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560AC1" w:rsidRDefault="009816FD" w:rsidP="00FE3A01">
      <w:pPr>
        <w:ind w:left="-810" w:firstLine="810"/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>
            <wp:extent cx="828675" cy="838200"/>
            <wp:effectExtent l="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360"/>
        <w:gridCol w:w="3734"/>
      </w:tblGrid>
      <w:tr w:rsidR="00FE3A01" w:rsidRPr="00560AC1">
        <w:tc>
          <w:tcPr>
            <w:tcW w:w="4428" w:type="dxa"/>
          </w:tcPr>
          <w:p w:rsidR="004079B5" w:rsidRPr="00560AC1" w:rsidRDefault="004079B5" w:rsidP="00FE3A01">
            <w:pPr>
              <w:rPr>
                <w:rFonts w:ascii="Tahoma" w:hAnsi="Tahoma" w:cs="Tahoma"/>
                <w:b/>
                <w:bCs/>
              </w:rPr>
            </w:pPr>
          </w:p>
          <w:p w:rsidR="00FE3A01" w:rsidRPr="00560AC1" w:rsidRDefault="00886881" w:rsidP="00FE3A01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FE3A01" w:rsidRPr="00560AC1" w:rsidRDefault="00FE3A01" w:rsidP="00FE3A01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560AC1">
              <w:rPr>
                <w:rFonts w:ascii="Tahoma" w:hAnsi="Tahoma" w:cs="Tahoma"/>
              </w:rPr>
              <w:t>Βουτών</w:t>
            </w:r>
            <w:proofErr w:type="spellEnd"/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Κτ</w:t>
            </w:r>
            <w:r w:rsidR="006B43B8" w:rsidRPr="00560AC1">
              <w:rPr>
                <w:rFonts w:ascii="Tahoma" w:hAnsi="Tahoma" w:cs="Tahoma"/>
              </w:rPr>
              <w:t>ή</w:t>
            </w:r>
            <w:r w:rsidRPr="00560AC1">
              <w:rPr>
                <w:rFonts w:ascii="Tahoma" w:hAnsi="Tahoma" w:cs="Tahoma"/>
              </w:rPr>
              <w:t>ριο Διοίκησης</w:t>
            </w:r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70013 Ηράκλειο</w:t>
            </w:r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Πληροφορίες:</w:t>
            </w:r>
            <w:r w:rsidR="004F3A93" w:rsidRPr="00560AC1">
              <w:rPr>
                <w:rFonts w:ascii="Tahoma" w:hAnsi="Tahoma" w:cs="Tahoma"/>
              </w:rPr>
              <w:t xml:space="preserve"> </w:t>
            </w:r>
            <w:r w:rsidR="006F1872" w:rsidRPr="00560AC1">
              <w:rPr>
                <w:rFonts w:ascii="Tahoma" w:hAnsi="Tahoma" w:cs="Tahoma"/>
              </w:rPr>
              <w:t xml:space="preserve">Π. </w:t>
            </w:r>
            <w:proofErr w:type="spellStart"/>
            <w:r w:rsidR="006F1872" w:rsidRPr="00560AC1">
              <w:rPr>
                <w:rFonts w:ascii="Tahoma" w:hAnsi="Tahoma" w:cs="Tahoma"/>
              </w:rPr>
              <w:t>Σαλεμή</w:t>
            </w:r>
            <w:proofErr w:type="spellEnd"/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proofErr w:type="spellStart"/>
            <w:r w:rsidRPr="00560AC1">
              <w:rPr>
                <w:rFonts w:ascii="Tahoma" w:hAnsi="Tahoma" w:cs="Tahoma"/>
              </w:rPr>
              <w:t>Τηλ</w:t>
            </w:r>
            <w:proofErr w:type="spellEnd"/>
            <w:r w:rsidRPr="00560AC1">
              <w:rPr>
                <w:rFonts w:ascii="Tahoma" w:hAnsi="Tahoma" w:cs="Tahoma"/>
              </w:rPr>
              <w:t xml:space="preserve">: </w:t>
            </w:r>
            <w:r w:rsidR="000A1675" w:rsidRPr="00560AC1">
              <w:rPr>
                <w:rFonts w:ascii="Tahoma" w:hAnsi="Tahoma" w:cs="Tahoma"/>
              </w:rPr>
              <w:t xml:space="preserve"> </w:t>
            </w:r>
            <w:r w:rsidR="006F1872" w:rsidRPr="00560AC1">
              <w:rPr>
                <w:rFonts w:ascii="Tahoma" w:hAnsi="Tahoma" w:cs="Tahoma"/>
              </w:rPr>
              <w:t>2810 393137</w:t>
            </w:r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  <w:lang w:val="en-US"/>
              </w:rPr>
              <w:t>Fax</w:t>
            </w:r>
            <w:r w:rsidRPr="00560AC1">
              <w:rPr>
                <w:rFonts w:ascii="Tahoma" w:hAnsi="Tahoma" w:cs="Tahoma"/>
              </w:rPr>
              <w:t>:</w:t>
            </w:r>
            <w:r w:rsidR="00886881" w:rsidRPr="00560AC1">
              <w:rPr>
                <w:rFonts w:ascii="Tahoma" w:hAnsi="Tahoma" w:cs="Tahoma"/>
              </w:rPr>
              <w:t xml:space="preserve">  </w:t>
            </w:r>
            <w:r w:rsidRPr="00560AC1">
              <w:rPr>
                <w:rFonts w:ascii="Tahoma" w:hAnsi="Tahoma" w:cs="Tahoma"/>
              </w:rPr>
              <w:t xml:space="preserve"> 2810</w:t>
            </w:r>
            <w:r w:rsidR="000A1675" w:rsidRPr="00560AC1">
              <w:rPr>
                <w:rFonts w:ascii="Tahoma" w:hAnsi="Tahoma" w:cs="Tahoma"/>
              </w:rPr>
              <w:t xml:space="preserve"> </w:t>
            </w:r>
            <w:r w:rsidRPr="00560AC1">
              <w:rPr>
                <w:rFonts w:ascii="Tahoma" w:hAnsi="Tahoma" w:cs="Tahoma"/>
              </w:rPr>
              <w:t>393408</w:t>
            </w:r>
          </w:p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734" w:type="dxa"/>
          </w:tcPr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  <w:p w:rsidR="00FE3A01" w:rsidRPr="00560AC1" w:rsidRDefault="00BF215D" w:rsidP="00707D8F">
            <w:pPr>
              <w:rPr>
                <w:rFonts w:ascii="Tahoma" w:hAnsi="Tahoma" w:cs="Tahoma"/>
                <w:b/>
              </w:rPr>
            </w:pPr>
            <w:r w:rsidRPr="00560AC1">
              <w:rPr>
                <w:rFonts w:ascii="Tahoma" w:hAnsi="Tahoma" w:cs="Tahoma"/>
                <w:b/>
              </w:rPr>
              <w:t xml:space="preserve">                  </w:t>
            </w:r>
            <w:r w:rsidR="00335736">
              <w:rPr>
                <w:rFonts w:ascii="Tahoma" w:hAnsi="Tahoma" w:cs="Tahoma"/>
                <w:b/>
              </w:rPr>
              <w:t xml:space="preserve">  </w:t>
            </w:r>
            <w:r w:rsidRPr="00560AC1">
              <w:rPr>
                <w:rFonts w:ascii="Tahoma" w:hAnsi="Tahoma" w:cs="Tahoma"/>
                <w:b/>
              </w:rPr>
              <w:t xml:space="preserve"> </w:t>
            </w:r>
            <w:r w:rsidR="003F6AC5" w:rsidRPr="00560AC1">
              <w:rPr>
                <w:rFonts w:ascii="Tahoma" w:hAnsi="Tahoma" w:cs="Tahoma"/>
                <w:b/>
              </w:rPr>
              <w:t>Ηράκλειο</w:t>
            </w:r>
            <w:r w:rsidR="006F1872" w:rsidRPr="00560AC1">
              <w:rPr>
                <w:rFonts w:ascii="Tahoma" w:hAnsi="Tahoma" w:cs="Tahoma"/>
                <w:b/>
              </w:rPr>
              <w:t xml:space="preserve"> </w:t>
            </w:r>
            <w:r w:rsidR="008372C5">
              <w:rPr>
                <w:rFonts w:ascii="Tahoma" w:hAnsi="Tahoma" w:cs="Tahoma"/>
                <w:b/>
              </w:rPr>
              <w:t>20/06/2014</w:t>
            </w:r>
          </w:p>
          <w:p w:rsidR="00FE49A8" w:rsidRPr="00560AC1" w:rsidRDefault="00FE49A8" w:rsidP="00A2695A">
            <w:pPr>
              <w:rPr>
                <w:rFonts w:ascii="Tahoma" w:hAnsi="Tahoma" w:cs="Tahoma"/>
                <w:b/>
              </w:rPr>
            </w:pPr>
            <w:r w:rsidRPr="00560AC1">
              <w:rPr>
                <w:rFonts w:ascii="Tahoma" w:hAnsi="Tahoma" w:cs="Tahoma"/>
                <w:b/>
              </w:rPr>
              <w:t xml:space="preserve">                 </w:t>
            </w:r>
            <w:r w:rsidR="007256EF" w:rsidRPr="00560AC1">
              <w:rPr>
                <w:rFonts w:ascii="Tahoma" w:hAnsi="Tahoma" w:cs="Tahoma"/>
                <w:b/>
              </w:rPr>
              <w:t xml:space="preserve"> </w:t>
            </w:r>
            <w:r w:rsidRPr="00560AC1">
              <w:rPr>
                <w:rFonts w:ascii="Tahoma" w:hAnsi="Tahoma" w:cs="Tahoma"/>
                <w:b/>
              </w:rPr>
              <w:t xml:space="preserve"> </w:t>
            </w:r>
            <w:r w:rsidR="004079B5" w:rsidRPr="00560AC1">
              <w:rPr>
                <w:rFonts w:ascii="Tahoma" w:hAnsi="Tahoma" w:cs="Tahoma"/>
                <w:b/>
              </w:rPr>
              <w:t xml:space="preserve"> </w:t>
            </w:r>
            <w:r w:rsidRPr="00560AC1">
              <w:rPr>
                <w:rFonts w:ascii="Tahoma" w:hAnsi="Tahoma" w:cs="Tahoma"/>
                <w:b/>
              </w:rPr>
              <w:t xml:space="preserve">  </w:t>
            </w:r>
            <w:r w:rsidR="00030D54" w:rsidRPr="00560AC1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="00030D54" w:rsidRPr="00560AC1">
              <w:rPr>
                <w:rFonts w:ascii="Tahoma" w:hAnsi="Tahoma" w:cs="Tahoma"/>
                <w:b/>
              </w:rPr>
              <w:t>Πρωτ</w:t>
            </w:r>
            <w:proofErr w:type="spellEnd"/>
            <w:r w:rsidR="00030D54" w:rsidRPr="00560AC1">
              <w:rPr>
                <w:rFonts w:ascii="Tahoma" w:hAnsi="Tahoma" w:cs="Tahoma"/>
                <w:b/>
              </w:rPr>
              <w:t>.</w:t>
            </w:r>
            <w:r w:rsidR="008A2B6F" w:rsidRPr="00560AC1">
              <w:rPr>
                <w:rFonts w:ascii="Tahoma" w:hAnsi="Tahoma" w:cs="Tahoma"/>
                <w:b/>
              </w:rPr>
              <w:t xml:space="preserve">: </w:t>
            </w:r>
            <w:r w:rsidR="008372C5">
              <w:rPr>
                <w:rFonts w:ascii="Tahoma" w:hAnsi="Tahoma" w:cs="Tahoma"/>
                <w:b/>
              </w:rPr>
              <w:t>11619</w:t>
            </w:r>
          </w:p>
        </w:tc>
      </w:tr>
    </w:tbl>
    <w:p w:rsidR="00797C01" w:rsidRPr="00560AC1" w:rsidRDefault="00797C01" w:rsidP="006B43B8">
      <w:pPr>
        <w:spacing w:line="360" w:lineRule="auto"/>
        <w:jc w:val="both"/>
        <w:rPr>
          <w:rFonts w:ascii="Tahoma" w:hAnsi="Tahoma" w:cs="Tahoma"/>
        </w:rPr>
      </w:pPr>
    </w:p>
    <w:p w:rsidR="005F486A" w:rsidRPr="00560AC1" w:rsidRDefault="005F486A" w:rsidP="00560AC1">
      <w:pPr>
        <w:spacing w:line="360" w:lineRule="auto"/>
        <w:jc w:val="center"/>
        <w:rPr>
          <w:rFonts w:ascii="Tahoma" w:hAnsi="Tahoma" w:cs="Tahoma"/>
          <w:b/>
        </w:rPr>
      </w:pPr>
      <w:r w:rsidRPr="00560AC1">
        <w:rPr>
          <w:rFonts w:ascii="Tahoma" w:hAnsi="Tahoma" w:cs="Tahoma"/>
          <w:b/>
        </w:rPr>
        <w:t>ΠΡΟΣΚΛΗΣΗ ΕΚΔΗΛΩΣΗΣ ΕΝΔΙΑΦΕΡΟΝΤΟΣ</w:t>
      </w:r>
    </w:p>
    <w:p w:rsidR="005F486A" w:rsidRPr="00A86F51" w:rsidRDefault="005F486A" w:rsidP="00A86F51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560AC1">
        <w:rPr>
          <w:rFonts w:ascii="Tahoma" w:hAnsi="Tahoma" w:cs="Tahoma"/>
          <w:sz w:val="20"/>
          <w:szCs w:val="20"/>
        </w:rPr>
        <w:t xml:space="preserve">Το Τμήμα Προμηθειών του Πανεπιστημίου Κρήτης, πρόκειται να </w:t>
      </w:r>
      <w:r w:rsidR="00386EF4">
        <w:rPr>
          <w:rFonts w:ascii="Tahoma" w:hAnsi="Tahoma" w:cs="Tahoma"/>
          <w:sz w:val="20"/>
          <w:szCs w:val="20"/>
        </w:rPr>
        <w:t>προβεί με τη διαδικασία της απε</w:t>
      </w:r>
      <w:r w:rsidR="00386EF4" w:rsidRPr="00560AC1">
        <w:rPr>
          <w:rFonts w:ascii="Tahoma" w:hAnsi="Tahoma" w:cs="Tahoma"/>
          <w:sz w:val="20"/>
          <w:szCs w:val="20"/>
        </w:rPr>
        <w:t>υθείας</w:t>
      </w:r>
      <w:r w:rsidRPr="00560AC1">
        <w:rPr>
          <w:rFonts w:ascii="Tahoma" w:hAnsi="Tahoma" w:cs="Tahoma"/>
          <w:sz w:val="20"/>
          <w:szCs w:val="20"/>
        </w:rPr>
        <w:t xml:space="preserve"> ανάθεσης, στην προμήθεια </w:t>
      </w:r>
      <w:r w:rsidR="00A2695A">
        <w:rPr>
          <w:rFonts w:ascii="Tahoma" w:hAnsi="Tahoma" w:cs="Tahoma"/>
          <w:sz w:val="20"/>
          <w:szCs w:val="20"/>
        </w:rPr>
        <w:t xml:space="preserve">και τοποθέτηση συνθετικού χλοοτάπητα στον προαύλιο χώρο του παιδικού σταθμού του Πανεπιστημίου Κρήτης στις </w:t>
      </w:r>
      <w:proofErr w:type="spellStart"/>
      <w:r w:rsidR="00A2695A">
        <w:rPr>
          <w:rFonts w:ascii="Tahoma" w:hAnsi="Tahoma" w:cs="Tahoma"/>
          <w:sz w:val="20"/>
          <w:szCs w:val="20"/>
        </w:rPr>
        <w:t>Βούτες</w:t>
      </w:r>
      <w:proofErr w:type="spellEnd"/>
      <w:r w:rsidR="00A2695A">
        <w:rPr>
          <w:rFonts w:ascii="Tahoma" w:hAnsi="Tahoma" w:cs="Tahoma"/>
          <w:sz w:val="20"/>
          <w:szCs w:val="20"/>
        </w:rPr>
        <w:t xml:space="preserve"> Ηρακλείου</w:t>
      </w:r>
      <w:r w:rsidRPr="00560AC1">
        <w:rPr>
          <w:rFonts w:ascii="Tahoma" w:hAnsi="Tahoma" w:cs="Tahoma"/>
          <w:sz w:val="20"/>
          <w:szCs w:val="20"/>
        </w:rPr>
        <w:t xml:space="preserve">, </w:t>
      </w:r>
      <w:r w:rsidR="006B43B8" w:rsidRPr="00560AC1">
        <w:rPr>
          <w:rFonts w:ascii="Tahoma" w:hAnsi="Tahoma" w:cs="Tahoma"/>
          <w:sz w:val="20"/>
          <w:szCs w:val="20"/>
        </w:rPr>
        <w:t xml:space="preserve">με συνολικό προϋπολογισμό </w:t>
      </w:r>
      <w:r w:rsidRPr="00560AC1">
        <w:rPr>
          <w:rFonts w:ascii="Tahoma" w:hAnsi="Tahoma" w:cs="Tahoma"/>
          <w:sz w:val="20"/>
          <w:szCs w:val="20"/>
        </w:rPr>
        <w:t xml:space="preserve"> δαπάνης </w:t>
      </w:r>
      <w:r w:rsidR="00A2695A">
        <w:rPr>
          <w:rFonts w:ascii="Tahoma" w:hAnsi="Tahoma" w:cs="Tahoma"/>
          <w:b/>
          <w:sz w:val="20"/>
          <w:szCs w:val="20"/>
        </w:rPr>
        <w:t>20.295</w:t>
      </w:r>
      <w:r w:rsidR="006F1872" w:rsidRPr="00560AC1">
        <w:rPr>
          <w:rFonts w:ascii="Tahoma" w:hAnsi="Tahoma" w:cs="Tahoma"/>
          <w:b/>
          <w:sz w:val="20"/>
          <w:szCs w:val="20"/>
        </w:rPr>
        <w:t>,00</w:t>
      </w:r>
      <w:r w:rsidRPr="00560AC1">
        <w:rPr>
          <w:rFonts w:ascii="Tahoma" w:hAnsi="Tahoma" w:cs="Tahoma"/>
          <w:b/>
          <w:sz w:val="20"/>
          <w:szCs w:val="20"/>
        </w:rPr>
        <w:t xml:space="preserve"> €</w:t>
      </w:r>
      <w:r w:rsidR="00A86F51">
        <w:rPr>
          <w:rFonts w:ascii="Tahoma" w:hAnsi="Tahoma" w:cs="Tahoma"/>
          <w:b/>
          <w:sz w:val="20"/>
          <w:szCs w:val="20"/>
        </w:rPr>
        <w:t xml:space="preserve"> </w:t>
      </w:r>
      <w:r w:rsidR="00A86F51" w:rsidRPr="00A86F51">
        <w:rPr>
          <w:rFonts w:ascii="Tahoma" w:hAnsi="Tahoma" w:cs="Tahoma"/>
          <w:sz w:val="20"/>
          <w:szCs w:val="20"/>
        </w:rPr>
        <w:t>συμπεριλαμβανομένου ΦΠΑ</w:t>
      </w:r>
      <w:r w:rsidRPr="00A86F51">
        <w:rPr>
          <w:rFonts w:ascii="Tahoma" w:hAnsi="Tahoma" w:cs="Tahoma"/>
          <w:sz w:val="20"/>
          <w:szCs w:val="20"/>
        </w:rPr>
        <w:t>.</w:t>
      </w:r>
    </w:p>
    <w:p w:rsidR="003148E4" w:rsidRPr="0043719F" w:rsidRDefault="003148E4" w:rsidP="0043719F">
      <w:pPr>
        <w:tabs>
          <w:tab w:val="num" w:pos="720"/>
        </w:tabs>
        <w:jc w:val="both"/>
        <w:rPr>
          <w:rFonts w:ascii="Tahoma" w:hAnsi="Tahoma" w:cs="Tahoma"/>
        </w:rPr>
      </w:pPr>
      <w:r w:rsidRPr="00386EF4">
        <w:rPr>
          <w:rFonts w:ascii="Tahoma" w:hAnsi="Tahoma" w:cs="Tahoma"/>
          <w:color w:val="000000"/>
        </w:rPr>
        <w:t xml:space="preserve">Η δαπάνη θα βαρύνει, τις πιστώσεις του </w:t>
      </w:r>
      <w:r w:rsidR="00A2695A">
        <w:rPr>
          <w:rFonts w:ascii="Tahoma" w:hAnsi="Tahoma" w:cs="Tahoma"/>
          <w:color w:val="000000"/>
        </w:rPr>
        <w:t>Προϋπολογισμού των Δημοσίων Επενδύσεων</w:t>
      </w:r>
      <w:r w:rsidRPr="00386EF4">
        <w:rPr>
          <w:rFonts w:ascii="Tahoma" w:hAnsi="Tahoma" w:cs="Tahoma"/>
          <w:color w:val="000000"/>
        </w:rPr>
        <w:t xml:space="preserve"> </w:t>
      </w:r>
      <w:r w:rsidR="00A2695A">
        <w:rPr>
          <w:rFonts w:ascii="Tahoma" w:hAnsi="Tahoma" w:cs="Tahoma"/>
          <w:color w:val="000000"/>
        </w:rPr>
        <w:t>του Ιδρύματος, οικον. Έτους 2014</w:t>
      </w:r>
      <w:r w:rsidRPr="00386EF4">
        <w:rPr>
          <w:rFonts w:ascii="Tahoma" w:hAnsi="Tahoma" w:cs="Tahoma"/>
          <w:color w:val="000000"/>
        </w:rPr>
        <w:t xml:space="preserve"> και συγκεκριμένα τον Κωδικό </w:t>
      </w:r>
      <w:r w:rsidR="00A2695A">
        <w:rPr>
          <w:rFonts w:ascii="Tahoma" w:hAnsi="Tahoma" w:cs="Tahoma"/>
          <w:color w:val="000000"/>
        </w:rPr>
        <w:t>1977ΣΕ04600000</w:t>
      </w:r>
      <w:r w:rsidRPr="00386EF4">
        <w:rPr>
          <w:rFonts w:ascii="Tahoma" w:hAnsi="Tahoma" w:cs="Tahoma"/>
          <w:color w:val="000000"/>
        </w:rPr>
        <w:t xml:space="preserve">. </w:t>
      </w:r>
      <w:r w:rsidR="007D3BB0" w:rsidRPr="00386EF4">
        <w:rPr>
          <w:rFonts w:ascii="Tahoma" w:hAnsi="Tahoma" w:cs="Tahoma"/>
        </w:rPr>
        <w:t xml:space="preserve">Απόφαση Ανάληψης Υποχρέωσης </w:t>
      </w:r>
      <w:r w:rsidR="00A2695A">
        <w:rPr>
          <w:rFonts w:ascii="Tahoma" w:hAnsi="Tahoma" w:cs="Tahoma"/>
        </w:rPr>
        <w:t>409</w:t>
      </w:r>
      <w:r w:rsidRPr="00386EF4">
        <w:rPr>
          <w:rFonts w:ascii="Tahoma" w:hAnsi="Tahoma" w:cs="Tahoma"/>
        </w:rPr>
        <w:t xml:space="preserve">/αριθ. </w:t>
      </w:r>
      <w:proofErr w:type="spellStart"/>
      <w:r w:rsidRPr="00386EF4">
        <w:rPr>
          <w:rFonts w:ascii="Tahoma" w:hAnsi="Tahoma" w:cs="Tahoma"/>
        </w:rPr>
        <w:t>πρωτ</w:t>
      </w:r>
      <w:proofErr w:type="spellEnd"/>
      <w:r w:rsidRPr="00386EF4">
        <w:rPr>
          <w:rFonts w:ascii="Tahoma" w:hAnsi="Tahoma" w:cs="Tahoma"/>
        </w:rPr>
        <w:t xml:space="preserve">. </w:t>
      </w:r>
      <w:r w:rsidR="00A2695A">
        <w:rPr>
          <w:rFonts w:ascii="Tahoma" w:hAnsi="Tahoma" w:cs="Tahoma"/>
        </w:rPr>
        <w:t>11106/11-06-2014</w:t>
      </w:r>
      <w:r w:rsidRPr="00386EF4">
        <w:rPr>
          <w:rFonts w:ascii="Tahoma" w:hAnsi="Tahoma" w:cs="Tahoma"/>
        </w:rPr>
        <w:t xml:space="preserve"> με ΑΔΑ</w:t>
      </w:r>
      <w:r w:rsidR="00A86F51">
        <w:rPr>
          <w:rFonts w:ascii="Tahoma" w:hAnsi="Tahoma" w:cs="Tahoma"/>
        </w:rPr>
        <w:t>:</w:t>
      </w:r>
      <w:r w:rsidRPr="00386EF4">
        <w:rPr>
          <w:rFonts w:ascii="Tahoma" w:hAnsi="Tahoma" w:cs="Tahoma"/>
        </w:rPr>
        <w:t xml:space="preserve"> </w:t>
      </w:r>
      <w:r w:rsidR="00A2695A">
        <w:rPr>
          <w:rFonts w:ascii="Tahoma" w:hAnsi="Tahoma" w:cs="Tahoma"/>
        </w:rPr>
        <w:t>ΩΔ4Φ469Β7Γ-3ΨΚ</w:t>
      </w:r>
      <w:r w:rsidRPr="00386EF4">
        <w:rPr>
          <w:rFonts w:ascii="Tahoma" w:hAnsi="Tahoma" w:cs="Tahoma"/>
        </w:rPr>
        <w:t xml:space="preserve">, </w:t>
      </w:r>
      <w:r w:rsidR="00A2695A">
        <w:rPr>
          <w:rFonts w:ascii="Tahoma" w:hAnsi="Tahoma" w:cs="Tahoma"/>
        </w:rPr>
        <w:t>Απόφαση</w:t>
      </w:r>
      <w:r w:rsidRPr="00386EF4">
        <w:rPr>
          <w:rFonts w:ascii="Tahoma" w:hAnsi="Tahoma" w:cs="Tahoma"/>
        </w:rPr>
        <w:t xml:space="preserve"> Έγκρισης με αριθ. πρωτ.</w:t>
      </w:r>
      <w:r w:rsidR="00A2695A">
        <w:rPr>
          <w:rFonts w:ascii="Tahoma" w:hAnsi="Tahoma" w:cs="Tahoma"/>
        </w:rPr>
        <w:t>11361/17-06-2014</w:t>
      </w:r>
      <w:r w:rsidRPr="00386EF4">
        <w:rPr>
          <w:rFonts w:ascii="Tahoma" w:hAnsi="Tahoma" w:cs="Tahoma"/>
        </w:rPr>
        <w:t xml:space="preserve"> με ΑΔΑ</w:t>
      </w:r>
      <w:r w:rsidR="00A86F51">
        <w:rPr>
          <w:rFonts w:ascii="Tahoma" w:hAnsi="Tahoma" w:cs="Tahoma"/>
        </w:rPr>
        <w:t>:</w:t>
      </w:r>
      <w:r w:rsidR="00A2695A">
        <w:rPr>
          <w:rFonts w:ascii="Tahoma" w:hAnsi="Tahoma" w:cs="Tahoma"/>
        </w:rPr>
        <w:t>ΩΘΦΓ469Β7Γ-Ζ3Σ</w:t>
      </w:r>
      <w:r w:rsidRPr="00386EF4">
        <w:rPr>
          <w:rFonts w:ascii="Tahoma" w:hAnsi="Tahoma" w:cs="Tahoma"/>
        </w:rPr>
        <w:t xml:space="preserve">,(Σχετ. </w:t>
      </w:r>
      <w:r w:rsidR="003B3D10" w:rsidRPr="00386EF4">
        <w:rPr>
          <w:rFonts w:ascii="Tahoma" w:hAnsi="Tahoma" w:cs="Tahoma"/>
        </w:rPr>
        <w:t xml:space="preserve">Απόφαση Πρυτανικού Συμβουλίου συνεδρίας </w:t>
      </w:r>
      <w:r w:rsidR="00386EF4" w:rsidRPr="00386EF4">
        <w:rPr>
          <w:rFonts w:ascii="Tahoma" w:hAnsi="Tahoma" w:cs="Tahoma"/>
          <w:color w:val="000000"/>
        </w:rPr>
        <w:t xml:space="preserve">υπ’ αρ. </w:t>
      </w:r>
      <w:r w:rsidR="00A2695A">
        <w:rPr>
          <w:rFonts w:ascii="Tahoma" w:hAnsi="Tahoma" w:cs="Tahoma"/>
          <w:color w:val="000000"/>
        </w:rPr>
        <w:t>50</w:t>
      </w:r>
      <w:r w:rsidR="003B3D10" w:rsidRPr="00386EF4">
        <w:rPr>
          <w:rFonts w:ascii="Tahoma" w:hAnsi="Tahoma" w:cs="Tahoma"/>
          <w:color w:val="000000"/>
          <w:vertAlign w:val="superscript"/>
        </w:rPr>
        <w:t>ης</w:t>
      </w:r>
      <w:r w:rsidR="00A2695A">
        <w:rPr>
          <w:rFonts w:ascii="Tahoma" w:hAnsi="Tahoma" w:cs="Tahoma"/>
          <w:color w:val="000000"/>
        </w:rPr>
        <w:t>/29-5-2014</w:t>
      </w:r>
      <w:r w:rsidR="00386EF4" w:rsidRPr="00386EF4">
        <w:rPr>
          <w:rFonts w:ascii="Tahoma" w:hAnsi="Tahoma" w:cs="Tahoma"/>
          <w:color w:val="000000"/>
        </w:rPr>
        <w:t>)</w:t>
      </w:r>
      <w:r w:rsidR="00A2695A">
        <w:rPr>
          <w:rFonts w:ascii="Tahoma" w:hAnsi="Tahoma" w:cs="Tahoma"/>
          <w:color w:val="000000"/>
        </w:rPr>
        <w:t>, εγκεκριμένο αίτημα με ΑΔΑΜ: 14</w:t>
      </w:r>
      <w:r w:rsidR="00386EF4" w:rsidRPr="00386EF4">
        <w:rPr>
          <w:rFonts w:ascii="Tahoma" w:hAnsi="Tahoma" w:cs="Tahoma"/>
          <w:color w:val="000000"/>
          <w:lang w:val="en-US"/>
        </w:rPr>
        <w:t>REQ</w:t>
      </w:r>
      <w:r w:rsidR="00386EF4" w:rsidRPr="00386EF4">
        <w:rPr>
          <w:rFonts w:ascii="Tahoma" w:hAnsi="Tahoma" w:cs="Tahoma"/>
          <w:color w:val="000000"/>
        </w:rPr>
        <w:t>00</w:t>
      </w:r>
      <w:r w:rsidR="00A2695A">
        <w:rPr>
          <w:rFonts w:ascii="Tahoma" w:hAnsi="Tahoma" w:cs="Tahoma"/>
          <w:color w:val="000000"/>
        </w:rPr>
        <w:t>2114755.</w:t>
      </w:r>
      <w:r w:rsidR="0043719F" w:rsidRPr="0043719F">
        <w:rPr>
          <w:rFonts w:ascii="Tahoma" w:hAnsi="Tahoma" w:cs="Tahoma"/>
        </w:rPr>
        <w:t xml:space="preserve"> </w:t>
      </w:r>
      <w:r w:rsidR="0043719F">
        <w:rPr>
          <w:rFonts w:ascii="Tahoma" w:hAnsi="Tahoma" w:cs="Tahoma"/>
        </w:rPr>
        <w:t>Η ανάθεση θα γίνει στον προμηθευτή με τη χαμηλότερη τιμή.</w:t>
      </w:r>
      <w:bookmarkStart w:id="0" w:name="_GoBack"/>
      <w:bookmarkEnd w:id="0"/>
    </w:p>
    <w:p w:rsidR="00BB4ECF" w:rsidRDefault="009816FD" w:rsidP="00BB4ECF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3148E4">
        <w:rPr>
          <w:rFonts w:ascii="Tahoma" w:hAnsi="Tahoma" w:cs="Tahoma"/>
          <w:sz w:val="20"/>
          <w:szCs w:val="20"/>
        </w:rPr>
        <w:t xml:space="preserve">      </w:t>
      </w:r>
      <w:r w:rsidR="00BB4ECF">
        <w:rPr>
          <w:rFonts w:ascii="Tahoma" w:hAnsi="Tahoma" w:cs="Tahoma"/>
          <w:sz w:val="20"/>
          <w:szCs w:val="20"/>
        </w:rPr>
        <w:t xml:space="preserve">Η </w:t>
      </w:r>
      <w:r w:rsidR="00BB4ECF" w:rsidRPr="00107ABB">
        <w:rPr>
          <w:rFonts w:ascii="Tahoma" w:hAnsi="Tahoma" w:cs="Tahoma"/>
          <w:sz w:val="20"/>
          <w:szCs w:val="20"/>
        </w:rPr>
        <w:t xml:space="preserve"> προμήθεια και τοποθέτηση </w:t>
      </w:r>
      <w:r w:rsidR="008372C5">
        <w:rPr>
          <w:rFonts w:ascii="Tahoma" w:hAnsi="Tahoma" w:cs="Tahoma"/>
          <w:sz w:val="20"/>
          <w:szCs w:val="20"/>
        </w:rPr>
        <w:t xml:space="preserve">συνθετικού χλοοτάπητα στον προαύλιο χώρο του παιδικού σταθμού του Πανεπιστημίου Κρήτης </w:t>
      </w:r>
      <w:r w:rsidR="00BB4ECF">
        <w:rPr>
          <w:rFonts w:ascii="Tahoma" w:hAnsi="Tahoma" w:cs="Tahoma"/>
          <w:sz w:val="20"/>
          <w:szCs w:val="20"/>
        </w:rPr>
        <w:t>περιλαμβάνει</w:t>
      </w:r>
      <w:r w:rsidR="008372C5">
        <w:rPr>
          <w:rFonts w:ascii="Tahoma" w:hAnsi="Tahoma" w:cs="Tahoma"/>
          <w:sz w:val="20"/>
          <w:szCs w:val="20"/>
        </w:rPr>
        <w:t xml:space="preserve"> τα εξής</w:t>
      </w:r>
      <w:r w:rsidR="00BB4ECF">
        <w:rPr>
          <w:rFonts w:ascii="Tahoma" w:hAnsi="Tahoma" w:cs="Tahoma"/>
          <w:sz w:val="20"/>
          <w:szCs w:val="20"/>
        </w:rPr>
        <w:t>:</w:t>
      </w:r>
    </w:p>
    <w:p w:rsidR="008372C5" w:rsidRDefault="008372C5" w:rsidP="00BB4ECF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>Καθαρισμός του χώρου (από χόρτα και σκουπίδια)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 xml:space="preserve">Κατασκευή τοιχίου στο πλακόστρωτο εισόδου, μήκους 7m και μέσου ύψους 35 cm (για τον εγκιβωτισμό του </w:t>
      </w:r>
      <w:proofErr w:type="spellStart"/>
      <w:r w:rsidRPr="00BB4ECF">
        <w:rPr>
          <w:rFonts w:ascii="Tahoma" w:hAnsi="Tahoma" w:cs="Tahoma"/>
        </w:rPr>
        <w:t>θραυστού</w:t>
      </w:r>
      <w:proofErr w:type="spellEnd"/>
      <w:r w:rsidRPr="00BB4ECF">
        <w:rPr>
          <w:rFonts w:ascii="Tahoma" w:hAnsi="Tahoma" w:cs="Tahoma"/>
        </w:rPr>
        <w:t xml:space="preserve"> υλικού)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 xml:space="preserve">Γέμισμα του χώρου με </w:t>
      </w:r>
      <w:proofErr w:type="spellStart"/>
      <w:r w:rsidRPr="00BB4ECF">
        <w:rPr>
          <w:rFonts w:ascii="Tahoma" w:hAnsi="Tahoma" w:cs="Tahoma"/>
        </w:rPr>
        <w:t>θραυστό</w:t>
      </w:r>
      <w:proofErr w:type="spellEnd"/>
      <w:r w:rsidRPr="00BB4ECF">
        <w:rPr>
          <w:rFonts w:ascii="Tahoma" w:hAnsi="Tahoma" w:cs="Tahoma"/>
        </w:rPr>
        <w:t xml:space="preserve"> υλικό (80 m3)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>Διάστρωση και συμπύκνωση με 3Α πάχους 10cm (σε επιφάνεια 203m2)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proofErr w:type="spellStart"/>
      <w:r w:rsidRPr="00BB4ECF">
        <w:rPr>
          <w:rFonts w:ascii="Tahoma" w:hAnsi="Tahoma" w:cs="Tahoma"/>
        </w:rPr>
        <w:t>Γαρμπιλομπετόν</w:t>
      </w:r>
      <w:proofErr w:type="spellEnd"/>
      <w:r w:rsidRPr="00BB4ECF">
        <w:rPr>
          <w:rFonts w:ascii="Tahoma" w:hAnsi="Tahoma" w:cs="Tahoma"/>
        </w:rPr>
        <w:t xml:space="preserve"> με ελαφρύ οπλισμό (δομικό πλέγμα Τ131) πάχους 10 cm στην παραπάνω επιφάνεια (η κλίση της τελικής επιφάνειας θα είναι &lt; 5%)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 xml:space="preserve">Υψομετρική προσαρμογή (κατέβασμα της τελικής επιφάνειας κατά περίπου 10cm) των υφιστάμενων 2 φρεατίων και κατασκευή 1 νέου (διαστάσεων 50x50 cm, όπως φαίνεται και στο συνημμένο σχέδιο) για την απορροή των </w:t>
      </w:r>
      <w:proofErr w:type="spellStart"/>
      <w:r w:rsidRPr="00BB4ECF">
        <w:rPr>
          <w:rFonts w:ascii="Tahoma" w:hAnsi="Tahoma" w:cs="Tahoma"/>
        </w:rPr>
        <w:t>ομβρίων</w:t>
      </w:r>
      <w:proofErr w:type="spellEnd"/>
      <w:r w:rsidRPr="00BB4ECF">
        <w:rPr>
          <w:rFonts w:ascii="Tahoma" w:hAnsi="Tahoma" w:cs="Tahoma"/>
        </w:rPr>
        <w:t xml:space="preserve">. Τα φρεάτια επιβάλλεται να έχουν τελική επιφάνεια στην ίδια τελική στάθμη με το </w:t>
      </w:r>
      <w:proofErr w:type="spellStart"/>
      <w:r w:rsidRPr="00BB4ECF">
        <w:rPr>
          <w:rFonts w:ascii="Tahoma" w:hAnsi="Tahoma" w:cs="Tahoma"/>
        </w:rPr>
        <w:t>γαρμπιλομπετόν</w:t>
      </w:r>
      <w:proofErr w:type="spellEnd"/>
      <w:r w:rsidRPr="00BB4ECF">
        <w:rPr>
          <w:rFonts w:ascii="Tahoma" w:hAnsi="Tahoma" w:cs="Tahoma"/>
        </w:rPr>
        <w:t xml:space="preserve">. 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>Επίστρωση συνθετικού χλοοτάπητα (203 m2) στην παραπάνω επιφάνεια.</w:t>
      </w:r>
    </w:p>
    <w:p w:rsidR="00BB4ECF" w:rsidRPr="008372C5" w:rsidRDefault="00BB4ECF" w:rsidP="008372C5">
      <w:pPr>
        <w:pStyle w:val="a5"/>
        <w:numPr>
          <w:ilvl w:val="0"/>
          <w:numId w:val="6"/>
        </w:numPr>
        <w:jc w:val="both"/>
        <w:rPr>
          <w:rFonts w:ascii="Tahoma" w:hAnsi="Tahoma" w:cs="Tahoma"/>
        </w:rPr>
      </w:pPr>
      <w:r w:rsidRPr="008372C5">
        <w:rPr>
          <w:rFonts w:ascii="Tahoma" w:hAnsi="Tahoma" w:cs="Tahoma"/>
        </w:rPr>
        <w:t xml:space="preserve">Ο συνθετικός χλοοτάπητας θα είναι πιστοποιημένος, με σύνθεση ίνας  100% πολυαιθυλένιο, </w:t>
      </w:r>
      <w:proofErr w:type="spellStart"/>
      <w:r w:rsidRPr="008372C5">
        <w:rPr>
          <w:rFonts w:ascii="Tahoma" w:hAnsi="Tahoma" w:cs="Tahoma"/>
        </w:rPr>
        <w:t>υδατοπερατός</w:t>
      </w:r>
      <w:proofErr w:type="spellEnd"/>
      <w:r w:rsidRPr="008372C5">
        <w:rPr>
          <w:rFonts w:ascii="Tahoma" w:hAnsi="Tahoma" w:cs="Tahoma"/>
        </w:rPr>
        <w:t xml:space="preserve">,  αντιολισθητικός και </w:t>
      </w:r>
      <w:proofErr w:type="spellStart"/>
      <w:r w:rsidRPr="008372C5">
        <w:rPr>
          <w:rFonts w:ascii="Tahoma" w:hAnsi="Tahoma" w:cs="Tahoma"/>
        </w:rPr>
        <w:t>υποαλλέργικος</w:t>
      </w:r>
      <w:proofErr w:type="spellEnd"/>
      <w:r w:rsidRPr="008372C5">
        <w:rPr>
          <w:rFonts w:ascii="Tahoma" w:hAnsi="Tahoma" w:cs="Tahoma"/>
        </w:rPr>
        <w:t xml:space="preserve">, χρώματος πράσινου με ύψος ίνας τουλάχιστον 20mm, συνολικό βάρος μεγαλύτερο από 1700gr/m2, </w:t>
      </w:r>
      <w:proofErr w:type="spellStart"/>
      <w:r w:rsidRPr="008372C5">
        <w:rPr>
          <w:rFonts w:ascii="Tahoma" w:hAnsi="Tahoma" w:cs="Tahoma"/>
        </w:rPr>
        <w:t>dtex</w:t>
      </w:r>
      <w:proofErr w:type="spellEnd"/>
      <w:r w:rsidRPr="008372C5">
        <w:rPr>
          <w:rFonts w:ascii="Tahoma" w:hAnsi="Tahoma" w:cs="Tahoma"/>
        </w:rPr>
        <w:t xml:space="preserve"> ίνας μεγαλύτερο από 10.000, με 11.000 κόμπους/m2 τουλάχιστον, υπόστρωμα latex με τρύπες αποστράγγισης πάχους 30mm τουλάχιστον. 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>Αστάρωμα και βάψιμο της εσωτερικής επιφάνειας του υφιστάμενου τοιχίου και του νέου τοιχίου.</w:t>
      </w:r>
    </w:p>
    <w:p w:rsidR="00BB4ECF" w:rsidRPr="00BB4ECF" w:rsidRDefault="00BB4ECF" w:rsidP="008372C5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B4ECF">
        <w:rPr>
          <w:rFonts w:ascii="Tahoma" w:hAnsi="Tahoma" w:cs="Tahoma"/>
        </w:rPr>
        <w:t xml:space="preserve">Δύο προβολείς τύπου LED για τον φωτισμό του προαύλιου χώρου, ισχύος 30 watt έκαστος. Οι 2 προβολείς θα στερεωθούν στον τοίχο του κτηρίου, σε θέση που θα υποδειχθεί από την επίβλεψη, και θα τροφοδοτηθούν από τον πίνακα φωτισμού. Περιλαμβάνονται η προμήθεια, η εγκατάσταση, οι καλωδιώσεις, οι 2 αναχωρήσεις στον πίνακα φωτισμού, οι λαμπτήρες, οι δοκιμές και η θέση σε πλήρη λειτουργία.        </w:t>
      </w:r>
    </w:p>
    <w:p w:rsidR="00BB4ECF" w:rsidRPr="00BB4ECF" w:rsidRDefault="00BB4ECF" w:rsidP="00BB4ECF">
      <w:pPr>
        <w:rPr>
          <w:rFonts w:ascii="Tahoma" w:hAnsi="Tahoma" w:cs="Tahoma"/>
        </w:rPr>
      </w:pPr>
    </w:p>
    <w:p w:rsidR="009816FD" w:rsidRPr="00BB4ECF" w:rsidRDefault="009816F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</w:p>
    <w:p w:rsidR="009816FD" w:rsidRPr="00BB4ECF" w:rsidRDefault="009816F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</w:p>
    <w:p w:rsidR="009816FD" w:rsidRPr="00BB4ECF" w:rsidRDefault="009816F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</w:p>
    <w:p w:rsidR="009816FD" w:rsidRPr="00BB4ECF" w:rsidRDefault="009816F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</w:p>
    <w:p w:rsidR="009816FD" w:rsidRPr="00ED0627" w:rsidRDefault="009816F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D0627">
        <w:rPr>
          <w:rFonts w:ascii="Tahoma" w:hAnsi="Tahoma" w:cs="Tahoma"/>
          <w:sz w:val="20"/>
          <w:szCs w:val="20"/>
        </w:rPr>
        <w:t xml:space="preserve">Χρόνος παράδοσης : Εντός </w:t>
      </w:r>
      <w:r w:rsidR="00ED0627" w:rsidRPr="00ED0627">
        <w:rPr>
          <w:rFonts w:ascii="Tahoma" w:hAnsi="Tahoma" w:cs="Tahoma"/>
          <w:sz w:val="20"/>
          <w:szCs w:val="20"/>
        </w:rPr>
        <w:t>40 ημερολογιακών ημερών</w:t>
      </w:r>
      <w:r w:rsidRPr="00ED0627">
        <w:rPr>
          <w:rFonts w:ascii="Tahoma" w:hAnsi="Tahoma" w:cs="Tahoma"/>
          <w:sz w:val="20"/>
          <w:szCs w:val="20"/>
        </w:rPr>
        <w:t xml:space="preserve"> από την ημερομηνία υπογραφής της σύμβασης</w:t>
      </w:r>
      <w:r w:rsidR="008372C5">
        <w:rPr>
          <w:rFonts w:ascii="Tahoma" w:hAnsi="Tahoma" w:cs="Tahoma"/>
          <w:sz w:val="20"/>
          <w:szCs w:val="20"/>
        </w:rPr>
        <w:t>.</w:t>
      </w:r>
    </w:p>
    <w:p w:rsidR="0047043D" w:rsidRPr="00ED0627" w:rsidRDefault="0047043D" w:rsidP="0047043D">
      <w:pPr>
        <w:tabs>
          <w:tab w:val="num" w:pos="720"/>
        </w:tabs>
        <w:jc w:val="both"/>
        <w:rPr>
          <w:rFonts w:ascii="Tahoma" w:hAnsi="Tahoma" w:cs="Tahoma"/>
        </w:rPr>
      </w:pPr>
      <w:r w:rsidRPr="0047043D">
        <w:rPr>
          <w:rFonts w:ascii="Tahoma" w:hAnsi="Tahoma" w:cs="Tahoma"/>
        </w:rPr>
        <w:t xml:space="preserve">Οι προσφορές  πρέπει να αφορούν το σύνολο </w:t>
      </w:r>
      <w:r w:rsidRPr="00ED0627">
        <w:rPr>
          <w:rFonts w:ascii="Tahoma" w:hAnsi="Tahoma" w:cs="Tahoma"/>
        </w:rPr>
        <w:t>της προμήθειας και όχι μέρος  αυτής</w:t>
      </w:r>
      <w:r w:rsidRPr="0047043D">
        <w:rPr>
          <w:rFonts w:ascii="Tahoma" w:hAnsi="Tahoma" w:cs="Tahoma"/>
        </w:rPr>
        <w:t xml:space="preserve">. </w:t>
      </w:r>
    </w:p>
    <w:p w:rsidR="0047043D" w:rsidRPr="00ED0627" w:rsidRDefault="0047043D" w:rsidP="0047043D">
      <w:pPr>
        <w:tabs>
          <w:tab w:val="num" w:pos="720"/>
        </w:tabs>
        <w:jc w:val="both"/>
        <w:rPr>
          <w:rFonts w:ascii="Tahoma" w:hAnsi="Tahoma" w:cs="Tahoma"/>
        </w:rPr>
      </w:pPr>
      <w:r w:rsidRPr="00ED0627">
        <w:rPr>
          <w:rFonts w:ascii="Tahoma" w:hAnsi="Tahoma" w:cs="Tahoma"/>
        </w:rPr>
        <w:t xml:space="preserve">Τον ανάδοχο βαρύνει παρακράτηση φόρου 4% ή 8% αντίστοιχα και κάθε  άλλη  νόμιμη κράτηση. </w:t>
      </w:r>
    </w:p>
    <w:p w:rsidR="0047043D" w:rsidRPr="0047043D" w:rsidRDefault="0047043D" w:rsidP="0047043D">
      <w:pPr>
        <w:tabs>
          <w:tab w:val="num" w:pos="720"/>
        </w:tabs>
        <w:jc w:val="both"/>
        <w:rPr>
          <w:rFonts w:ascii="Tahoma" w:hAnsi="Tahoma" w:cs="Tahoma"/>
        </w:rPr>
      </w:pPr>
    </w:p>
    <w:p w:rsidR="009816FD" w:rsidRPr="00ED0627" w:rsidRDefault="0047043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D0627">
        <w:rPr>
          <w:rFonts w:ascii="Tahoma" w:hAnsi="Tahoma" w:cs="Tahoma"/>
          <w:sz w:val="20"/>
          <w:szCs w:val="20"/>
        </w:rPr>
        <w:t xml:space="preserve">Για </w:t>
      </w:r>
      <w:r w:rsidRPr="00ED0627">
        <w:rPr>
          <w:rFonts w:ascii="Tahoma" w:hAnsi="Tahoma" w:cs="Tahoma"/>
          <w:sz w:val="20"/>
          <w:szCs w:val="20"/>
          <w:u w:val="single"/>
        </w:rPr>
        <w:t>πληροφορίες τεχνικής φύσεως</w:t>
      </w:r>
      <w:r w:rsidRPr="00ED0627">
        <w:rPr>
          <w:rFonts w:ascii="Tahoma" w:hAnsi="Tahoma" w:cs="Tahoma"/>
          <w:sz w:val="20"/>
          <w:szCs w:val="20"/>
        </w:rPr>
        <w:t xml:space="preserve"> οι ενδιαφερόμενοι μπορούν να απευθύνονται σ</w:t>
      </w:r>
      <w:r w:rsidR="009816FD" w:rsidRPr="00ED0627">
        <w:rPr>
          <w:rFonts w:ascii="Tahoma" w:hAnsi="Tahoma" w:cs="Tahoma"/>
          <w:sz w:val="20"/>
          <w:szCs w:val="20"/>
        </w:rPr>
        <w:t xml:space="preserve">τους </w:t>
      </w:r>
      <w:proofErr w:type="spellStart"/>
      <w:r w:rsidR="009816FD" w:rsidRPr="00ED0627">
        <w:rPr>
          <w:rFonts w:ascii="Tahoma" w:hAnsi="Tahoma" w:cs="Tahoma"/>
          <w:sz w:val="20"/>
          <w:szCs w:val="20"/>
        </w:rPr>
        <w:t>κ.κ</w:t>
      </w:r>
      <w:proofErr w:type="spellEnd"/>
      <w:r w:rsidR="009816FD" w:rsidRPr="00ED0627">
        <w:rPr>
          <w:rFonts w:ascii="Tahoma" w:hAnsi="Tahoma" w:cs="Tahoma"/>
          <w:sz w:val="20"/>
          <w:szCs w:val="20"/>
        </w:rPr>
        <w:t xml:space="preserve">. Π. </w:t>
      </w:r>
      <w:proofErr w:type="spellStart"/>
      <w:r w:rsidR="009816FD" w:rsidRPr="00ED0627">
        <w:rPr>
          <w:rFonts w:ascii="Tahoma" w:hAnsi="Tahoma" w:cs="Tahoma"/>
          <w:sz w:val="20"/>
          <w:szCs w:val="20"/>
        </w:rPr>
        <w:t>Κακουδάκη</w:t>
      </w:r>
      <w:proofErr w:type="spellEnd"/>
      <w:r w:rsidR="009816FD" w:rsidRPr="00ED0627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9816FD" w:rsidRPr="00ED0627">
        <w:rPr>
          <w:rFonts w:ascii="Tahoma" w:hAnsi="Tahoma" w:cs="Tahoma"/>
          <w:sz w:val="20"/>
          <w:szCs w:val="20"/>
        </w:rPr>
        <w:t>τηλ</w:t>
      </w:r>
      <w:proofErr w:type="spellEnd"/>
      <w:r w:rsidR="009816FD" w:rsidRPr="00ED0627">
        <w:rPr>
          <w:rFonts w:ascii="Tahoma" w:hAnsi="Tahoma" w:cs="Tahoma"/>
          <w:sz w:val="20"/>
          <w:szCs w:val="20"/>
        </w:rPr>
        <w:t>. 2810 393115) και Χ. Κυριακάκη (</w:t>
      </w:r>
      <w:proofErr w:type="spellStart"/>
      <w:r w:rsidR="009816FD" w:rsidRPr="00ED0627">
        <w:rPr>
          <w:rFonts w:ascii="Tahoma" w:hAnsi="Tahoma" w:cs="Tahoma"/>
          <w:sz w:val="20"/>
          <w:szCs w:val="20"/>
        </w:rPr>
        <w:t>τηλ</w:t>
      </w:r>
      <w:proofErr w:type="spellEnd"/>
      <w:r w:rsidR="009816FD" w:rsidRPr="00ED0627">
        <w:rPr>
          <w:rFonts w:ascii="Tahoma" w:hAnsi="Tahoma" w:cs="Tahoma"/>
          <w:sz w:val="20"/>
          <w:szCs w:val="20"/>
        </w:rPr>
        <w:t>. 2810 39</w:t>
      </w:r>
      <w:r w:rsidR="00ED0627" w:rsidRPr="00ED0627">
        <w:rPr>
          <w:rFonts w:ascii="Tahoma" w:hAnsi="Tahoma" w:cs="Tahoma"/>
          <w:sz w:val="20"/>
          <w:szCs w:val="20"/>
        </w:rPr>
        <w:t>3127</w:t>
      </w:r>
      <w:r w:rsidR="009816FD" w:rsidRPr="00ED0627">
        <w:rPr>
          <w:rFonts w:ascii="Tahoma" w:hAnsi="Tahoma" w:cs="Tahoma"/>
          <w:sz w:val="20"/>
          <w:szCs w:val="20"/>
        </w:rPr>
        <w:t>)</w:t>
      </w:r>
    </w:p>
    <w:p w:rsidR="009816FD" w:rsidRPr="00ED0627" w:rsidRDefault="009816FD" w:rsidP="009816FD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D0627">
        <w:rPr>
          <w:rFonts w:ascii="Tahoma" w:hAnsi="Tahoma" w:cs="Tahoma"/>
          <w:sz w:val="20"/>
          <w:szCs w:val="20"/>
        </w:rPr>
        <w:t xml:space="preserve">Γι οποιαδήποτε άλλη πληροφορία οι ενδιαφερόμενοι μπορούν επικοινωνούν όλες τις εργάσιμες ημέρες και ώρες των Δημοσίων Υπηρεσιών, με τα γραφεία της Οικονομικής Υπηρεσίας του Π.Κ στο κτήριο της Διοίκησης στην Πανεπιστημιούπολη </w:t>
      </w:r>
      <w:proofErr w:type="spellStart"/>
      <w:r w:rsidRPr="00ED0627">
        <w:rPr>
          <w:rFonts w:ascii="Tahoma" w:hAnsi="Tahoma" w:cs="Tahoma"/>
          <w:sz w:val="20"/>
          <w:szCs w:val="20"/>
        </w:rPr>
        <w:t>Βουτών</w:t>
      </w:r>
      <w:proofErr w:type="spellEnd"/>
      <w:r w:rsidRPr="00ED0627">
        <w:rPr>
          <w:rFonts w:ascii="Tahoma" w:hAnsi="Tahoma" w:cs="Tahoma"/>
          <w:sz w:val="20"/>
          <w:szCs w:val="20"/>
        </w:rPr>
        <w:t xml:space="preserve"> στο τηλέφωνο 2810- 393137.</w:t>
      </w:r>
    </w:p>
    <w:p w:rsidR="009816FD" w:rsidRPr="00ED0627" w:rsidRDefault="009816FD" w:rsidP="009816FD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ED0627">
        <w:rPr>
          <w:rFonts w:ascii="Tahoma" w:hAnsi="Tahoma" w:cs="Tahoma"/>
        </w:rPr>
        <w:t xml:space="preserve">Προσφορές θα γίνονται δεκτές από τους ενδιαφερόμενους μέχρι και την </w:t>
      </w:r>
    </w:p>
    <w:p w:rsidR="009816FD" w:rsidRPr="00ED0627" w:rsidRDefault="009816FD" w:rsidP="009816FD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9816FD" w:rsidRPr="00ED0627" w:rsidRDefault="00ED0627" w:rsidP="009816FD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ED0627">
        <w:rPr>
          <w:rFonts w:ascii="Tahoma" w:hAnsi="Tahoma" w:cs="Tahoma"/>
          <w:b/>
        </w:rPr>
        <w:t>Παρασκευή 27 Ιουνίου 2014 και ώρα 14:3</w:t>
      </w:r>
      <w:r w:rsidR="009816FD" w:rsidRPr="00ED0627">
        <w:rPr>
          <w:rFonts w:ascii="Tahoma" w:hAnsi="Tahoma" w:cs="Tahoma"/>
          <w:b/>
        </w:rPr>
        <w:t>0,</w:t>
      </w:r>
    </w:p>
    <w:p w:rsidR="009816FD" w:rsidRPr="00ED0627" w:rsidRDefault="009816FD" w:rsidP="009816FD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9816FD" w:rsidRPr="00ED0627" w:rsidRDefault="009816FD" w:rsidP="009816FD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D0627">
        <w:rPr>
          <w:rFonts w:ascii="Tahoma" w:hAnsi="Tahoma" w:cs="Tahoma"/>
        </w:rPr>
        <w:t xml:space="preserve">στο Τμήμα Προμηθειών της </w:t>
      </w:r>
      <w:proofErr w:type="spellStart"/>
      <w:r w:rsidRPr="00ED0627">
        <w:rPr>
          <w:rFonts w:ascii="Tahoma" w:hAnsi="Tahoma" w:cs="Tahoma"/>
        </w:rPr>
        <w:t>Υποδ</w:t>
      </w:r>
      <w:proofErr w:type="spellEnd"/>
      <w:r w:rsidRPr="00ED0627">
        <w:rPr>
          <w:rFonts w:ascii="Tahoma" w:hAnsi="Tahoma" w:cs="Tahoma"/>
        </w:rPr>
        <w:t>/</w:t>
      </w:r>
      <w:proofErr w:type="spellStart"/>
      <w:r w:rsidRPr="00ED0627">
        <w:rPr>
          <w:rFonts w:ascii="Tahoma" w:hAnsi="Tahoma" w:cs="Tahoma"/>
        </w:rPr>
        <w:t>νσης</w:t>
      </w:r>
      <w:proofErr w:type="spellEnd"/>
      <w:r w:rsidRPr="00ED0627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ED0627">
        <w:rPr>
          <w:rFonts w:ascii="Tahoma" w:hAnsi="Tahoma" w:cs="Tahoma"/>
        </w:rPr>
        <w:t>Βούτες</w:t>
      </w:r>
      <w:proofErr w:type="spellEnd"/>
      <w:r w:rsidRPr="00ED0627">
        <w:rPr>
          <w:rFonts w:ascii="Tahoma" w:hAnsi="Tahoma" w:cs="Tahoma"/>
        </w:rPr>
        <w:t xml:space="preserve"> Ηρακλείου (κτήριο Διοίκησης).</w:t>
      </w:r>
    </w:p>
    <w:p w:rsidR="009816FD" w:rsidRPr="00ED0627" w:rsidRDefault="009816FD" w:rsidP="009816FD">
      <w:pPr>
        <w:pStyle w:val="a3"/>
        <w:spacing w:line="240" w:lineRule="auto"/>
        <w:ind w:firstLine="360"/>
        <w:jc w:val="center"/>
        <w:rPr>
          <w:rFonts w:ascii="Tahoma" w:hAnsi="Tahoma" w:cs="Tahoma"/>
          <w:sz w:val="20"/>
          <w:szCs w:val="20"/>
        </w:rPr>
      </w:pPr>
    </w:p>
    <w:p w:rsidR="009816FD" w:rsidRPr="00ED0627" w:rsidRDefault="009816FD" w:rsidP="009816FD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9816FD" w:rsidRPr="00ED0627" w:rsidRDefault="009816FD" w:rsidP="009816FD">
      <w:pPr>
        <w:ind w:left="3960"/>
        <w:jc w:val="center"/>
        <w:rPr>
          <w:rFonts w:ascii="Tahoma" w:hAnsi="Tahoma" w:cs="Tahoma"/>
          <w:b/>
          <w:bCs/>
        </w:rPr>
      </w:pPr>
      <w:r w:rsidRPr="00ED0627">
        <w:rPr>
          <w:rFonts w:ascii="Tahoma" w:hAnsi="Tahoma" w:cs="Tahoma"/>
          <w:b/>
          <w:bCs/>
        </w:rPr>
        <w:t>Ο Αντιπρύτανης</w:t>
      </w:r>
    </w:p>
    <w:p w:rsidR="009816FD" w:rsidRPr="00ED0627" w:rsidRDefault="009816FD" w:rsidP="009816FD">
      <w:pPr>
        <w:ind w:left="3960"/>
        <w:jc w:val="center"/>
        <w:rPr>
          <w:rFonts w:ascii="Tahoma" w:hAnsi="Tahoma" w:cs="Tahoma"/>
          <w:b/>
          <w:bCs/>
        </w:rPr>
      </w:pPr>
      <w:r w:rsidRPr="00ED0627">
        <w:rPr>
          <w:rFonts w:ascii="Tahoma" w:hAnsi="Tahoma" w:cs="Tahoma"/>
          <w:b/>
          <w:bCs/>
        </w:rPr>
        <w:t>Οικονομικού Προγραμματισμού &amp; Ανάπτυξης</w:t>
      </w:r>
    </w:p>
    <w:p w:rsidR="009816FD" w:rsidRPr="00ED0627" w:rsidRDefault="009816FD" w:rsidP="009816FD">
      <w:pPr>
        <w:ind w:left="3960"/>
        <w:jc w:val="center"/>
        <w:rPr>
          <w:rFonts w:ascii="Tahoma" w:hAnsi="Tahoma" w:cs="Tahoma"/>
          <w:b/>
          <w:bCs/>
        </w:rPr>
      </w:pPr>
      <w:r w:rsidRPr="00ED0627">
        <w:rPr>
          <w:rFonts w:ascii="Tahoma" w:hAnsi="Tahoma" w:cs="Tahoma"/>
          <w:b/>
          <w:bCs/>
        </w:rPr>
        <w:t>του Πανεπιστημίου Κρήτης</w:t>
      </w:r>
    </w:p>
    <w:p w:rsidR="009816FD" w:rsidRPr="00F719CE" w:rsidRDefault="009816FD" w:rsidP="009816FD">
      <w:pPr>
        <w:ind w:left="3960"/>
        <w:jc w:val="center"/>
        <w:rPr>
          <w:rFonts w:ascii="Tahoma" w:hAnsi="Tahoma" w:cs="Tahoma"/>
          <w:b/>
          <w:bCs/>
          <w:highlight w:val="yellow"/>
        </w:rPr>
      </w:pPr>
    </w:p>
    <w:p w:rsidR="009816FD" w:rsidRPr="00F719CE" w:rsidRDefault="009816FD" w:rsidP="009816FD">
      <w:pPr>
        <w:pStyle w:val="a3"/>
        <w:spacing w:line="240" w:lineRule="auto"/>
        <w:rPr>
          <w:rFonts w:ascii="Tahoma" w:hAnsi="Tahoma" w:cs="Tahoma"/>
          <w:b/>
          <w:bCs/>
          <w:sz w:val="20"/>
          <w:szCs w:val="20"/>
          <w:highlight w:val="yellow"/>
        </w:rPr>
      </w:pPr>
    </w:p>
    <w:p w:rsidR="009816FD" w:rsidRPr="00560AC1" w:rsidRDefault="009816FD" w:rsidP="009816FD">
      <w:pPr>
        <w:pStyle w:val="a3"/>
        <w:spacing w:line="240" w:lineRule="auto"/>
        <w:ind w:left="3960"/>
        <w:jc w:val="center"/>
        <w:rPr>
          <w:rFonts w:ascii="Tahoma" w:hAnsi="Tahoma" w:cs="Tahoma"/>
          <w:sz w:val="20"/>
          <w:szCs w:val="20"/>
        </w:rPr>
      </w:pPr>
      <w:r w:rsidRPr="008372C5">
        <w:rPr>
          <w:rFonts w:ascii="Tahoma" w:hAnsi="Tahoma" w:cs="Tahoma"/>
          <w:b/>
          <w:bCs/>
          <w:sz w:val="20"/>
          <w:szCs w:val="20"/>
        </w:rPr>
        <w:t xml:space="preserve">Γεώργιος </w:t>
      </w:r>
      <w:proofErr w:type="spellStart"/>
      <w:r w:rsidRPr="008372C5">
        <w:rPr>
          <w:rFonts w:ascii="Tahoma" w:hAnsi="Tahoma" w:cs="Tahoma"/>
          <w:b/>
          <w:bCs/>
          <w:sz w:val="20"/>
          <w:szCs w:val="20"/>
        </w:rPr>
        <w:t>Τζιρίτας</w:t>
      </w:r>
      <w:proofErr w:type="spellEnd"/>
    </w:p>
    <w:p w:rsidR="009816FD" w:rsidRPr="009816FD" w:rsidRDefault="009816FD" w:rsidP="00A86F51">
      <w:pPr>
        <w:tabs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ahoma" w:hAnsi="Tahoma" w:cs="Tahoma"/>
          <w:color w:val="000000"/>
          <w:lang w:val="en-US"/>
        </w:rPr>
      </w:pPr>
    </w:p>
    <w:p w:rsidR="00560AC1" w:rsidRPr="00560AC1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560AC1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560AC1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</w:p>
    <w:p w:rsidR="00886881" w:rsidRPr="00560AC1" w:rsidRDefault="00886881" w:rsidP="006B43B8">
      <w:pPr>
        <w:pStyle w:val="a3"/>
        <w:spacing w:line="240" w:lineRule="auto"/>
        <w:rPr>
          <w:rFonts w:ascii="Tahoma" w:hAnsi="Tahoma" w:cs="Tahoma"/>
          <w:b/>
          <w:sz w:val="20"/>
          <w:szCs w:val="20"/>
        </w:rPr>
      </w:pPr>
    </w:p>
    <w:sectPr w:rsidR="00886881" w:rsidRPr="00560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817350"/>
    <w:multiLevelType w:val="hybridMultilevel"/>
    <w:tmpl w:val="339414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6A4A5DE0"/>
    <w:multiLevelType w:val="hybridMultilevel"/>
    <w:tmpl w:val="579A04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30D54"/>
    <w:rsid w:val="0006291C"/>
    <w:rsid w:val="00072370"/>
    <w:rsid w:val="000A1675"/>
    <w:rsid w:val="000F7A8C"/>
    <w:rsid w:val="00253B06"/>
    <w:rsid w:val="002E3BD0"/>
    <w:rsid w:val="003148E4"/>
    <w:rsid w:val="00335736"/>
    <w:rsid w:val="00386EF4"/>
    <w:rsid w:val="003A3607"/>
    <w:rsid w:val="003B3D10"/>
    <w:rsid w:val="003B48B0"/>
    <w:rsid w:val="003F6AC5"/>
    <w:rsid w:val="004041D7"/>
    <w:rsid w:val="004079B5"/>
    <w:rsid w:val="0041449D"/>
    <w:rsid w:val="00433F98"/>
    <w:rsid w:val="0043719F"/>
    <w:rsid w:val="004571D6"/>
    <w:rsid w:val="0046775C"/>
    <w:rsid w:val="0047043D"/>
    <w:rsid w:val="004D4795"/>
    <w:rsid w:val="004E5A58"/>
    <w:rsid w:val="004F3A93"/>
    <w:rsid w:val="0053225B"/>
    <w:rsid w:val="00560AC1"/>
    <w:rsid w:val="00567975"/>
    <w:rsid w:val="0057168F"/>
    <w:rsid w:val="00576F37"/>
    <w:rsid w:val="00577F18"/>
    <w:rsid w:val="005F3212"/>
    <w:rsid w:val="005F486A"/>
    <w:rsid w:val="0060109C"/>
    <w:rsid w:val="00601C74"/>
    <w:rsid w:val="006525A4"/>
    <w:rsid w:val="006760B1"/>
    <w:rsid w:val="006B2125"/>
    <w:rsid w:val="006B43B8"/>
    <w:rsid w:val="006C6C9F"/>
    <w:rsid w:val="006F1872"/>
    <w:rsid w:val="006F1A05"/>
    <w:rsid w:val="006F4FFB"/>
    <w:rsid w:val="00707D8F"/>
    <w:rsid w:val="007256EF"/>
    <w:rsid w:val="007904C8"/>
    <w:rsid w:val="00790A3F"/>
    <w:rsid w:val="00797C01"/>
    <w:rsid w:val="007B34F2"/>
    <w:rsid w:val="007B551D"/>
    <w:rsid w:val="007D3BB0"/>
    <w:rsid w:val="007E55C7"/>
    <w:rsid w:val="00832E04"/>
    <w:rsid w:val="008372C5"/>
    <w:rsid w:val="0085195B"/>
    <w:rsid w:val="00886881"/>
    <w:rsid w:val="008A2B6F"/>
    <w:rsid w:val="008C2F99"/>
    <w:rsid w:val="00952F78"/>
    <w:rsid w:val="009816FD"/>
    <w:rsid w:val="009E60AB"/>
    <w:rsid w:val="00A12F84"/>
    <w:rsid w:val="00A2695A"/>
    <w:rsid w:val="00A86F51"/>
    <w:rsid w:val="00AE0096"/>
    <w:rsid w:val="00B27C4A"/>
    <w:rsid w:val="00B4242B"/>
    <w:rsid w:val="00B93E2E"/>
    <w:rsid w:val="00BA080A"/>
    <w:rsid w:val="00BB4ECF"/>
    <w:rsid w:val="00BD68B8"/>
    <w:rsid w:val="00BF215D"/>
    <w:rsid w:val="00C11274"/>
    <w:rsid w:val="00C318A6"/>
    <w:rsid w:val="00CA2A9F"/>
    <w:rsid w:val="00CA3866"/>
    <w:rsid w:val="00D371C8"/>
    <w:rsid w:val="00D479E1"/>
    <w:rsid w:val="00D72811"/>
    <w:rsid w:val="00D952CE"/>
    <w:rsid w:val="00DE5705"/>
    <w:rsid w:val="00E213A0"/>
    <w:rsid w:val="00ED0627"/>
    <w:rsid w:val="00ED27CA"/>
    <w:rsid w:val="00EE4D38"/>
    <w:rsid w:val="00F44D5F"/>
    <w:rsid w:val="00F7057E"/>
    <w:rsid w:val="00F719CE"/>
    <w:rsid w:val="00F844A8"/>
    <w:rsid w:val="00FA6123"/>
    <w:rsid w:val="00FC73EC"/>
    <w:rsid w:val="00FE3A01"/>
    <w:rsid w:val="00FE3DE0"/>
    <w:rsid w:val="00FE49A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Γιώτα Σαλεμή</cp:lastModifiedBy>
  <cp:revision>5</cp:revision>
  <cp:lastPrinted>2013-05-27T11:19:00Z</cp:lastPrinted>
  <dcterms:created xsi:type="dcterms:W3CDTF">2014-06-19T12:10:00Z</dcterms:created>
  <dcterms:modified xsi:type="dcterms:W3CDTF">2014-06-20T07:34:00Z</dcterms:modified>
</cp:coreProperties>
</file>