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85" w:rsidRPr="000B1F44" w:rsidRDefault="00170885" w:rsidP="00170885">
      <w:pPr>
        <w:pStyle w:val="1"/>
        <w:rPr>
          <w:rFonts w:ascii="Book Antiqua" w:hAnsi="Book Antiqua"/>
          <w:sz w:val="22"/>
          <w:szCs w:val="22"/>
        </w:rPr>
      </w:pPr>
      <w:r w:rsidRPr="000B1F44">
        <w:rPr>
          <w:rFonts w:ascii="Book Antiqua" w:hAnsi="Book Antiqua"/>
          <w:sz w:val="22"/>
          <w:szCs w:val="22"/>
        </w:rPr>
        <w:t>ΕΛΛΗΝΙΚΗ ΔΗΜΟΚΡΑΤΙΑ</w:t>
      </w:r>
    </w:p>
    <w:p w:rsidR="00170885" w:rsidRPr="000B1F44" w:rsidRDefault="00170885" w:rsidP="00170885">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170885" w:rsidRPr="00F019F1" w:rsidRDefault="00170885" w:rsidP="00170885">
      <w:pPr>
        <w:jc w:val="both"/>
        <w:rPr>
          <w:rFonts w:ascii="Book Antiqua" w:hAnsi="Book Antiqua"/>
          <w:b/>
          <w:bCs/>
          <w:sz w:val="22"/>
          <w:szCs w:val="22"/>
        </w:rPr>
      </w:pPr>
      <w:r w:rsidRPr="000B1F44">
        <w:rPr>
          <w:rFonts w:ascii="Book Antiqua" w:hAnsi="Book Antiqua"/>
          <w:b/>
          <w:bCs/>
          <w:sz w:val="22"/>
          <w:szCs w:val="22"/>
        </w:rPr>
        <w:t>ΤΜΗΜΑ ΠΡΟΜΗΘΕΙΩΝ</w:t>
      </w:r>
    </w:p>
    <w:p w:rsidR="00170885" w:rsidRDefault="00170885" w:rsidP="00170885">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170885" w:rsidRPr="000B1F44" w:rsidRDefault="00170885" w:rsidP="00170885">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170885" w:rsidRPr="00F019F1" w:rsidRDefault="00170885" w:rsidP="00170885">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170885" w:rsidRPr="00F019F1" w:rsidRDefault="00170885" w:rsidP="00170885">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170885" w:rsidRPr="00F019F1" w:rsidRDefault="00170885" w:rsidP="00170885">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170885" w:rsidRPr="00F019F1" w:rsidRDefault="00170885" w:rsidP="00170885">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170885" w:rsidRPr="000A12F4" w:rsidRDefault="00170885" w:rsidP="00170885">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170885" w:rsidRPr="000B1F44" w:rsidRDefault="00170885" w:rsidP="00170885">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170885" w:rsidRPr="000B1F44" w:rsidRDefault="00170885" w:rsidP="00170885">
      <w:pPr>
        <w:jc w:val="both"/>
        <w:rPr>
          <w:rFonts w:ascii="Book Antiqua" w:hAnsi="Book Antiqua"/>
          <w:b/>
          <w:bCs/>
          <w:sz w:val="22"/>
          <w:szCs w:val="22"/>
        </w:rPr>
      </w:pPr>
      <w:r w:rsidRPr="000B1F44">
        <w:rPr>
          <w:rFonts w:ascii="Book Antiqua" w:hAnsi="Book Antiqua"/>
          <w:b/>
          <w:bCs/>
          <w:sz w:val="22"/>
          <w:szCs w:val="22"/>
        </w:rPr>
        <w:t xml:space="preserve">Κος </w:t>
      </w:r>
      <w:proofErr w:type="spellStart"/>
      <w:r>
        <w:rPr>
          <w:rFonts w:ascii="Book Antiqua" w:hAnsi="Book Antiqua"/>
          <w:b/>
          <w:bCs/>
          <w:sz w:val="22"/>
          <w:szCs w:val="22"/>
        </w:rPr>
        <w:t>Δουλγεράκης</w:t>
      </w:r>
      <w:proofErr w:type="spellEnd"/>
      <w:r>
        <w:rPr>
          <w:rFonts w:ascii="Book Antiqua" w:hAnsi="Book Antiqua"/>
          <w:b/>
          <w:bCs/>
          <w:sz w:val="22"/>
          <w:szCs w:val="22"/>
        </w:rPr>
        <w:t xml:space="preserve">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170885" w:rsidRPr="0017572D" w:rsidRDefault="00170885" w:rsidP="0017572D">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17572D">
        <w:rPr>
          <w:rFonts w:ascii="Book Antiqua" w:hAnsi="Book Antiqua"/>
          <w:b/>
          <w:bCs/>
          <w:sz w:val="22"/>
          <w:szCs w:val="22"/>
        </w:rPr>
        <w:t xml:space="preserve">Ρέθυμνο </w:t>
      </w:r>
      <w:r w:rsidR="0017572D" w:rsidRPr="0017572D">
        <w:rPr>
          <w:rFonts w:ascii="Book Antiqua" w:hAnsi="Book Antiqua"/>
          <w:b/>
          <w:bCs/>
          <w:sz w:val="22"/>
          <w:szCs w:val="22"/>
        </w:rPr>
        <w:t>1</w:t>
      </w:r>
      <w:r w:rsidR="0017572D">
        <w:rPr>
          <w:rFonts w:ascii="Book Antiqua" w:hAnsi="Book Antiqua"/>
          <w:b/>
          <w:bCs/>
          <w:sz w:val="22"/>
          <w:szCs w:val="22"/>
        </w:rPr>
        <w:t>6</w:t>
      </w:r>
      <w:r w:rsidRPr="0017572D">
        <w:rPr>
          <w:rFonts w:ascii="Book Antiqua" w:hAnsi="Book Antiqua"/>
          <w:b/>
          <w:bCs/>
          <w:sz w:val="22"/>
          <w:szCs w:val="22"/>
        </w:rPr>
        <w:t>/05/2017</w:t>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t xml:space="preserve">           Αριθ. </w:t>
      </w:r>
      <w:proofErr w:type="spellStart"/>
      <w:r w:rsidRPr="0017572D">
        <w:rPr>
          <w:rFonts w:ascii="Book Antiqua" w:hAnsi="Book Antiqua"/>
          <w:b/>
          <w:bCs/>
          <w:sz w:val="22"/>
          <w:szCs w:val="22"/>
        </w:rPr>
        <w:t>πρωτ</w:t>
      </w:r>
      <w:proofErr w:type="spellEnd"/>
      <w:r w:rsidRPr="0017572D">
        <w:rPr>
          <w:rFonts w:ascii="Book Antiqua" w:hAnsi="Book Antiqua"/>
          <w:b/>
          <w:bCs/>
          <w:sz w:val="22"/>
          <w:szCs w:val="22"/>
        </w:rPr>
        <w:t xml:space="preserve">.: </w:t>
      </w:r>
      <w:r w:rsidR="0017572D">
        <w:rPr>
          <w:rFonts w:ascii="Book Antiqua" w:hAnsi="Book Antiqua"/>
          <w:b/>
          <w:bCs/>
          <w:sz w:val="22"/>
          <w:szCs w:val="22"/>
        </w:rPr>
        <w:t>6341</w:t>
      </w:r>
    </w:p>
    <w:p w:rsidR="00170885" w:rsidRPr="0017572D" w:rsidRDefault="00170885" w:rsidP="0017572D">
      <w:pPr>
        <w:jc w:val="both"/>
        <w:rPr>
          <w:b/>
          <w:bCs/>
          <w:sz w:val="22"/>
          <w:szCs w:val="22"/>
        </w:rPr>
      </w:pPr>
    </w:p>
    <w:p w:rsidR="00170885" w:rsidRPr="0017572D" w:rsidRDefault="00170885" w:rsidP="0017572D">
      <w:pPr>
        <w:jc w:val="center"/>
        <w:rPr>
          <w:rFonts w:ascii="Book Antiqua" w:hAnsi="Book Antiqua"/>
          <w:b/>
          <w:bCs/>
          <w:color w:val="000000" w:themeColor="text1"/>
          <w:sz w:val="22"/>
          <w:szCs w:val="22"/>
        </w:rPr>
      </w:pPr>
      <w:r w:rsidRPr="0017572D">
        <w:rPr>
          <w:rFonts w:ascii="Book Antiqua" w:hAnsi="Book Antiqua"/>
          <w:b/>
          <w:bCs/>
          <w:color w:val="000000" w:themeColor="text1"/>
          <w:sz w:val="22"/>
          <w:szCs w:val="22"/>
        </w:rPr>
        <w:t xml:space="preserve"> ΠΡΟΚΗΡΥΞΗ </w:t>
      </w:r>
    </w:p>
    <w:p w:rsidR="00170885" w:rsidRPr="0017572D" w:rsidRDefault="00170885" w:rsidP="0017572D">
      <w:pPr>
        <w:jc w:val="center"/>
        <w:rPr>
          <w:rFonts w:ascii="Book Antiqua" w:hAnsi="Book Antiqua"/>
          <w:b/>
          <w:bCs/>
          <w:sz w:val="22"/>
          <w:szCs w:val="22"/>
        </w:rPr>
      </w:pPr>
      <w:r w:rsidRPr="0017572D">
        <w:rPr>
          <w:rFonts w:ascii="Book Antiqua" w:hAnsi="Book Antiqua"/>
          <w:b/>
          <w:bCs/>
          <w:sz w:val="22"/>
          <w:szCs w:val="22"/>
        </w:rPr>
        <w:t xml:space="preserve">ΣΥΝΟΠΤΙΚΟΥ (ΠΡΟΧΕΙΡΟΥ) ΜΕΙΟΔΟΤΙΚΟΥ ΔΙΑΓΩΝΙΣΜΟΥ </w:t>
      </w:r>
    </w:p>
    <w:p w:rsidR="00170885" w:rsidRPr="0017572D" w:rsidRDefault="00170885" w:rsidP="0017572D">
      <w:pPr>
        <w:jc w:val="center"/>
        <w:rPr>
          <w:rFonts w:ascii="Book Antiqua" w:hAnsi="Book Antiqua"/>
          <w:bCs/>
          <w:sz w:val="22"/>
          <w:szCs w:val="22"/>
        </w:rPr>
      </w:pPr>
      <w:r w:rsidRPr="0017572D">
        <w:rPr>
          <w:rFonts w:ascii="Book Antiqua" w:hAnsi="Book Antiqua"/>
          <w:bCs/>
          <w:sz w:val="22"/>
          <w:szCs w:val="22"/>
        </w:rPr>
        <w:t>για την «Προμήθεια και Εγκατάσταση εξοπλισμού πυρασφάλειας στο κλειστό Γυμναστήριο της Πανεπιστημιούπολης Ρεθύμνου</w:t>
      </w:r>
      <w:r w:rsidRPr="0017572D">
        <w:rPr>
          <w:rFonts w:ascii="Book Antiqua" w:hAnsi="Book Antiqua"/>
          <w:b/>
          <w:sz w:val="22"/>
          <w:szCs w:val="22"/>
        </w:rPr>
        <w:t>»</w:t>
      </w:r>
    </w:p>
    <w:p w:rsidR="00170885" w:rsidRPr="0017572D" w:rsidRDefault="00170885" w:rsidP="0017572D">
      <w:pPr>
        <w:tabs>
          <w:tab w:val="left" w:pos="3930"/>
        </w:tabs>
        <w:jc w:val="both"/>
        <w:rPr>
          <w:rFonts w:ascii="Book Antiqua" w:hAnsi="Book Antiqua"/>
          <w:sz w:val="22"/>
          <w:szCs w:val="22"/>
        </w:rPr>
      </w:pPr>
      <w:r w:rsidRPr="0017572D">
        <w:rPr>
          <w:rFonts w:ascii="Book Antiqua" w:hAnsi="Book Antiqua"/>
          <w:sz w:val="22"/>
          <w:szCs w:val="22"/>
        </w:rPr>
        <w:tab/>
      </w:r>
    </w:p>
    <w:p w:rsidR="00170885" w:rsidRPr="0017572D" w:rsidRDefault="00170885" w:rsidP="0017572D">
      <w:pPr>
        <w:jc w:val="both"/>
        <w:rPr>
          <w:rFonts w:ascii="Book Antiqua" w:hAnsi="Book Antiqua"/>
          <w:sz w:val="22"/>
          <w:szCs w:val="22"/>
        </w:rPr>
      </w:pPr>
    </w:p>
    <w:p w:rsidR="00170885" w:rsidRPr="0017572D" w:rsidRDefault="00170885" w:rsidP="0017572D">
      <w:pPr>
        <w:pStyle w:val="a3"/>
        <w:jc w:val="both"/>
        <w:rPr>
          <w:rFonts w:ascii="Book Antiqua" w:hAnsi="Book Antiqua"/>
          <w:b/>
          <w:sz w:val="22"/>
          <w:szCs w:val="22"/>
          <w:lang w:val="el-GR"/>
        </w:rPr>
      </w:pPr>
      <w:r w:rsidRPr="0017572D">
        <w:rPr>
          <w:rFonts w:ascii="Book Antiqua" w:hAnsi="Book Antiqua"/>
          <w:b/>
          <w:sz w:val="22"/>
          <w:szCs w:val="22"/>
          <w:u w:val="single"/>
          <w:lang w:val="el-GR"/>
        </w:rPr>
        <w:t xml:space="preserve">Κριτήριο Ανάθεσης </w:t>
      </w:r>
      <w:r w:rsidRPr="0017572D">
        <w:rPr>
          <w:rFonts w:ascii="Book Antiqua" w:hAnsi="Book Antiqua"/>
          <w:b/>
          <w:sz w:val="22"/>
          <w:szCs w:val="22"/>
          <w:lang w:val="el-GR"/>
        </w:rPr>
        <w:t xml:space="preserve">: Η πλέον συμφέρουσα από οικονομική άποψη προσφορά βάσει της τιμής για το σύνολο των ειδών/εργασιών </w:t>
      </w:r>
    </w:p>
    <w:p w:rsidR="00170885" w:rsidRPr="0017572D" w:rsidRDefault="00170885" w:rsidP="0017572D">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Ημερομηνία Διενέργειας Διαγωνισμού</w:t>
      </w:r>
      <w:r w:rsidRPr="0017572D">
        <w:rPr>
          <w:rFonts w:ascii="Book Antiqua" w:hAnsi="Book Antiqua"/>
          <w:b/>
          <w:color w:val="000000" w:themeColor="text1"/>
          <w:sz w:val="22"/>
          <w:szCs w:val="22"/>
          <w:u w:val="single"/>
          <w:lang w:val="el-GR"/>
        </w:rPr>
        <w:t xml:space="preserve">:  </w:t>
      </w:r>
      <w:r w:rsidR="0017572D" w:rsidRPr="0017572D">
        <w:rPr>
          <w:rFonts w:ascii="Book Antiqua" w:hAnsi="Book Antiqua"/>
          <w:b/>
          <w:color w:val="000000" w:themeColor="text1"/>
          <w:sz w:val="22"/>
          <w:szCs w:val="22"/>
          <w:u w:val="single"/>
          <w:lang w:val="el-GR"/>
        </w:rPr>
        <w:t>02</w:t>
      </w:r>
      <w:r w:rsidRPr="0017572D">
        <w:rPr>
          <w:rFonts w:ascii="Book Antiqua" w:hAnsi="Book Antiqua"/>
          <w:b/>
          <w:color w:val="000000" w:themeColor="text1"/>
          <w:sz w:val="22"/>
          <w:szCs w:val="22"/>
          <w:u w:val="single"/>
          <w:lang w:val="el-GR"/>
        </w:rPr>
        <w:t>/0</w:t>
      </w:r>
      <w:r w:rsidR="0017572D" w:rsidRPr="0017572D">
        <w:rPr>
          <w:rFonts w:ascii="Book Antiqua" w:hAnsi="Book Antiqua"/>
          <w:b/>
          <w:color w:val="000000" w:themeColor="text1"/>
          <w:sz w:val="22"/>
          <w:szCs w:val="22"/>
          <w:u w:val="single"/>
          <w:lang w:val="el-GR"/>
        </w:rPr>
        <w:t>6</w:t>
      </w:r>
      <w:r w:rsidRPr="0017572D">
        <w:rPr>
          <w:rFonts w:ascii="Book Antiqua" w:hAnsi="Book Antiqua"/>
          <w:b/>
          <w:color w:val="000000" w:themeColor="text1"/>
          <w:sz w:val="22"/>
          <w:szCs w:val="22"/>
          <w:u w:val="single"/>
          <w:lang w:val="el-GR"/>
        </w:rPr>
        <w:t>/2017</w:t>
      </w:r>
    </w:p>
    <w:p w:rsidR="00170885" w:rsidRPr="006A7F4C" w:rsidRDefault="00170885" w:rsidP="0017572D">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 xml:space="preserve">Καταληκτική Ημερομηνία Υποβολής Προσφορών: </w:t>
      </w:r>
      <w:r w:rsidR="0017572D" w:rsidRPr="0017572D">
        <w:rPr>
          <w:rFonts w:ascii="Book Antiqua" w:hAnsi="Book Antiqua"/>
          <w:b/>
          <w:sz w:val="22"/>
          <w:szCs w:val="22"/>
          <w:u w:val="single"/>
          <w:lang w:val="el-GR"/>
        </w:rPr>
        <w:t>02</w:t>
      </w:r>
      <w:r w:rsidRPr="0017572D">
        <w:rPr>
          <w:rFonts w:ascii="Book Antiqua" w:hAnsi="Book Antiqua"/>
          <w:b/>
          <w:sz w:val="22"/>
          <w:szCs w:val="22"/>
          <w:u w:val="single"/>
          <w:lang w:val="el-GR"/>
        </w:rPr>
        <w:t>/0</w:t>
      </w:r>
      <w:r w:rsidR="0017572D" w:rsidRPr="0017572D">
        <w:rPr>
          <w:rFonts w:ascii="Book Antiqua" w:hAnsi="Book Antiqua"/>
          <w:b/>
          <w:sz w:val="22"/>
          <w:szCs w:val="22"/>
          <w:u w:val="single"/>
          <w:lang w:val="el-GR"/>
        </w:rPr>
        <w:t>6</w:t>
      </w:r>
      <w:r w:rsidRPr="0017572D">
        <w:rPr>
          <w:rFonts w:ascii="Book Antiqua" w:hAnsi="Book Antiqua"/>
          <w:b/>
          <w:sz w:val="22"/>
          <w:szCs w:val="22"/>
          <w:u w:val="single"/>
          <w:lang w:val="el-GR"/>
        </w:rPr>
        <w:t>/2017</w:t>
      </w:r>
    </w:p>
    <w:p w:rsidR="00170885" w:rsidRPr="000B1F44" w:rsidRDefault="00170885" w:rsidP="0017572D">
      <w:pPr>
        <w:rPr>
          <w:sz w:val="22"/>
          <w:szCs w:val="22"/>
        </w:rPr>
      </w:pPr>
    </w:p>
    <w:p w:rsidR="00170885" w:rsidRPr="000B1F44" w:rsidRDefault="00170885" w:rsidP="00170885">
      <w:pPr>
        <w:rPr>
          <w:sz w:val="22"/>
          <w:szCs w:val="22"/>
        </w:rPr>
      </w:pPr>
    </w:p>
    <w:p w:rsidR="00170885" w:rsidRPr="000B1F44" w:rsidRDefault="00170885" w:rsidP="00F41E7D">
      <w:pPr>
        <w:jc w:val="both"/>
        <w:rPr>
          <w:rFonts w:ascii="Book Antiqua" w:hAnsi="Book Antiqua"/>
          <w:sz w:val="22"/>
          <w:szCs w:val="22"/>
        </w:rPr>
      </w:pPr>
      <w:r w:rsidRPr="000B1F44">
        <w:rPr>
          <w:rFonts w:ascii="Book Antiqua" w:hAnsi="Book Antiqua"/>
          <w:sz w:val="22"/>
          <w:szCs w:val="22"/>
        </w:rPr>
        <w:t>Το Πανεπιστήμιο Κρήτης έχοντας υπόψη:</w:t>
      </w:r>
    </w:p>
    <w:p w:rsidR="00170885" w:rsidRPr="000B1F44" w:rsidRDefault="00170885" w:rsidP="00F41E7D">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170885" w:rsidRPr="00D558B1" w:rsidRDefault="00170885" w:rsidP="00F41E7D">
      <w:pPr>
        <w:pStyle w:val="a4"/>
        <w:numPr>
          <w:ilvl w:val="0"/>
          <w:numId w:val="1"/>
        </w:numPr>
        <w:jc w:val="both"/>
        <w:rPr>
          <w:rFonts w:ascii="Book Antiqua" w:hAnsi="Book Antiqua"/>
          <w:sz w:val="22"/>
          <w:szCs w:val="22"/>
        </w:rPr>
      </w:pPr>
      <w:r w:rsidRPr="00D558B1">
        <w:rPr>
          <w:rFonts w:ascii="Book Antiqua" w:hAnsi="Book Antiqua"/>
          <w:sz w:val="22"/>
          <w:szCs w:val="22"/>
        </w:rPr>
        <w:t>Την απόφαση Συγκλήτου με αριθ. πρωτ.</w:t>
      </w:r>
      <w:r>
        <w:rPr>
          <w:rFonts w:ascii="Book Antiqua" w:hAnsi="Book Antiqua"/>
          <w:sz w:val="22"/>
          <w:szCs w:val="22"/>
        </w:rPr>
        <w:t>5702</w:t>
      </w:r>
      <w:r w:rsidRPr="00D558B1">
        <w:rPr>
          <w:rFonts w:ascii="Book Antiqua" w:hAnsi="Book Antiqua"/>
          <w:sz w:val="22"/>
          <w:szCs w:val="22"/>
        </w:rPr>
        <w:t>/</w:t>
      </w:r>
      <w:r>
        <w:rPr>
          <w:rFonts w:ascii="Book Antiqua" w:hAnsi="Book Antiqua"/>
          <w:sz w:val="22"/>
          <w:szCs w:val="22"/>
        </w:rPr>
        <w:t>04</w:t>
      </w:r>
      <w:r w:rsidRPr="00D558B1">
        <w:rPr>
          <w:rFonts w:ascii="Book Antiqua" w:hAnsi="Book Antiqua"/>
          <w:sz w:val="22"/>
          <w:szCs w:val="22"/>
        </w:rPr>
        <w:t>-</w:t>
      </w:r>
      <w:r>
        <w:rPr>
          <w:rFonts w:ascii="Book Antiqua" w:hAnsi="Book Antiqua"/>
          <w:sz w:val="22"/>
          <w:szCs w:val="22"/>
        </w:rPr>
        <w:t>05</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ΑΔΑ: </w:t>
      </w:r>
      <w:r>
        <w:rPr>
          <w:rFonts w:ascii="Book Antiqua" w:hAnsi="Book Antiqua"/>
          <w:sz w:val="22"/>
          <w:szCs w:val="22"/>
        </w:rPr>
        <w:t>6ΛΑ2469Β7Γ-ΙΗ9</w:t>
      </w:r>
    </w:p>
    <w:p w:rsidR="00170885" w:rsidRPr="00B764E2" w:rsidRDefault="00170885" w:rsidP="00F41E7D">
      <w:pPr>
        <w:pStyle w:val="a4"/>
        <w:numPr>
          <w:ilvl w:val="0"/>
          <w:numId w:val="1"/>
        </w:numPr>
        <w:jc w:val="both"/>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κεκριμένα το έργο 2014ΣΕ54600012</w:t>
      </w:r>
    </w:p>
    <w:p w:rsidR="00170885" w:rsidRPr="00D558B1" w:rsidRDefault="00170885" w:rsidP="00170885">
      <w:pPr>
        <w:pStyle w:val="a4"/>
        <w:rPr>
          <w:rFonts w:ascii="Book Antiqua" w:hAnsi="Book Antiqua"/>
          <w:sz w:val="22"/>
          <w:szCs w:val="22"/>
        </w:rPr>
      </w:pPr>
    </w:p>
    <w:p w:rsidR="00170885" w:rsidRPr="000B1F44" w:rsidRDefault="00170885" w:rsidP="00170885">
      <w:pPr>
        <w:rPr>
          <w:rFonts w:ascii="Book Antiqua" w:hAnsi="Book Antiqua"/>
          <w:sz w:val="22"/>
          <w:szCs w:val="22"/>
        </w:rPr>
      </w:pPr>
    </w:p>
    <w:p w:rsidR="00170885" w:rsidRPr="000B1F44" w:rsidRDefault="00170885" w:rsidP="00170885">
      <w:pPr>
        <w:jc w:val="center"/>
        <w:rPr>
          <w:rFonts w:ascii="Book Antiqua" w:hAnsi="Book Antiqua"/>
          <w:b/>
          <w:sz w:val="22"/>
          <w:szCs w:val="22"/>
        </w:rPr>
      </w:pPr>
      <w:r w:rsidRPr="000B1F44">
        <w:rPr>
          <w:rFonts w:ascii="Book Antiqua" w:hAnsi="Book Antiqua"/>
          <w:b/>
          <w:sz w:val="22"/>
          <w:szCs w:val="22"/>
        </w:rPr>
        <w:t>ΠΡΟΚΗΡΥΣΣΕΙ</w:t>
      </w:r>
    </w:p>
    <w:p w:rsidR="00170885" w:rsidRPr="00332A29" w:rsidRDefault="00170885" w:rsidP="00C97CB3">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την «</w:t>
      </w:r>
      <w:r w:rsidRPr="005D028D">
        <w:rPr>
          <w:rFonts w:ascii="Book Antiqua" w:hAnsi="Book Antiqua"/>
          <w:bCs/>
          <w:sz w:val="22"/>
          <w:szCs w:val="22"/>
          <w:lang w:val="el-GR"/>
        </w:rPr>
        <w:t>Προμήθεια και</w:t>
      </w:r>
      <w:r>
        <w:rPr>
          <w:rFonts w:ascii="Book Antiqua" w:hAnsi="Book Antiqua"/>
          <w:bCs/>
          <w:sz w:val="22"/>
          <w:szCs w:val="22"/>
          <w:lang w:val="el-GR"/>
        </w:rPr>
        <w:t xml:space="preserve"> </w:t>
      </w:r>
      <w:r w:rsidRPr="00170885">
        <w:rPr>
          <w:rFonts w:ascii="Book Antiqua" w:hAnsi="Book Antiqua"/>
          <w:bCs/>
          <w:sz w:val="22"/>
          <w:szCs w:val="22"/>
          <w:lang w:val="el-GR"/>
        </w:rPr>
        <w:t>Εγκατάσταση εξοπλισμού πυρασφάλειας στο κλειστό Γυμναστήριο της Πανεπιστημιούπολης Ρεθύμνου</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r w:rsidRPr="003069D2">
        <w:rPr>
          <w:rFonts w:ascii="Book Antiqua" w:hAnsi="Book Antiqua"/>
          <w:bCs/>
          <w:sz w:val="22"/>
          <w:szCs w:val="22"/>
          <w:lang w:val="en-US"/>
        </w:rPr>
        <w:t>CPV</w:t>
      </w:r>
      <w:r w:rsidRPr="003069D2">
        <w:rPr>
          <w:rFonts w:ascii="Book Antiqua" w:hAnsi="Book Antiqua"/>
          <w:bCs/>
          <w:sz w:val="22"/>
          <w:szCs w:val="22"/>
          <w:lang w:val="el-GR"/>
        </w:rPr>
        <w:t>:</w:t>
      </w:r>
      <w:r>
        <w:rPr>
          <w:rFonts w:ascii="Book Antiqua" w:hAnsi="Book Antiqua"/>
          <w:bCs/>
          <w:sz w:val="22"/>
          <w:szCs w:val="22"/>
          <w:lang w:val="el-GR"/>
        </w:rPr>
        <w:t xml:space="preserve"> 35111400-9 Εξοπλισμός πυρασφάλειας)</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 xml:space="preserve">τριάντα μία χιλιάδες τετρακόσια ενενήντα εννέα ευρώ και εβδομήντα δύο λεπτά </w:t>
      </w:r>
      <w:r w:rsidRPr="00C765C5">
        <w:rPr>
          <w:rFonts w:ascii="Book Antiqua" w:hAnsi="Book Antiqua"/>
          <w:bCs/>
          <w:sz w:val="22"/>
          <w:szCs w:val="22"/>
          <w:lang w:val="el-GR"/>
        </w:rPr>
        <w:t>(</w:t>
      </w:r>
      <w:r>
        <w:rPr>
          <w:rFonts w:ascii="Book Antiqua" w:hAnsi="Book Antiqua"/>
          <w:bCs/>
          <w:sz w:val="22"/>
          <w:szCs w:val="22"/>
          <w:lang w:val="el-GR"/>
        </w:rPr>
        <w:t>31.499,72</w:t>
      </w:r>
      <w:r w:rsidRPr="00C765C5">
        <w:rPr>
          <w:rFonts w:ascii="Book Antiqua" w:hAnsi="Book Antiqua"/>
          <w:bCs/>
          <w:sz w:val="22"/>
          <w:szCs w:val="22"/>
          <w:lang w:val="el-GR"/>
        </w:rPr>
        <w:t xml:space="preserve"> €) συμπεριλαμβανομένου του αναλογούντα Φ.Π.Α., 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p>
    <w:p w:rsidR="00170885" w:rsidRPr="000B1F44" w:rsidRDefault="00170885" w:rsidP="00C97CB3">
      <w:pPr>
        <w:jc w:val="both"/>
        <w:rPr>
          <w:rFonts w:ascii="Book Antiqua" w:hAnsi="Book Antiqua"/>
          <w:bCs/>
          <w:sz w:val="22"/>
          <w:szCs w:val="22"/>
        </w:rPr>
      </w:pPr>
    </w:p>
    <w:p w:rsidR="00170885" w:rsidRPr="00402A32" w:rsidRDefault="00170885" w:rsidP="00170885">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w:t>
      </w:r>
      <w:r w:rsidRPr="0017572D">
        <w:rPr>
          <w:rFonts w:ascii="Book Antiqua" w:hAnsi="Book Antiqua"/>
          <w:sz w:val="22"/>
          <w:szCs w:val="22"/>
        </w:rPr>
        <w:t>προσφορά τους μέχρι και τ</w:t>
      </w:r>
      <w:r w:rsidR="0017572D">
        <w:rPr>
          <w:rFonts w:ascii="Book Antiqua" w:hAnsi="Book Antiqua"/>
          <w:sz w:val="22"/>
          <w:szCs w:val="22"/>
        </w:rPr>
        <w:t xml:space="preserve">ην Παρασκευή </w:t>
      </w:r>
      <w:r w:rsidRPr="0017572D">
        <w:rPr>
          <w:rFonts w:ascii="Book Antiqua" w:hAnsi="Book Antiqua"/>
          <w:sz w:val="22"/>
          <w:szCs w:val="22"/>
        </w:rPr>
        <w:t xml:space="preserve"> </w:t>
      </w:r>
      <w:r w:rsidR="0017572D" w:rsidRPr="0017572D">
        <w:rPr>
          <w:rFonts w:ascii="Book Antiqua" w:hAnsi="Book Antiqua"/>
          <w:sz w:val="22"/>
          <w:szCs w:val="22"/>
        </w:rPr>
        <w:t>02</w:t>
      </w:r>
      <w:r w:rsidRPr="0017572D">
        <w:rPr>
          <w:rFonts w:ascii="Book Antiqua" w:hAnsi="Book Antiqua"/>
          <w:sz w:val="22"/>
          <w:szCs w:val="22"/>
        </w:rPr>
        <w:t xml:space="preserve"> </w:t>
      </w:r>
      <w:r w:rsidR="0017572D" w:rsidRPr="0017572D">
        <w:rPr>
          <w:rFonts w:ascii="Book Antiqua" w:hAnsi="Book Antiqua"/>
          <w:sz w:val="22"/>
          <w:szCs w:val="22"/>
        </w:rPr>
        <w:t xml:space="preserve">Ιουνίου </w:t>
      </w:r>
      <w:r w:rsidRPr="0017572D">
        <w:rPr>
          <w:rFonts w:ascii="Book Antiqua" w:hAnsi="Book Antiqua"/>
          <w:sz w:val="22"/>
          <w:szCs w:val="22"/>
        </w:rPr>
        <w:t>2017 και ώρα 10 το πρωί, ώρα έναρξης του διαγωνισμού, στο Τμήμα Προμηθειών του Πανεπιστημίου Κρήτης στο Ρέθυμνο, αφού πρώτα θα  έχουν</w:t>
      </w:r>
      <w:r w:rsidRPr="000B1F44">
        <w:rPr>
          <w:rFonts w:ascii="Book Antiqua" w:hAnsi="Book Antiqua"/>
          <w:sz w:val="22"/>
          <w:szCs w:val="22"/>
        </w:rPr>
        <w:t xml:space="preserve"> πρωτοκολληθεί στο Τμήμα Πρωτοκόλλου. Προσφορές που θα κατατεθούν μετά την </w:t>
      </w:r>
      <w:r w:rsidRPr="000B1F44">
        <w:rPr>
          <w:rFonts w:ascii="Book Antiqua" w:hAnsi="Book Antiqua"/>
          <w:sz w:val="22"/>
          <w:szCs w:val="22"/>
        </w:rPr>
        <w:lastRenderedPageBreak/>
        <w:t xml:space="preserve">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w:t>
      </w:r>
      <w:r w:rsidR="00C54263" w:rsidRPr="00B13A6B">
        <w:rPr>
          <w:rFonts w:ascii="Book Antiqua" w:hAnsi="Book Antiqua"/>
          <w:sz w:val="22"/>
          <w:szCs w:val="22"/>
        </w:rPr>
        <w:t xml:space="preserve">και πιστοποιητικά </w:t>
      </w:r>
      <w:r w:rsidR="00C54263" w:rsidRPr="00B13A6B">
        <w:rPr>
          <w:rFonts w:ascii="Book Antiqua" w:hAnsi="Book Antiqua"/>
          <w:sz w:val="22"/>
          <w:szCs w:val="22"/>
          <w:lang w:val="en-US"/>
        </w:rPr>
        <w:t>ISO</w:t>
      </w:r>
      <w:r w:rsidR="00C54263" w:rsidRPr="00B13A6B">
        <w:rPr>
          <w:rFonts w:ascii="Book Antiqua" w:hAnsi="Book Antiqua"/>
          <w:sz w:val="22"/>
          <w:szCs w:val="22"/>
        </w:rPr>
        <w:t xml:space="preserve"> </w:t>
      </w:r>
      <w:r w:rsidRPr="00B13A6B">
        <w:rPr>
          <w:rFonts w:ascii="Book Antiqua" w:hAnsi="Book Antiqua"/>
          <w:sz w:val="22"/>
          <w:szCs w:val="22"/>
        </w:rPr>
        <w:t>όπου μπορούν να υποβληθούν στην Αγγλική γλώσσα.</w:t>
      </w:r>
      <w:r w:rsidRPr="000B1F44">
        <w:rPr>
          <w:rFonts w:ascii="Book Antiqua" w:hAnsi="Book Antiqua"/>
          <w:sz w:val="22"/>
          <w:szCs w:val="22"/>
        </w:rPr>
        <w:t xml:space="preserve"> </w:t>
      </w:r>
    </w:p>
    <w:p w:rsidR="00170885" w:rsidRPr="000B1F44" w:rsidRDefault="00170885" w:rsidP="00170885">
      <w:pPr>
        <w:jc w:val="both"/>
        <w:rPr>
          <w:rFonts w:ascii="Book Antiqua" w:hAnsi="Book Antiqua"/>
          <w:sz w:val="22"/>
          <w:szCs w:val="22"/>
        </w:rPr>
      </w:pP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170885" w:rsidRPr="000B1F44" w:rsidRDefault="00170885" w:rsidP="00170885">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170885" w:rsidRPr="000B1F44" w:rsidRDefault="00170885" w:rsidP="00170885">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170885" w:rsidRPr="000B1F44" w:rsidRDefault="00170885" w:rsidP="00170885">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170885" w:rsidRPr="000B1F44" w:rsidRDefault="00170885" w:rsidP="00170885">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170885" w:rsidRPr="000B1F44" w:rsidRDefault="00170885" w:rsidP="00170885">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170885" w:rsidRDefault="00170885" w:rsidP="00170885">
      <w:pPr>
        <w:pStyle w:val="a4"/>
        <w:numPr>
          <w:ilvl w:val="0"/>
          <w:numId w:val="3"/>
        </w:numPr>
        <w:jc w:val="both"/>
        <w:rPr>
          <w:rFonts w:ascii="Book Antiqua" w:hAnsi="Book Antiqua"/>
          <w:sz w:val="22"/>
          <w:szCs w:val="22"/>
        </w:rPr>
      </w:pPr>
      <w:r w:rsidRPr="00C00CA4">
        <w:rPr>
          <w:rFonts w:ascii="Book Antiqua" w:hAnsi="Book Antiqua"/>
          <w:sz w:val="22"/>
          <w:szCs w:val="22"/>
        </w:rPr>
        <w:t>Κλειστός φάκελος με την ένδειξη «ΔΙΚΑΙΟΛΟΓΗΤΙΚΑ ΣΥΜΜΕΤΟΧΗΣ» ο οποίος περιλαμβάνει επί ποινής αποκλεισμού:</w:t>
      </w:r>
    </w:p>
    <w:p w:rsidR="00D21E37" w:rsidRPr="006643CB" w:rsidRDefault="00D21E37" w:rsidP="006643CB">
      <w:pPr>
        <w:tabs>
          <w:tab w:val="left" w:pos="284"/>
        </w:tabs>
        <w:ind w:left="420"/>
        <w:jc w:val="both"/>
        <w:rPr>
          <w:rFonts w:ascii="Book Antiqua" w:hAnsi="Book Antiqua"/>
          <w:color w:val="FF0000"/>
          <w:sz w:val="22"/>
          <w:szCs w:val="22"/>
          <w:lang w:eastAsia="en-US"/>
        </w:rPr>
      </w:pPr>
      <w:bookmarkStart w:id="0" w:name="OLE_LINK68"/>
      <w:bookmarkStart w:id="1" w:name="OLE_LINK69"/>
      <w:bookmarkStart w:id="2" w:name="OLE_LINK131"/>
      <w:bookmarkStart w:id="3" w:name="OLE_LINK132"/>
      <w:r w:rsidRPr="006643CB">
        <w:rPr>
          <w:rFonts w:ascii="Book Antiqua" w:hAnsi="Book Antiqua"/>
          <w:bCs/>
          <w:sz w:val="22"/>
          <w:szCs w:val="22"/>
          <w:lang w:eastAsia="en-US"/>
        </w:rPr>
        <w:t xml:space="preserve">Α. Πιστοποιητικό του αντίστοιχου Επιμελητηρίου </w:t>
      </w:r>
      <w:bookmarkStart w:id="4" w:name="OLE_LINK6"/>
      <w:bookmarkStart w:id="5" w:name="OLE_LINK17"/>
      <w:bookmarkStart w:id="6" w:name="OLE_LINK18"/>
      <w:bookmarkStart w:id="7" w:name="OLE_LINK22"/>
      <w:r w:rsidRPr="006643CB">
        <w:rPr>
          <w:rFonts w:ascii="Book Antiqua" w:hAnsi="Book Antiqua"/>
          <w:b/>
          <w:bCs/>
          <w:sz w:val="22"/>
          <w:szCs w:val="22"/>
          <w:u w:val="single"/>
          <w:lang w:eastAsia="en-US"/>
        </w:rPr>
        <w:t>επί ποινή αποκλεισμού</w:t>
      </w:r>
      <w:r w:rsidRPr="006643CB">
        <w:rPr>
          <w:rFonts w:ascii="Book Antiqua" w:hAnsi="Book Antiqua"/>
          <w:bCs/>
          <w:sz w:val="22"/>
          <w:szCs w:val="22"/>
          <w:lang w:eastAsia="en-US"/>
        </w:rPr>
        <w:t xml:space="preserve"> </w:t>
      </w:r>
      <w:bookmarkEnd w:id="4"/>
      <w:bookmarkEnd w:id="5"/>
      <w:bookmarkEnd w:id="6"/>
      <w:bookmarkEnd w:id="7"/>
      <w:r w:rsidRPr="006643CB">
        <w:rPr>
          <w:rFonts w:ascii="Book Antiqua" w:hAnsi="Book Antiqua"/>
          <w:bCs/>
          <w:sz w:val="22"/>
          <w:szCs w:val="22"/>
          <w:lang w:eastAsia="en-US"/>
        </w:rPr>
        <w:t>(Τεχνικό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r w:rsidRPr="006643CB">
        <w:rPr>
          <w:rFonts w:ascii="Book Antiqua" w:hAnsi="Book Antiqua"/>
          <w:color w:val="FF0000"/>
          <w:sz w:val="22"/>
          <w:szCs w:val="22"/>
          <w:lang w:eastAsia="en-US"/>
        </w:rPr>
        <w:t xml:space="preserve"> </w:t>
      </w:r>
      <w:r w:rsidRPr="006643CB">
        <w:rPr>
          <w:rFonts w:ascii="Book Antiqua" w:hAnsi="Book Antiqua"/>
          <w:sz w:val="22"/>
          <w:szCs w:val="22"/>
          <w:lang w:eastAsia="en-US"/>
        </w:rPr>
        <w:t xml:space="preserve">Επίσης </w:t>
      </w:r>
      <w:r w:rsidRPr="006643CB">
        <w:rPr>
          <w:rFonts w:ascii="Book Antiqua" w:hAnsi="Book Antiqua"/>
          <w:b/>
          <w:bCs/>
          <w:sz w:val="22"/>
          <w:szCs w:val="22"/>
          <w:u w:val="single"/>
          <w:lang w:eastAsia="en-US"/>
        </w:rPr>
        <w:t>επί ποινή αποκλεισμού</w:t>
      </w:r>
      <w:r w:rsidRPr="006643CB">
        <w:rPr>
          <w:rFonts w:ascii="Book Antiqua" w:hAnsi="Book Antiqua"/>
          <w:sz w:val="22"/>
          <w:szCs w:val="22"/>
          <w:lang w:eastAsia="en-US"/>
        </w:rPr>
        <w:t xml:space="preserve"> :</w:t>
      </w:r>
    </w:p>
    <w:p w:rsidR="00D21E37" w:rsidRPr="006643CB" w:rsidRDefault="00D21E37" w:rsidP="006643CB">
      <w:pPr>
        <w:tabs>
          <w:tab w:val="left" w:pos="284"/>
        </w:tabs>
        <w:ind w:left="284"/>
        <w:jc w:val="both"/>
        <w:rPr>
          <w:rFonts w:ascii="Book Antiqua" w:hAnsi="Book Antiqua"/>
          <w:sz w:val="22"/>
          <w:szCs w:val="22"/>
          <w:lang w:eastAsia="en-US"/>
        </w:rPr>
      </w:pPr>
      <w:r w:rsidRPr="006643CB">
        <w:rPr>
          <w:rFonts w:ascii="Book Antiqua" w:hAnsi="Book Antiqua"/>
          <w:sz w:val="22"/>
          <w:szCs w:val="22"/>
          <w:lang w:eastAsia="en-US"/>
        </w:rPr>
        <w:t xml:space="preserve">α) οι εταιρίες που θα συμμετάσχουν θα πρέπει να διαθέτουν υπάλληλο με σχέση εργασίας και να το δηλώσουν με υπεύθυνη δήλωση, που να είναι </w:t>
      </w:r>
      <w:bookmarkStart w:id="8" w:name="OLE_LINK119"/>
      <w:bookmarkStart w:id="9" w:name="OLE_LINK120"/>
      <w:bookmarkStart w:id="10" w:name="OLE_LINK121"/>
      <w:bookmarkStart w:id="11" w:name="OLE_LINK122"/>
      <w:r w:rsidRPr="006643CB">
        <w:rPr>
          <w:rFonts w:ascii="Book Antiqua" w:hAnsi="Book Antiqua"/>
          <w:sz w:val="22"/>
          <w:szCs w:val="22"/>
          <w:lang w:eastAsia="en-US"/>
        </w:rPr>
        <w:t>Μηχανολόγος ή Ηλεκτρολόγος Μηχανικός (ΠΕ ή Τ.Ε.)</w:t>
      </w:r>
      <w:bookmarkEnd w:id="8"/>
      <w:bookmarkEnd w:id="9"/>
      <w:bookmarkEnd w:id="10"/>
      <w:bookmarkEnd w:id="11"/>
      <w:r w:rsidRPr="006643CB">
        <w:rPr>
          <w:rFonts w:ascii="Book Antiqua" w:hAnsi="Book Antiqua"/>
          <w:sz w:val="22"/>
          <w:szCs w:val="22"/>
          <w:lang w:eastAsia="en-US"/>
        </w:rPr>
        <w:t xml:space="preserve"> με τουλάχιστον δεκαετή σχετική εμπειρία σε ηλεκτρομηχανολογικές εγκαταστάσεις (έναρξη στην εφορία ή βεβαίωση αρχικού εργοδότη), </w:t>
      </w:r>
    </w:p>
    <w:p w:rsidR="00D21E37" w:rsidRPr="006643CB" w:rsidRDefault="00D21E37" w:rsidP="006643CB">
      <w:pPr>
        <w:tabs>
          <w:tab w:val="left" w:pos="284"/>
        </w:tabs>
        <w:ind w:left="284"/>
        <w:jc w:val="both"/>
        <w:rPr>
          <w:rFonts w:ascii="Book Antiqua" w:hAnsi="Book Antiqua"/>
          <w:sz w:val="22"/>
          <w:szCs w:val="22"/>
          <w:lang w:eastAsia="en-US"/>
        </w:rPr>
      </w:pPr>
      <w:r w:rsidRPr="006643CB">
        <w:rPr>
          <w:rFonts w:ascii="Book Antiqua" w:hAnsi="Book Antiqua"/>
          <w:sz w:val="22"/>
          <w:szCs w:val="22"/>
          <w:lang w:eastAsia="en-US"/>
        </w:rPr>
        <w:t>β) φυσικά πρόσωπα που θα συμμετάσχουν είτε οι ίδιοι να είναι Μηχανολόγοι ή Ηλεκτρολόγοι Μηχανικοί (ΠΕ ή Τ.Ε.) με τουλάχιστον δεκαετή σχετική εμπειρία σε ηλεκτρομηχανολογικές εγκαταστάσεις (έναρξη στην εφορία), είτε να διαθέτουν υπάλληλο με σχέση εργασίας που να είναι Μηχανολόγος ή Ηλεκτρολόγος Μηχανικός (ΠΕ ή Τ.Ε.) με τουλάχιστον δεκαετή σχετική εμπειρία σε ηλεκτρομηχανολογικές εγκαταστάσεις (έναρξη στην εφορία ή βεβαίωση αρχικού εργοδότη).</w:t>
      </w:r>
    </w:p>
    <w:p w:rsidR="00D21E37" w:rsidRPr="006643CB" w:rsidRDefault="00B13A6B" w:rsidP="006643CB">
      <w:pPr>
        <w:tabs>
          <w:tab w:val="left" w:pos="284"/>
        </w:tabs>
        <w:ind w:left="284"/>
        <w:jc w:val="both"/>
        <w:rPr>
          <w:rFonts w:ascii="Book Antiqua" w:hAnsi="Book Antiqua"/>
          <w:sz w:val="22"/>
          <w:szCs w:val="22"/>
          <w:lang w:eastAsia="en-US"/>
        </w:rPr>
      </w:pPr>
      <w:r>
        <w:rPr>
          <w:rFonts w:ascii="Book Antiqua" w:hAnsi="Book Antiqua"/>
          <w:sz w:val="22"/>
          <w:szCs w:val="22"/>
          <w:lang w:eastAsia="en-US"/>
        </w:rPr>
        <w:t>Και στις δύο περιπτώσεις ο</w:t>
      </w:r>
      <w:r w:rsidRPr="00B13A6B">
        <w:rPr>
          <w:rFonts w:ascii="Book Antiqua" w:hAnsi="Book Antiqua"/>
          <w:sz w:val="22"/>
          <w:szCs w:val="22"/>
          <w:lang w:eastAsia="en-US"/>
        </w:rPr>
        <w:t xml:space="preserve"> </w:t>
      </w:r>
      <w:r>
        <w:rPr>
          <w:rFonts w:ascii="Book Antiqua" w:hAnsi="Book Antiqua"/>
          <w:sz w:val="22"/>
          <w:szCs w:val="22"/>
          <w:lang w:eastAsia="en-US"/>
        </w:rPr>
        <w:t xml:space="preserve">επιβλέπων μηχανικός του αναδόχου, όπως ορίζεται παραπάνω, </w:t>
      </w:r>
      <w:r w:rsidR="00D21E37" w:rsidRPr="006643CB">
        <w:rPr>
          <w:rFonts w:ascii="Book Antiqua" w:hAnsi="Book Antiqua"/>
          <w:sz w:val="22"/>
          <w:szCs w:val="22"/>
          <w:lang w:eastAsia="en-US"/>
        </w:rPr>
        <w:t xml:space="preserve"> θα παρευρίσκ</w:t>
      </w:r>
      <w:r>
        <w:rPr>
          <w:rFonts w:ascii="Book Antiqua" w:hAnsi="Book Antiqua"/>
          <w:sz w:val="22"/>
          <w:szCs w:val="22"/>
          <w:lang w:eastAsia="en-US"/>
        </w:rPr>
        <w:t>εται</w:t>
      </w:r>
      <w:r w:rsidR="00D21E37" w:rsidRPr="006643CB">
        <w:rPr>
          <w:rFonts w:ascii="Book Antiqua" w:hAnsi="Book Antiqua"/>
          <w:sz w:val="22"/>
          <w:szCs w:val="22"/>
          <w:lang w:eastAsia="en-US"/>
        </w:rPr>
        <w:t xml:space="preserve"> επί τόπου κατά τη διάρκεια </w:t>
      </w:r>
      <w:r>
        <w:rPr>
          <w:rFonts w:ascii="Book Antiqua" w:hAnsi="Book Antiqua"/>
          <w:sz w:val="22"/>
          <w:szCs w:val="22"/>
          <w:lang w:eastAsia="en-US"/>
        </w:rPr>
        <w:t>των εργασιών και θα προσκομίσει</w:t>
      </w:r>
      <w:r w:rsidR="00D21E37" w:rsidRPr="006643CB">
        <w:rPr>
          <w:rFonts w:ascii="Book Antiqua" w:hAnsi="Book Antiqua"/>
          <w:sz w:val="22"/>
          <w:szCs w:val="22"/>
          <w:lang w:eastAsia="en-US"/>
        </w:rPr>
        <w:t xml:space="preserve"> την υπεύθυνη δήλωση εγκαταστάτη μετά το πέρας της προμήθειας – εργασιών και των ελέγχων – δοκιμών που απαιτείται για την έκδοση πιστοποιητικού πυρασφάλειας.</w:t>
      </w:r>
      <w:bookmarkEnd w:id="0"/>
      <w:bookmarkEnd w:id="1"/>
      <w:r w:rsidR="00D21E37" w:rsidRPr="006643CB">
        <w:rPr>
          <w:rFonts w:ascii="Book Antiqua" w:hAnsi="Book Antiqua"/>
          <w:sz w:val="22"/>
          <w:szCs w:val="22"/>
          <w:lang w:eastAsia="en-US"/>
        </w:rPr>
        <w:t xml:space="preserve"> </w:t>
      </w:r>
    </w:p>
    <w:p w:rsidR="00D21E37" w:rsidRPr="006643CB" w:rsidRDefault="00D21E37" w:rsidP="006643CB">
      <w:pPr>
        <w:tabs>
          <w:tab w:val="left" w:pos="284"/>
        </w:tabs>
        <w:ind w:left="284"/>
        <w:jc w:val="both"/>
        <w:rPr>
          <w:rFonts w:ascii="Book Antiqua" w:hAnsi="Book Antiqua"/>
          <w:color w:val="FF0000"/>
          <w:sz w:val="22"/>
          <w:szCs w:val="22"/>
          <w:lang w:eastAsia="en-US"/>
        </w:rPr>
      </w:pPr>
      <w:r w:rsidRPr="006643CB">
        <w:rPr>
          <w:rFonts w:ascii="Book Antiqua" w:hAnsi="Book Antiqua"/>
          <w:sz w:val="22"/>
          <w:szCs w:val="22"/>
          <w:lang w:eastAsia="en-US"/>
        </w:rPr>
        <w:t xml:space="preserve">Τέλος </w:t>
      </w:r>
      <w:r w:rsidRPr="006643CB">
        <w:rPr>
          <w:rFonts w:ascii="Book Antiqua" w:hAnsi="Book Antiqua"/>
          <w:b/>
          <w:bCs/>
          <w:sz w:val="22"/>
          <w:szCs w:val="22"/>
          <w:u w:val="single"/>
          <w:lang w:eastAsia="en-US"/>
        </w:rPr>
        <w:t>επί ποινή αποκλεισμού</w:t>
      </w:r>
      <w:r w:rsidRPr="006643CB">
        <w:rPr>
          <w:rFonts w:ascii="Book Antiqua" w:hAnsi="Book Antiqua"/>
          <w:bCs/>
          <w:sz w:val="22"/>
          <w:szCs w:val="22"/>
          <w:lang w:eastAsia="en-US"/>
        </w:rPr>
        <w:t xml:space="preserve"> </w:t>
      </w:r>
      <w:r w:rsidRPr="006643CB">
        <w:rPr>
          <w:rFonts w:ascii="Book Antiqua" w:hAnsi="Book Antiqua"/>
          <w:sz w:val="22"/>
          <w:szCs w:val="22"/>
          <w:lang w:eastAsia="en-US"/>
        </w:rPr>
        <w:t>οι εταιρίες ή τα φυσικά πρόσωπα (υποψήφιοι ανάδοχοι) θα πρέπει να είναι και αυτοί πιστοποιημένοι ως προς Σύστημα Διαχείρισης Ποιότητας ISO 9001, για τις Η/Μ εγκαταστάσεις (προσκόμιση).</w:t>
      </w:r>
    </w:p>
    <w:p w:rsidR="00D21E37" w:rsidRPr="006643CB" w:rsidRDefault="00D21E37" w:rsidP="006643CB">
      <w:pPr>
        <w:tabs>
          <w:tab w:val="left" w:pos="426"/>
        </w:tabs>
        <w:ind w:left="284" w:hanging="284"/>
        <w:jc w:val="both"/>
        <w:rPr>
          <w:rFonts w:ascii="Book Antiqua" w:hAnsi="Book Antiqua"/>
          <w:sz w:val="22"/>
          <w:szCs w:val="22"/>
          <w:lang w:eastAsia="en-US"/>
        </w:rPr>
      </w:pPr>
      <w:r w:rsidRPr="006643CB">
        <w:rPr>
          <w:rFonts w:ascii="Book Antiqua" w:hAnsi="Book Antiqua"/>
          <w:sz w:val="22"/>
          <w:szCs w:val="22"/>
          <w:lang w:eastAsia="en-US"/>
        </w:rPr>
        <w:t xml:space="preserve">Β. Υπεύθυνη δήλωση του Ν.1599/1986 </w:t>
      </w:r>
      <w:r w:rsidRPr="006643CB">
        <w:rPr>
          <w:rFonts w:ascii="Book Antiqua" w:hAnsi="Book Antiqua"/>
          <w:b/>
          <w:bCs/>
          <w:sz w:val="22"/>
          <w:szCs w:val="22"/>
          <w:u w:val="single"/>
          <w:lang w:eastAsia="en-US"/>
        </w:rPr>
        <w:t>επί ποινή αποκλεισμού</w:t>
      </w:r>
      <w:r w:rsidRPr="006643CB">
        <w:rPr>
          <w:rFonts w:ascii="Book Antiqua" w:hAnsi="Book Antiqua"/>
          <w:bCs/>
          <w:sz w:val="22"/>
          <w:szCs w:val="22"/>
          <w:lang w:eastAsia="en-US"/>
        </w:rPr>
        <w:t xml:space="preserve"> </w:t>
      </w:r>
      <w:r w:rsidRPr="006643CB">
        <w:rPr>
          <w:rFonts w:ascii="Book Antiqua" w:hAnsi="Book Antiqua"/>
          <w:sz w:val="22"/>
          <w:szCs w:val="22"/>
          <w:lang w:eastAsia="en-US"/>
        </w:rPr>
        <w:t>στην οποία θα αναφέρεται :</w:t>
      </w:r>
    </w:p>
    <w:p w:rsidR="00D21E37" w:rsidRPr="006643CB" w:rsidRDefault="00D21E37" w:rsidP="006643CB">
      <w:pPr>
        <w:tabs>
          <w:tab w:val="left" w:pos="851"/>
        </w:tabs>
        <w:ind w:left="850" w:hanging="425"/>
        <w:jc w:val="both"/>
        <w:rPr>
          <w:rFonts w:ascii="Book Antiqua" w:hAnsi="Book Antiqua"/>
          <w:bCs/>
          <w:sz w:val="22"/>
          <w:szCs w:val="22"/>
          <w:lang w:eastAsia="en-US"/>
        </w:rPr>
      </w:pPr>
      <w:r w:rsidRPr="006643CB">
        <w:rPr>
          <w:rFonts w:ascii="Book Antiqua" w:hAnsi="Book Antiqua"/>
          <w:sz w:val="22"/>
          <w:szCs w:val="22"/>
          <w:lang w:eastAsia="en-US"/>
        </w:rPr>
        <w:t>α)</w:t>
      </w:r>
      <w:r w:rsidRPr="006643CB">
        <w:rPr>
          <w:rFonts w:ascii="Book Antiqua" w:hAnsi="Book Antiqua"/>
          <w:sz w:val="22"/>
          <w:szCs w:val="22"/>
          <w:lang w:eastAsia="en-US"/>
        </w:rPr>
        <w:tab/>
      </w:r>
      <w:r w:rsidRPr="006643CB">
        <w:rPr>
          <w:rFonts w:ascii="Book Antiqua" w:hAnsi="Book Antiqua"/>
          <w:bCs/>
          <w:sz w:val="22"/>
          <w:szCs w:val="22"/>
          <w:lang w:eastAsia="en-US"/>
        </w:rPr>
        <w:t>ότι αποδέχονται πλήρως όλους τους όρους της διακήρυξης και των παραρτημάτων της</w:t>
      </w:r>
    </w:p>
    <w:p w:rsidR="00D21E37" w:rsidRPr="006643CB" w:rsidRDefault="00D21E37" w:rsidP="006643CB">
      <w:pPr>
        <w:tabs>
          <w:tab w:val="left" w:pos="851"/>
        </w:tabs>
        <w:ind w:left="850" w:hanging="425"/>
        <w:jc w:val="both"/>
        <w:rPr>
          <w:rFonts w:ascii="Book Antiqua" w:hAnsi="Book Antiqua"/>
          <w:sz w:val="22"/>
          <w:szCs w:val="22"/>
          <w:lang w:eastAsia="en-US"/>
        </w:rPr>
      </w:pPr>
      <w:bookmarkStart w:id="12" w:name="OLE_LINK23"/>
      <w:bookmarkStart w:id="13" w:name="OLE_LINK24"/>
      <w:bookmarkStart w:id="14" w:name="OLE_LINK25"/>
      <w:r w:rsidRPr="006643CB">
        <w:rPr>
          <w:rFonts w:ascii="Book Antiqua" w:hAnsi="Book Antiqua"/>
          <w:bCs/>
          <w:sz w:val="22"/>
          <w:szCs w:val="22"/>
          <w:lang w:eastAsia="en-US"/>
        </w:rPr>
        <w:lastRenderedPageBreak/>
        <w:t>β)</w:t>
      </w:r>
      <w:r w:rsidRPr="006643CB">
        <w:rPr>
          <w:rFonts w:ascii="Book Antiqua" w:hAnsi="Book Antiqua"/>
          <w:bCs/>
          <w:sz w:val="22"/>
          <w:szCs w:val="22"/>
          <w:lang w:eastAsia="en-US"/>
        </w:rPr>
        <w:tab/>
        <w:t xml:space="preserve">ότι </w:t>
      </w:r>
      <w:r w:rsidRPr="006643CB">
        <w:rPr>
          <w:rFonts w:ascii="Book Antiqua" w:hAnsi="Book Antiqua"/>
          <w:sz w:val="22"/>
          <w:szCs w:val="22"/>
          <w:lang w:eastAsia="en-US"/>
        </w:rPr>
        <w:t xml:space="preserve">θα βεβαιώνεται η νομιμότητα και η καταλληλότητα του προσωπικού που </w:t>
      </w:r>
      <w:bookmarkEnd w:id="12"/>
      <w:bookmarkEnd w:id="13"/>
      <w:bookmarkEnd w:id="14"/>
      <w:r w:rsidRPr="006643CB">
        <w:rPr>
          <w:rFonts w:ascii="Book Antiqua" w:hAnsi="Book Antiqua"/>
          <w:sz w:val="22"/>
          <w:szCs w:val="22"/>
          <w:lang w:eastAsia="en-US"/>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2"/>
    <w:bookmarkEnd w:id="3"/>
    <w:p w:rsidR="00170885" w:rsidRPr="005D028D" w:rsidRDefault="00D21E37" w:rsidP="00170885">
      <w:pPr>
        <w:ind w:left="709"/>
        <w:jc w:val="both"/>
        <w:rPr>
          <w:rFonts w:ascii="Book Antiqua" w:hAnsi="Book Antiqua"/>
          <w:sz w:val="22"/>
          <w:szCs w:val="22"/>
        </w:rPr>
      </w:pPr>
      <w:r>
        <w:rPr>
          <w:rFonts w:ascii="Book Antiqua" w:hAnsi="Book Antiqua"/>
          <w:bCs/>
          <w:sz w:val="22"/>
          <w:szCs w:val="22"/>
        </w:rPr>
        <w:t>γ</w:t>
      </w:r>
      <w:r w:rsidR="00170885" w:rsidRPr="005D028D">
        <w:rPr>
          <w:rFonts w:ascii="Book Antiqua" w:hAnsi="Book Antiqua"/>
          <w:bCs/>
          <w:sz w:val="22"/>
          <w:szCs w:val="22"/>
        </w:rPr>
        <w:t xml:space="preserve">) </w:t>
      </w:r>
      <w:r w:rsidR="00170885" w:rsidRPr="005D028D">
        <w:rPr>
          <w:rFonts w:ascii="Book Antiqua" w:hAnsi="Book Antiqua"/>
          <w:sz w:val="22"/>
          <w:szCs w:val="22"/>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170885" w:rsidRPr="005D028D" w:rsidRDefault="00D21E37" w:rsidP="00170885">
      <w:pPr>
        <w:ind w:left="709"/>
        <w:jc w:val="both"/>
        <w:rPr>
          <w:rFonts w:ascii="Book Antiqua" w:hAnsi="Book Antiqua"/>
          <w:sz w:val="22"/>
          <w:szCs w:val="22"/>
        </w:rPr>
      </w:pPr>
      <w:r>
        <w:rPr>
          <w:rFonts w:ascii="Book Antiqua" w:hAnsi="Book Antiqua"/>
          <w:sz w:val="22"/>
          <w:szCs w:val="22"/>
        </w:rPr>
        <w:t>δ</w:t>
      </w:r>
      <w:r w:rsidR="00170885" w:rsidRPr="005D028D">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170885" w:rsidRPr="005D028D" w:rsidRDefault="00170885" w:rsidP="00170885">
      <w:pPr>
        <w:jc w:val="both"/>
        <w:rPr>
          <w:rFonts w:ascii="Book Antiqua" w:hAnsi="Book Antiqua"/>
          <w:sz w:val="22"/>
          <w:szCs w:val="22"/>
        </w:rPr>
      </w:pPr>
      <w:r w:rsidRPr="005D028D">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170885" w:rsidRPr="005D028D" w:rsidRDefault="00170885" w:rsidP="00170885">
      <w:pPr>
        <w:jc w:val="both"/>
        <w:rPr>
          <w:rFonts w:ascii="Book Antiqua" w:hAnsi="Book Antiqua"/>
          <w:sz w:val="22"/>
          <w:szCs w:val="22"/>
        </w:rPr>
      </w:pPr>
      <w:r w:rsidRPr="005D028D">
        <w:rPr>
          <w:rFonts w:ascii="Book Antiqua" w:hAnsi="Book Antiqua"/>
          <w:sz w:val="22"/>
          <w:szCs w:val="22"/>
        </w:rPr>
        <w:t xml:space="preserve"> </w:t>
      </w:r>
    </w:p>
    <w:p w:rsidR="00170885" w:rsidRPr="005D028D" w:rsidRDefault="00170885" w:rsidP="00170885">
      <w:pPr>
        <w:jc w:val="both"/>
        <w:rPr>
          <w:rFonts w:ascii="Book Antiqua" w:hAnsi="Book Antiqua"/>
          <w:sz w:val="22"/>
          <w:szCs w:val="22"/>
        </w:rPr>
      </w:pPr>
      <w:r w:rsidRPr="005D028D">
        <w:rPr>
          <w:rFonts w:ascii="Book Antiqua" w:hAnsi="Book Antiqua"/>
          <w:b/>
          <w:sz w:val="22"/>
          <w:szCs w:val="22"/>
        </w:rPr>
        <w:t>Γ)</w:t>
      </w:r>
      <w:r w:rsidRPr="005D028D">
        <w:rPr>
          <w:rFonts w:ascii="Book Antiqua" w:hAnsi="Book Antiqua"/>
          <w:sz w:val="22"/>
          <w:szCs w:val="22"/>
        </w:rPr>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170885" w:rsidRPr="005D028D" w:rsidRDefault="00170885" w:rsidP="00170885">
      <w:pPr>
        <w:jc w:val="both"/>
        <w:rPr>
          <w:rFonts w:ascii="Book Antiqua" w:hAnsi="Book Antiqua"/>
          <w:bCs/>
          <w:sz w:val="22"/>
          <w:szCs w:val="22"/>
        </w:rPr>
      </w:pPr>
      <w:r w:rsidRPr="005D028D">
        <w:rPr>
          <w:rFonts w:ascii="Book Antiqua" w:hAnsi="Book Antiqua"/>
          <w:b/>
          <w:sz w:val="22"/>
          <w:szCs w:val="22"/>
        </w:rPr>
        <w:t>Δ)</w:t>
      </w:r>
      <w:r w:rsidRPr="005D028D">
        <w:rPr>
          <w:rFonts w:ascii="Book Antiqua" w:hAnsi="Book Antiqua"/>
          <w:sz w:val="22"/>
          <w:szCs w:val="22"/>
        </w:rPr>
        <w:t xml:space="preserve"> </w:t>
      </w:r>
      <w:bookmarkStart w:id="15" w:name="OLE_LINK12"/>
      <w:bookmarkStart w:id="16" w:name="OLE_LINK13"/>
      <w:bookmarkStart w:id="17" w:name="OLE_LINK14"/>
      <w:bookmarkStart w:id="18" w:name="OLE_LINK19"/>
      <w:bookmarkStart w:id="19" w:name="OLE_LINK20"/>
      <w:r w:rsidRPr="005D028D">
        <w:rPr>
          <w:rFonts w:ascii="Book Antiqua" w:hAnsi="Book Antiqua"/>
          <w:sz w:val="22"/>
          <w:szCs w:val="22"/>
        </w:rPr>
        <w:t>Α</w:t>
      </w:r>
      <w:r w:rsidRPr="005D028D">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15"/>
      <w:bookmarkEnd w:id="16"/>
      <w:bookmarkEnd w:id="17"/>
      <w:bookmarkEnd w:id="18"/>
      <w:bookmarkEnd w:id="19"/>
      <w:r w:rsidRPr="005D028D">
        <w:rPr>
          <w:rFonts w:ascii="Book Antiqua" w:hAnsi="Book Antiqua"/>
          <w:bCs/>
          <w:sz w:val="22"/>
          <w:szCs w:val="22"/>
        </w:rPr>
        <w:t>.</w:t>
      </w:r>
    </w:p>
    <w:p w:rsidR="00170885" w:rsidRPr="005D028D" w:rsidRDefault="00170885" w:rsidP="00170885">
      <w:pPr>
        <w:jc w:val="both"/>
        <w:rPr>
          <w:rFonts w:ascii="Book Antiqua" w:hAnsi="Book Antiqua"/>
          <w:bCs/>
          <w:sz w:val="22"/>
          <w:szCs w:val="22"/>
        </w:rPr>
      </w:pPr>
      <w:r w:rsidRPr="005D028D">
        <w:rPr>
          <w:rFonts w:ascii="Book Antiqua" w:hAnsi="Book Antiqua"/>
          <w:b/>
          <w:bCs/>
          <w:sz w:val="22"/>
          <w:szCs w:val="22"/>
        </w:rPr>
        <w:t>Ε)</w:t>
      </w:r>
      <w:r w:rsidRPr="005D028D">
        <w:rPr>
          <w:rFonts w:ascii="Book Antiqua" w:hAnsi="Book Antiqua"/>
          <w:bCs/>
          <w:sz w:val="22"/>
          <w:szCs w:val="22"/>
        </w:rPr>
        <w:t xml:space="preserve"> Ποινικό μητρώο, η ισχύς του οποίου πρέπει να καλύπτει την ημερομηνία του διαγωνισμού</w:t>
      </w:r>
    </w:p>
    <w:p w:rsidR="00170885" w:rsidRDefault="00170885" w:rsidP="00170885">
      <w:pPr>
        <w:tabs>
          <w:tab w:val="left" w:pos="8222"/>
        </w:tabs>
        <w:autoSpaceDE w:val="0"/>
        <w:autoSpaceDN w:val="0"/>
        <w:adjustRightInd w:val="0"/>
        <w:spacing w:before="120"/>
        <w:ind w:right="-57"/>
        <w:jc w:val="both"/>
        <w:rPr>
          <w:rFonts w:ascii="Book Antiqua" w:hAnsi="Book Antiqua"/>
          <w:bCs/>
          <w:sz w:val="22"/>
          <w:szCs w:val="22"/>
        </w:rPr>
      </w:pPr>
      <w:bookmarkStart w:id="20" w:name="OLE_LINK176"/>
      <w:bookmarkStart w:id="21" w:name="OLE_LINK177"/>
      <w:r w:rsidRPr="005D40CD">
        <w:rPr>
          <w:rFonts w:ascii="Book Antiqua" w:hAnsi="Book Antiqua"/>
          <w:b/>
          <w:bCs/>
          <w:sz w:val="22"/>
          <w:szCs w:val="22"/>
        </w:rPr>
        <w:t>Στ)</w:t>
      </w:r>
      <w:r w:rsidRPr="005D40CD">
        <w:rPr>
          <w:rFonts w:ascii="Book Antiqua" w:hAnsi="Book Antiqua"/>
          <w:bCs/>
          <w:sz w:val="22"/>
          <w:szCs w:val="22"/>
        </w:rPr>
        <w:t xml:space="preserve"> </w:t>
      </w:r>
      <w:r w:rsidR="00D02DE7" w:rsidRPr="005D40CD">
        <w:rPr>
          <w:rFonts w:ascii="Book Antiqua" w:hAnsi="Book Antiqua"/>
          <w:bCs/>
          <w:sz w:val="22"/>
          <w:szCs w:val="22"/>
        </w:rPr>
        <w:t>Βεβαίωση της Τεχνικής Υπηρεσίας του Ιδρύματος</w:t>
      </w:r>
      <w:r w:rsidR="00D02DE7" w:rsidRPr="005D40CD">
        <w:rPr>
          <w:rFonts w:ascii="Book Antiqua" w:hAnsi="Book Antiqua"/>
          <w:sz w:val="22"/>
          <w:szCs w:val="22"/>
        </w:rPr>
        <w:t xml:space="preserve"> </w:t>
      </w:r>
      <w:r w:rsidR="00D02DE7" w:rsidRPr="005D40CD">
        <w:rPr>
          <w:rFonts w:ascii="Book Antiqua" w:hAnsi="Book Antiqua"/>
          <w:b/>
          <w:sz w:val="22"/>
          <w:szCs w:val="22"/>
          <w:u w:val="single"/>
        </w:rPr>
        <w:t>επί ποινή αποκλεισμού</w:t>
      </w:r>
      <w:r w:rsidR="00D02DE7" w:rsidRPr="005D40CD">
        <w:rPr>
          <w:rFonts w:ascii="Book Antiqua" w:hAnsi="Book Antiqua"/>
          <w:bCs/>
          <w:sz w:val="22"/>
          <w:szCs w:val="22"/>
        </w:rPr>
        <w:t>,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00D02DE7" w:rsidRPr="005D40CD">
        <w:rPr>
          <w:rFonts w:ascii="Book Antiqua" w:hAnsi="Book Antiqua"/>
          <w:bCs/>
          <w:sz w:val="22"/>
          <w:szCs w:val="22"/>
        </w:rPr>
        <w:t>τηλ</w:t>
      </w:r>
      <w:proofErr w:type="spellEnd"/>
      <w:r w:rsidR="00D02DE7" w:rsidRPr="005D40CD">
        <w:rPr>
          <w:rFonts w:ascii="Book Antiqua" w:hAnsi="Book Antiqua"/>
          <w:bCs/>
          <w:sz w:val="22"/>
          <w:szCs w:val="22"/>
        </w:rPr>
        <w:t>. Επικοινωνίας 2831077954, 2831077747)</w:t>
      </w:r>
      <w:r w:rsidRPr="005D40CD">
        <w:rPr>
          <w:rFonts w:ascii="Book Antiqua" w:hAnsi="Book Antiqua"/>
          <w:bCs/>
          <w:sz w:val="22"/>
          <w:szCs w:val="22"/>
        </w:rPr>
        <w:t>.</w:t>
      </w:r>
    </w:p>
    <w:bookmarkEnd w:id="20"/>
    <w:bookmarkEnd w:id="21"/>
    <w:p w:rsidR="00170885" w:rsidRPr="005D028D" w:rsidRDefault="00170885" w:rsidP="00170885">
      <w:pPr>
        <w:tabs>
          <w:tab w:val="left" w:pos="8222"/>
        </w:tabs>
        <w:autoSpaceDE w:val="0"/>
        <w:autoSpaceDN w:val="0"/>
        <w:adjustRightInd w:val="0"/>
        <w:spacing w:before="120"/>
        <w:ind w:right="-57"/>
        <w:jc w:val="both"/>
        <w:rPr>
          <w:rFonts w:ascii="Book Antiqua" w:hAnsi="Book Antiqua"/>
          <w:bCs/>
          <w:sz w:val="22"/>
          <w:szCs w:val="22"/>
        </w:rPr>
      </w:pPr>
      <w:r w:rsidRPr="005D028D">
        <w:rPr>
          <w:rFonts w:ascii="Book Antiqua" w:hAnsi="Book Antiqua"/>
          <w:b/>
          <w:bCs/>
          <w:sz w:val="22"/>
          <w:szCs w:val="22"/>
        </w:rPr>
        <w:t>Ζ)</w:t>
      </w:r>
      <w:r>
        <w:rPr>
          <w:rFonts w:ascii="Book Antiqua" w:hAnsi="Book Antiqua"/>
          <w:bCs/>
          <w:sz w:val="22"/>
          <w:szCs w:val="22"/>
        </w:rPr>
        <w:t xml:space="preserve"> Συμπληρωμένο το Τυποποιημένο Έντυπο Υπεύθυνης Δήλωσης (σε όποιο πεδίο  υπάρχει διακριτή διαγραφή δεν συμπληρώνεται απάντηση)</w:t>
      </w:r>
    </w:p>
    <w:p w:rsidR="00170885" w:rsidRPr="00C00CA4" w:rsidRDefault="00170885" w:rsidP="00170885">
      <w:pPr>
        <w:jc w:val="both"/>
        <w:rPr>
          <w:rFonts w:ascii="Book Antiqua" w:hAnsi="Book Antiqua"/>
          <w:sz w:val="22"/>
          <w:szCs w:val="22"/>
        </w:rPr>
      </w:pPr>
    </w:p>
    <w:p w:rsidR="00170885" w:rsidRPr="000A0922" w:rsidRDefault="00170885" w:rsidP="00D02DE7">
      <w:pPr>
        <w:pStyle w:val="a4"/>
        <w:numPr>
          <w:ilvl w:val="0"/>
          <w:numId w:val="3"/>
        </w:numPr>
        <w:jc w:val="both"/>
        <w:rPr>
          <w:rFonts w:ascii="Book Antiqua" w:hAnsi="Book Antiqua"/>
          <w:sz w:val="22"/>
          <w:szCs w:val="22"/>
        </w:rPr>
      </w:pPr>
      <w:r w:rsidRPr="000A0922">
        <w:rPr>
          <w:rFonts w:ascii="Book Antiqua" w:hAnsi="Book Antiqua"/>
          <w:sz w:val="22"/>
          <w:szCs w:val="22"/>
        </w:rPr>
        <w:t xml:space="preserve">Κλειστός φάκελος με την ένδειξη «ΤΕΧΝΙΚΗ ΠΡΟΣΦΟΡΑ» ο οποίος περιλαμβάνει απαραίτητα και </w:t>
      </w:r>
      <w:r w:rsidRPr="00D02DE7">
        <w:rPr>
          <w:rFonts w:ascii="Book Antiqua" w:hAnsi="Book Antiqua"/>
          <w:b/>
          <w:sz w:val="22"/>
          <w:szCs w:val="22"/>
          <w:u w:val="single"/>
        </w:rPr>
        <w:t>επί ποινής αποκλεισμού</w:t>
      </w:r>
      <w:r w:rsidRPr="000A0922">
        <w:rPr>
          <w:rFonts w:ascii="Book Antiqua" w:hAnsi="Book Antiqua"/>
          <w:sz w:val="22"/>
          <w:szCs w:val="22"/>
        </w:rPr>
        <w:t>:</w:t>
      </w:r>
    </w:p>
    <w:p w:rsidR="006643CB" w:rsidRPr="006643CB" w:rsidRDefault="006643CB" w:rsidP="00D02DE7">
      <w:pPr>
        <w:pStyle w:val="a3"/>
        <w:ind w:left="60"/>
        <w:jc w:val="both"/>
        <w:rPr>
          <w:rFonts w:ascii="Book Antiqua" w:eastAsia="Book Antiqua" w:hAnsi="Book Antiqua"/>
          <w:b/>
          <w:bCs/>
          <w:i/>
          <w:iCs/>
          <w:color w:val="000000"/>
          <w:sz w:val="22"/>
          <w:szCs w:val="22"/>
          <w:u w:val="single"/>
          <w:shd w:val="clear" w:color="auto" w:fill="FFFFFF"/>
          <w:lang w:val="el-GR" w:bidi="el-GR"/>
        </w:rPr>
      </w:pPr>
      <w:r>
        <w:rPr>
          <w:rFonts w:ascii="Book Antiqua" w:hAnsi="Book Antiqua"/>
          <w:sz w:val="22"/>
          <w:szCs w:val="22"/>
          <w:lang w:val="el-GR" w:eastAsia="en-US"/>
        </w:rPr>
        <w:t xml:space="preserve">Α. </w:t>
      </w:r>
      <w:r w:rsidRPr="006643CB">
        <w:rPr>
          <w:rFonts w:ascii="Book Antiqua" w:hAnsi="Book Antiqua"/>
          <w:sz w:val="22"/>
          <w:szCs w:val="22"/>
          <w:lang w:val="el-GR" w:eastAsia="en-US"/>
        </w:rPr>
        <w:t xml:space="preserve">Κάθε υποψήφιος που εκδηλώνει ενδιαφέρον και καταθέτει σχετική προσφορά, είναι υποχρεωμένος επί ποινή αποκλεισμού να καταθέσει εντός του φακέλου </w:t>
      </w:r>
      <w:r w:rsidRPr="006643CB">
        <w:rPr>
          <w:rFonts w:ascii="Book Antiqua" w:hAnsi="Book Antiqua"/>
          <w:b/>
          <w:sz w:val="22"/>
          <w:szCs w:val="22"/>
          <w:lang w:val="el-GR"/>
        </w:rPr>
        <w:t>ΤΕΧΝΙΚΗΣ</w:t>
      </w:r>
      <w:r w:rsidRPr="006643CB">
        <w:rPr>
          <w:rFonts w:ascii="Book Antiqua" w:hAnsi="Book Antiqua"/>
          <w:b/>
          <w:sz w:val="22"/>
          <w:szCs w:val="22"/>
          <w:lang w:val="el-GR" w:eastAsia="en-US"/>
        </w:rPr>
        <w:t xml:space="preserve"> ΠΡΟΣΦΟΡΑΣ </w:t>
      </w:r>
      <w:r w:rsidRPr="006643CB">
        <w:rPr>
          <w:rFonts w:ascii="Book Antiqua" w:hAnsi="Book Antiqua"/>
          <w:sz w:val="22"/>
          <w:szCs w:val="22"/>
          <w:lang w:val="el-GR" w:eastAsia="en-US"/>
        </w:rPr>
        <w:t xml:space="preserve">την προτεινόμενη ισοδύναμη τεχνική λύση (περιγραφή υλικών που θα χρησιμοποιηθούν) και να συμπληρώσει τα επισυναπτόμενα φύλλα συμμόρφωσης (με επισύναψη των εγγράφων απαντήσεις παραπομπές), συνοδευόμενα από υπεύθυνη δήλωση που θα αναφέρει  </w:t>
      </w:r>
      <w:r w:rsidRPr="006643CB">
        <w:rPr>
          <w:rFonts w:ascii="Book Antiqua" w:eastAsia="Book Antiqua" w:hAnsi="Book Antiqua"/>
          <w:bCs/>
          <w:iCs/>
          <w:color w:val="000000"/>
          <w:sz w:val="22"/>
          <w:szCs w:val="22"/>
          <w:shd w:val="clear" w:color="auto" w:fill="FFFFFF"/>
          <w:lang w:val="el-GR" w:bidi="el-GR"/>
        </w:rPr>
        <w:t>ότι:</w:t>
      </w:r>
    </w:p>
    <w:p w:rsidR="006643CB" w:rsidRPr="006643CB" w:rsidRDefault="006643CB" w:rsidP="00D02DE7">
      <w:pPr>
        <w:pStyle w:val="a3"/>
        <w:numPr>
          <w:ilvl w:val="0"/>
          <w:numId w:val="5"/>
        </w:numPr>
        <w:jc w:val="both"/>
        <w:rPr>
          <w:rFonts w:ascii="Book Antiqua" w:eastAsia="Book Antiqua" w:hAnsi="Book Antiqua"/>
          <w:sz w:val="22"/>
          <w:szCs w:val="22"/>
          <w:lang w:val="el-GR" w:bidi="el-GR"/>
        </w:rPr>
      </w:pPr>
      <w:r w:rsidRPr="006643CB">
        <w:rPr>
          <w:rFonts w:ascii="Book Antiqua" w:eastAsia="Book Antiqua" w:hAnsi="Book Antiqua"/>
          <w:bCs/>
          <w:iCs/>
          <w:color w:val="000000"/>
          <w:sz w:val="22"/>
          <w:szCs w:val="22"/>
          <w:shd w:val="clear" w:color="auto" w:fill="FFFFFF"/>
          <w:lang w:val="el-GR" w:bidi="el-GR"/>
        </w:rPr>
        <w:t>θα διαθέτει ανταλλακτικά - αναλώσιμα του εξοπλισμού για τουλάχιστον δέκα (10) χρόνια,</w:t>
      </w:r>
      <w:r w:rsidRPr="006643CB">
        <w:rPr>
          <w:rFonts w:ascii="Book Antiqua" w:eastAsia="Book Antiqua" w:hAnsi="Book Antiqua"/>
          <w:sz w:val="22"/>
          <w:szCs w:val="22"/>
          <w:lang w:val="el-GR" w:bidi="el-GR"/>
        </w:rPr>
        <w:t xml:space="preserve"> </w:t>
      </w:r>
    </w:p>
    <w:p w:rsidR="006643CB" w:rsidRPr="006643CB" w:rsidRDefault="006643CB" w:rsidP="00D02DE7">
      <w:pPr>
        <w:pStyle w:val="a3"/>
        <w:numPr>
          <w:ilvl w:val="0"/>
          <w:numId w:val="5"/>
        </w:numPr>
        <w:jc w:val="both"/>
        <w:rPr>
          <w:rFonts w:ascii="Book Antiqua" w:eastAsia="Book Antiqua" w:hAnsi="Book Antiqua"/>
          <w:sz w:val="22"/>
          <w:szCs w:val="22"/>
          <w:lang w:val="el-GR" w:eastAsia="en-US" w:bidi="en-US"/>
        </w:rPr>
      </w:pPr>
      <w:r w:rsidRPr="006643CB">
        <w:rPr>
          <w:rFonts w:ascii="Book Antiqua" w:eastAsia="Book Antiqua" w:hAnsi="Book Antiqua"/>
          <w:sz w:val="22"/>
          <w:szCs w:val="22"/>
          <w:lang w:val="el-GR" w:bidi="el-GR"/>
        </w:rPr>
        <w:t xml:space="preserve">ο παραπάνω εξοπλισμός υποχρεωτικά φέρει σήμανση </w:t>
      </w:r>
      <w:r w:rsidRPr="006643CB">
        <w:rPr>
          <w:rFonts w:ascii="Book Antiqua" w:eastAsia="Book Antiqua" w:hAnsi="Book Antiqua"/>
          <w:sz w:val="22"/>
          <w:szCs w:val="22"/>
          <w:lang w:val="en-US" w:eastAsia="en-US" w:bidi="en-US"/>
        </w:rPr>
        <w:t>CE</w:t>
      </w:r>
      <w:r w:rsidRPr="006643CB">
        <w:rPr>
          <w:rFonts w:ascii="Book Antiqua" w:eastAsia="Book Antiqua" w:hAnsi="Book Antiqua"/>
          <w:sz w:val="22"/>
          <w:szCs w:val="22"/>
          <w:lang w:val="el-GR" w:eastAsia="en-US" w:bidi="en-US"/>
        </w:rPr>
        <w:t xml:space="preserve">, </w:t>
      </w:r>
    </w:p>
    <w:p w:rsidR="006643CB" w:rsidRDefault="006643CB" w:rsidP="00D02DE7">
      <w:pPr>
        <w:pStyle w:val="a3"/>
        <w:numPr>
          <w:ilvl w:val="0"/>
          <w:numId w:val="5"/>
        </w:numPr>
        <w:jc w:val="both"/>
        <w:rPr>
          <w:rFonts w:ascii="Book Antiqua" w:hAnsi="Book Antiqua"/>
          <w:sz w:val="22"/>
          <w:szCs w:val="22"/>
          <w:lang w:val="el-GR" w:eastAsia="en-US"/>
        </w:rPr>
      </w:pPr>
      <w:r w:rsidRPr="006643CB">
        <w:rPr>
          <w:rFonts w:ascii="Book Antiqua" w:eastAsia="Book Antiqua" w:hAnsi="Book Antiqua"/>
          <w:sz w:val="22"/>
          <w:szCs w:val="22"/>
          <w:lang w:val="el-GR" w:bidi="el-GR"/>
        </w:rPr>
        <w:t xml:space="preserve">οι κατασκευαστές του εξοπλισμού θα πρέπει να έχουν πιστοποιητικά ποιότητας </w:t>
      </w:r>
      <w:r w:rsidRPr="006643CB">
        <w:rPr>
          <w:rFonts w:ascii="Book Antiqua" w:eastAsia="Book Antiqua" w:hAnsi="Book Antiqua"/>
          <w:sz w:val="22"/>
          <w:szCs w:val="22"/>
          <w:lang w:val="en-US" w:eastAsia="en-US" w:bidi="en-US"/>
        </w:rPr>
        <w:t>ISO</w:t>
      </w:r>
      <w:r w:rsidRPr="006643CB">
        <w:rPr>
          <w:rFonts w:ascii="Book Antiqua" w:eastAsia="Book Antiqua" w:hAnsi="Book Antiqua"/>
          <w:sz w:val="22"/>
          <w:szCs w:val="22"/>
          <w:lang w:val="el-GR" w:eastAsia="en-US" w:bidi="en-US"/>
        </w:rPr>
        <w:t xml:space="preserve"> </w:t>
      </w:r>
      <w:r w:rsidRPr="006643CB">
        <w:rPr>
          <w:rFonts w:ascii="Book Antiqua" w:eastAsia="Book Antiqua" w:hAnsi="Book Antiqua"/>
          <w:sz w:val="22"/>
          <w:szCs w:val="22"/>
          <w:lang w:val="el-GR" w:bidi="el-GR"/>
        </w:rPr>
        <w:t xml:space="preserve">9001 και </w:t>
      </w:r>
      <w:r w:rsidRPr="006643CB">
        <w:rPr>
          <w:rFonts w:ascii="Book Antiqua" w:eastAsia="Book Antiqua" w:hAnsi="Book Antiqua"/>
          <w:sz w:val="22"/>
          <w:szCs w:val="22"/>
          <w:lang w:val="en-US" w:eastAsia="en-US" w:bidi="en-US"/>
        </w:rPr>
        <w:t>ISO</w:t>
      </w:r>
      <w:r w:rsidRPr="006643CB">
        <w:rPr>
          <w:rFonts w:ascii="Book Antiqua" w:eastAsia="Book Antiqua" w:hAnsi="Book Antiqua"/>
          <w:sz w:val="22"/>
          <w:szCs w:val="22"/>
          <w:lang w:val="el-GR" w:eastAsia="en-US" w:bidi="en-US"/>
        </w:rPr>
        <w:t xml:space="preserve"> </w:t>
      </w:r>
      <w:r w:rsidRPr="006643CB">
        <w:rPr>
          <w:rFonts w:ascii="Book Antiqua" w:eastAsia="Book Antiqua" w:hAnsi="Book Antiqua"/>
          <w:sz w:val="22"/>
          <w:szCs w:val="22"/>
          <w:lang w:val="el-GR" w:bidi="el-GR"/>
        </w:rPr>
        <w:t>14001</w:t>
      </w:r>
      <w:r w:rsidRPr="006643CB">
        <w:rPr>
          <w:rFonts w:ascii="Book Antiqua" w:hAnsi="Book Antiqua"/>
          <w:sz w:val="22"/>
          <w:szCs w:val="22"/>
          <w:lang w:val="el-GR" w:eastAsia="en-US"/>
        </w:rPr>
        <w:t xml:space="preserve"> και τα υλικά θα είναι πιστοποιημένα σύμφωνα με τα ζητούμενα της παρούσας. </w:t>
      </w:r>
    </w:p>
    <w:p w:rsidR="00170885" w:rsidRPr="00D02DE7" w:rsidRDefault="006643CB" w:rsidP="00D02DE7">
      <w:pPr>
        <w:pStyle w:val="a3"/>
        <w:numPr>
          <w:ilvl w:val="0"/>
          <w:numId w:val="5"/>
        </w:numPr>
        <w:jc w:val="both"/>
        <w:rPr>
          <w:rFonts w:ascii="Book Antiqua" w:hAnsi="Book Antiqua"/>
          <w:sz w:val="22"/>
          <w:szCs w:val="22"/>
          <w:lang w:val="el-GR" w:eastAsia="en-US"/>
        </w:rPr>
      </w:pPr>
      <w:r w:rsidRPr="006643CB">
        <w:rPr>
          <w:rFonts w:ascii="Book Antiqua" w:hAnsi="Book Antiqua"/>
          <w:sz w:val="22"/>
          <w:szCs w:val="22"/>
          <w:lang w:val="el-GR" w:eastAsia="en-US"/>
        </w:rPr>
        <w:lastRenderedPageBreak/>
        <w:t xml:space="preserve">Θα πρέπει επίσης να </w:t>
      </w:r>
      <w:r w:rsidRPr="00D02DE7">
        <w:rPr>
          <w:rFonts w:ascii="Book Antiqua" w:hAnsi="Book Antiqua"/>
          <w:sz w:val="22"/>
          <w:szCs w:val="22"/>
          <w:lang w:val="el-GR" w:eastAsia="en-US"/>
        </w:rPr>
        <w:t xml:space="preserve">αναφέρεται η απαιτούμενη εγγύηση σε έτη, ανάλογα με το προσφερόμενο είδος </w:t>
      </w:r>
      <w:r w:rsidR="00D02DE7" w:rsidRPr="00D02DE7">
        <w:rPr>
          <w:rFonts w:ascii="Book Antiqua" w:hAnsi="Book Antiqua"/>
          <w:sz w:val="22"/>
          <w:szCs w:val="22"/>
          <w:lang w:val="el-GR" w:eastAsia="en-US"/>
        </w:rPr>
        <w:t>και ότι θα υπάρχει δωρεάν συντήρηση των εγκαταστάσεων για δύο έτη από την παραλαβή της προμήθειας (εργασία – υλικά).</w:t>
      </w:r>
    </w:p>
    <w:p w:rsidR="00170885" w:rsidRDefault="00170885" w:rsidP="00170885">
      <w:pPr>
        <w:jc w:val="both"/>
        <w:rPr>
          <w:rFonts w:ascii="Book Antiqua" w:hAnsi="Book Antiqua"/>
          <w:sz w:val="22"/>
          <w:szCs w:val="22"/>
          <w:u w:val="single"/>
        </w:rPr>
      </w:pPr>
    </w:p>
    <w:p w:rsidR="00170885" w:rsidRPr="000B1F44" w:rsidRDefault="00170885" w:rsidP="00170885">
      <w:pPr>
        <w:ind w:left="60"/>
        <w:jc w:val="both"/>
        <w:rPr>
          <w:rFonts w:ascii="Book Antiqua" w:hAnsi="Book Antiqua"/>
          <w:sz w:val="22"/>
          <w:szCs w:val="22"/>
          <w:u w:val="single"/>
        </w:rPr>
      </w:pPr>
      <w:r>
        <w:rPr>
          <w:rFonts w:ascii="Book Antiqua" w:hAnsi="Book Antiqua"/>
          <w:sz w:val="22"/>
          <w:szCs w:val="22"/>
          <w:u w:val="single"/>
        </w:rPr>
        <w:t xml:space="preserve"> Επίσης σ</w:t>
      </w:r>
      <w:r w:rsidRPr="000B1F44">
        <w:rPr>
          <w:rFonts w:ascii="Book Antiqua" w:hAnsi="Book Antiqua"/>
          <w:sz w:val="22"/>
          <w:szCs w:val="22"/>
          <w:u w:val="single"/>
        </w:rPr>
        <w:t>ημειώνεται ότι επί ποινής απόρριψης στον φάκελο αυτό δεν μπορεί να περιλαμβάνονται οικονομικά στοιχεία της προσφοράς.</w:t>
      </w:r>
    </w:p>
    <w:p w:rsidR="00170885" w:rsidRPr="004C5E28" w:rsidRDefault="00170885" w:rsidP="00170885">
      <w:pPr>
        <w:pStyle w:val="a4"/>
        <w:ind w:left="420"/>
        <w:jc w:val="both"/>
        <w:rPr>
          <w:rFonts w:ascii="Book Antiqua" w:hAnsi="Book Antiqua"/>
          <w:sz w:val="22"/>
          <w:szCs w:val="22"/>
        </w:rPr>
      </w:pPr>
      <w:r w:rsidRPr="000B1F44">
        <w:rPr>
          <w:rFonts w:ascii="Book Antiqua" w:hAnsi="Book Antiqua"/>
          <w:sz w:val="22"/>
          <w:szCs w:val="22"/>
        </w:rPr>
        <w:t xml:space="preserve">  </w:t>
      </w:r>
    </w:p>
    <w:p w:rsidR="00170885" w:rsidRPr="006643CB" w:rsidRDefault="00170885" w:rsidP="006643CB">
      <w:pPr>
        <w:pStyle w:val="a4"/>
        <w:numPr>
          <w:ilvl w:val="0"/>
          <w:numId w:val="3"/>
        </w:numPr>
        <w:jc w:val="both"/>
        <w:rPr>
          <w:rFonts w:ascii="Book Antiqua" w:hAnsi="Book Antiqua"/>
          <w:sz w:val="22"/>
          <w:szCs w:val="22"/>
        </w:rPr>
      </w:pPr>
      <w:r w:rsidRPr="006643CB">
        <w:rPr>
          <w:rFonts w:ascii="Book Antiqua" w:hAnsi="Book Antiqua"/>
          <w:sz w:val="22"/>
          <w:szCs w:val="22"/>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170885" w:rsidRPr="001845EC" w:rsidRDefault="00170885" w:rsidP="00170885">
      <w:pPr>
        <w:jc w:val="both"/>
        <w:rPr>
          <w:rFonts w:ascii="Book Antiqua" w:hAnsi="Book Antiqua"/>
          <w:sz w:val="22"/>
          <w:szCs w:val="22"/>
        </w:rPr>
      </w:pPr>
    </w:p>
    <w:p w:rsidR="006643CB" w:rsidRPr="002B4C56" w:rsidRDefault="006643CB" w:rsidP="006643CB">
      <w:pPr>
        <w:jc w:val="both"/>
        <w:rPr>
          <w:rFonts w:ascii="Book Antiqua" w:hAnsi="Book Antiqua"/>
          <w:sz w:val="22"/>
          <w:szCs w:val="22"/>
        </w:rPr>
      </w:pPr>
    </w:p>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6643CB" w:rsidRPr="002B4C56" w:rsidTr="00F138B9">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6643CB" w:rsidRPr="002B4C56" w:rsidRDefault="006643CB" w:rsidP="00F138B9">
            <w:pPr>
              <w:jc w:val="center"/>
              <w:rPr>
                <w:b/>
                <w:bCs/>
              </w:rPr>
            </w:pPr>
            <w:r w:rsidRPr="002B4C56">
              <w:rPr>
                <w:b/>
                <w:bCs/>
              </w:rPr>
              <w:t xml:space="preserve">ΕΝΤΥΠΟ ΟΙΚΟΝΟΜΙΚΗΣ ΠΡΟΣΦΟΡΑΣ </w:t>
            </w:r>
          </w:p>
        </w:tc>
      </w:tr>
      <w:tr w:rsidR="006643CB" w:rsidRPr="002B4C56" w:rsidTr="00F138B9">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6643CB" w:rsidRPr="002B4C56" w:rsidRDefault="006643CB" w:rsidP="00F138B9">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6643CB" w:rsidRPr="002B4C56" w:rsidRDefault="006643CB" w:rsidP="00F138B9">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6643CB" w:rsidRPr="002B4C56" w:rsidRDefault="006643CB" w:rsidP="00F138B9">
            <w:pPr>
              <w:jc w:val="center"/>
              <w:rPr>
                <w:b/>
                <w:bCs/>
                <w:color w:val="000000"/>
                <w:sz w:val="22"/>
                <w:szCs w:val="22"/>
              </w:rPr>
            </w:pPr>
            <w:r w:rsidRPr="002B4C56">
              <w:rPr>
                <w:b/>
                <w:bCs/>
                <w:color w:val="000000"/>
                <w:sz w:val="22"/>
                <w:szCs w:val="22"/>
              </w:rPr>
              <w:t xml:space="preserve">Μον. </w:t>
            </w:r>
            <w:proofErr w:type="spellStart"/>
            <w:r w:rsidRPr="002B4C56">
              <w:rPr>
                <w:b/>
                <w:bCs/>
                <w:color w:val="000000"/>
                <w:sz w:val="22"/>
                <w:szCs w:val="22"/>
              </w:rPr>
              <w:t>Μέτρ</w:t>
            </w:r>
            <w:proofErr w:type="spellEnd"/>
            <w:r w:rsidRPr="002B4C56">
              <w:rPr>
                <w:b/>
                <w:bCs/>
                <w:color w:val="000000"/>
                <w:sz w:val="22"/>
                <w:szCs w:val="22"/>
              </w:rPr>
              <w:t xml:space="preserve">. </w:t>
            </w:r>
          </w:p>
        </w:tc>
        <w:tc>
          <w:tcPr>
            <w:tcW w:w="992" w:type="dxa"/>
            <w:gridSpan w:val="2"/>
            <w:tcBorders>
              <w:top w:val="single" w:sz="8" w:space="0" w:color="000000"/>
              <w:left w:val="nil"/>
              <w:bottom w:val="single" w:sz="8" w:space="0" w:color="000000"/>
              <w:right w:val="single" w:sz="8" w:space="0" w:color="000000"/>
            </w:tcBorders>
            <w:vAlign w:val="center"/>
            <w:hideMark/>
          </w:tcPr>
          <w:p w:rsidR="006643CB" w:rsidRPr="002B4C56" w:rsidRDefault="006643CB" w:rsidP="00F138B9">
            <w:pPr>
              <w:jc w:val="center"/>
              <w:rPr>
                <w:b/>
                <w:bCs/>
                <w:color w:val="000000"/>
                <w:sz w:val="21"/>
                <w:szCs w:val="21"/>
              </w:rPr>
            </w:pPr>
            <w:proofErr w:type="spellStart"/>
            <w:r w:rsidRPr="002B4C56">
              <w:rPr>
                <w:b/>
                <w:bCs/>
                <w:color w:val="000000"/>
                <w:sz w:val="21"/>
                <w:szCs w:val="21"/>
              </w:rPr>
              <w:t>Ποσότ</w:t>
            </w:r>
            <w:proofErr w:type="spellEnd"/>
            <w:r w:rsidRPr="002B4C56">
              <w:rPr>
                <w:b/>
                <w:bCs/>
                <w:color w:val="000000"/>
                <w:sz w:val="21"/>
                <w:szCs w:val="21"/>
              </w:rPr>
              <w:t>.</w:t>
            </w:r>
          </w:p>
        </w:tc>
        <w:tc>
          <w:tcPr>
            <w:tcW w:w="1134" w:type="dxa"/>
            <w:tcBorders>
              <w:top w:val="single" w:sz="8" w:space="0" w:color="000000"/>
              <w:left w:val="nil"/>
              <w:bottom w:val="single" w:sz="8" w:space="0" w:color="000000"/>
              <w:right w:val="single" w:sz="8" w:space="0" w:color="000000"/>
            </w:tcBorders>
            <w:vAlign w:val="center"/>
            <w:hideMark/>
          </w:tcPr>
          <w:p w:rsidR="006643CB" w:rsidRPr="002B4C56" w:rsidRDefault="006643CB" w:rsidP="00F138B9">
            <w:pPr>
              <w:jc w:val="center"/>
              <w:rPr>
                <w:b/>
                <w:bCs/>
                <w:color w:val="000000"/>
                <w:sz w:val="22"/>
                <w:szCs w:val="22"/>
              </w:rPr>
            </w:pPr>
            <w:r w:rsidRPr="002B4C56">
              <w:rPr>
                <w:b/>
                <w:bCs/>
                <w:color w:val="000000"/>
                <w:sz w:val="22"/>
                <w:szCs w:val="22"/>
              </w:rPr>
              <w:t>Τιμή Μον.</w:t>
            </w:r>
          </w:p>
          <w:p w:rsidR="006643CB" w:rsidRPr="002B4C56" w:rsidRDefault="006643CB" w:rsidP="00F138B9">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6643CB" w:rsidRPr="002B4C56" w:rsidRDefault="006643CB" w:rsidP="00F138B9">
            <w:pPr>
              <w:jc w:val="center"/>
              <w:rPr>
                <w:b/>
                <w:bCs/>
                <w:color w:val="000000"/>
                <w:sz w:val="22"/>
                <w:szCs w:val="22"/>
              </w:rPr>
            </w:pPr>
            <w:r w:rsidRPr="002B4C56">
              <w:rPr>
                <w:b/>
                <w:bCs/>
                <w:color w:val="000000"/>
                <w:sz w:val="22"/>
                <w:szCs w:val="22"/>
              </w:rPr>
              <w:t>Κόστος</w:t>
            </w:r>
          </w:p>
          <w:p w:rsidR="006643CB" w:rsidRPr="002B4C56" w:rsidRDefault="006643CB" w:rsidP="00F138B9">
            <w:pPr>
              <w:jc w:val="center"/>
              <w:rPr>
                <w:b/>
                <w:bCs/>
                <w:color w:val="000000"/>
                <w:sz w:val="22"/>
                <w:szCs w:val="22"/>
              </w:rPr>
            </w:pPr>
            <w:r w:rsidRPr="002B4C56">
              <w:rPr>
                <w:b/>
                <w:bCs/>
                <w:color w:val="000000"/>
                <w:sz w:val="22"/>
                <w:szCs w:val="22"/>
              </w:rPr>
              <w:t xml:space="preserve"> €</w:t>
            </w:r>
          </w:p>
        </w:tc>
      </w:tr>
      <w:tr w:rsidR="006643CB" w:rsidRPr="002B4C56" w:rsidTr="00F138B9">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6643CB" w:rsidRPr="002B4C56" w:rsidRDefault="006643CB" w:rsidP="00F138B9">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hideMark/>
          </w:tcPr>
          <w:p w:rsidR="006643CB" w:rsidRPr="002B4C56" w:rsidRDefault="006643CB" w:rsidP="00830D31">
            <w:pPr>
              <w:jc w:val="both"/>
              <w:rPr>
                <w:color w:val="000000"/>
              </w:rPr>
            </w:pPr>
            <w:r w:rsidRPr="002B4C56">
              <w:t>Π</w:t>
            </w:r>
            <w:r w:rsidRPr="002B4C56">
              <w:rPr>
                <w:sz w:val="22"/>
                <w:szCs w:val="22"/>
              </w:rPr>
              <w:t>ρομήθεια</w:t>
            </w:r>
            <w:r>
              <w:rPr>
                <w:sz w:val="22"/>
                <w:szCs w:val="22"/>
              </w:rPr>
              <w:t xml:space="preserve"> </w:t>
            </w:r>
            <w:r w:rsidRPr="002B4C56">
              <w:rPr>
                <w:sz w:val="22"/>
                <w:szCs w:val="22"/>
              </w:rPr>
              <w:t xml:space="preserve">και εγκατάσταση εξοπλισμού πυρασφαλείας </w:t>
            </w:r>
            <w:r w:rsidR="00830D31">
              <w:rPr>
                <w:sz w:val="22"/>
                <w:szCs w:val="22"/>
              </w:rPr>
              <w:t xml:space="preserve">μετά της αποξήλωσης εξοπλισμού παλαιού ή μη λειτουργικού και συντήρησης των εγκαταστάσεων πυρασφάλειας για δύο (2) έτη, </w:t>
            </w:r>
            <w:r w:rsidRPr="002B4C56">
              <w:rPr>
                <w:sz w:val="22"/>
                <w:szCs w:val="22"/>
              </w:rPr>
              <w:t xml:space="preserve">στο κλειστό Γυμναστήριο της </w:t>
            </w:r>
            <w:proofErr w:type="spellStart"/>
            <w:r w:rsidRPr="002B4C56">
              <w:rPr>
                <w:sz w:val="22"/>
                <w:szCs w:val="22"/>
              </w:rPr>
              <w:t>Πανεπιστημιόπολης</w:t>
            </w:r>
            <w:proofErr w:type="spellEnd"/>
            <w:r w:rsidRPr="002B4C56">
              <w:rPr>
                <w:sz w:val="22"/>
                <w:szCs w:val="22"/>
              </w:rPr>
              <w:t xml:space="preserve"> Ρεθύμνου</w:t>
            </w:r>
            <w:r>
              <w:rPr>
                <w:sz w:val="22"/>
                <w:szCs w:val="22"/>
              </w:rPr>
              <w:t>.</w:t>
            </w:r>
          </w:p>
        </w:tc>
        <w:tc>
          <w:tcPr>
            <w:tcW w:w="989" w:type="dxa"/>
            <w:tcBorders>
              <w:top w:val="nil"/>
              <w:left w:val="nil"/>
              <w:bottom w:val="single" w:sz="8" w:space="0" w:color="000000"/>
              <w:right w:val="single" w:sz="8" w:space="0" w:color="000000"/>
            </w:tcBorders>
            <w:shd w:val="clear" w:color="auto" w:fill="FFFFFF"/>
            <w:noWrap/>
            <w:vAlign w:val="center"/>
            <w:hideMark/>
          </w:tcPr>
          <w:p w:rsidR="006643CB" w:rsidRPr="002B4C56" w:rsidRDefault="006643CB" w:rsidP="00F138B9">
            <w:pPr>
              <w:jc w:val="center"/>
              <w:rPr>
                <w:color w:val="000000"/>
              </w:rPr>
            </w:pPr>
            <w:proofErr w:type="spellStart"/>
            <w:r w:rsidRPr="002B4C56">
              <w:rPr>
                <w:color w:val="000000"/>
              </w:rPr>
              <w:t>τμχ</w:t>
            </w:r>
            <w:proofErr w:type="spellEnd"/>
          </w:p>
        </w:tc>
        <w:tc>
          <w:tcPr>
            <w:tcW w:w="992" w:type="dxa"/>
            <w:gridSpan w:val="2"/>
            <w:tcBorders>
              <w:top w:val="nil"/>
              <w:left w:val="nil"/>
              <w:bottom w:val="single" w:sz="8" w:space="0" w:color="000000"/>
              <w:right w:val="single" w:sz="8" w:space="0" w:color="000000"/>
            </w:tcBorders>
            <w:vAlign w:val="center"/>
            <w:hideMark/>
          </w:tcPr>
          <w:p w:rsidR="006643CB" w:rsidRPr="002B4C56" w:rsidRDefault="006643CB" w:rsidP="00F138B9">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6643CB" w:rsidRPr="002B4C56" w:rsidRDefault="006643CB" w:rsidP="00F138B9">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6643CB" w:rsidRPr="002B4C56" w:rsidRDefault="006643CB" w:rsidP="00F138B9"/>
        </w:tc>
      </w:tr>
      <w:tr w:rsidR="005D40CD" w:rsidRPr="002B4C56" w:rsidTr="00F138B9">
        <w:trPr>
          <w:trHeight w:val="397"/>
        </w:trPr>
        <w:tc>
          <w:tcPr>
            <w:tcW w:w="709" w:type="dxa"/>
            <w:tcBorders>
              <w:top w:val="nil"/>
              <w:left w:val="single" w:sz="8" w:space="0" w:color="000000"/>
              <w:bottom w:val="single" w:sz="8" w:space="0" w:color="000000"/>
              <w:right w:val="single" w:sz="8" w:space="0" w:color="000000"/>
            </w:tcBorders>
            <w:noWrap/>
            <w:vAlign w:val="center"/>
          </w:tcPr>
          <w:p w:rsidR="005D40CD" w:rsidRPr="002B4C56" w:rsidRDefault="005D40CD" w:rsidP="00F138B9">
            <w:pPr>
              <w:jc w:val="center"/>
              <w:rPr>
                <w:color w:val="000000"/>
                <w:sz w:val="16"/>
                <w:szCs w:val="16"/>
              </w:rPr>
            </w:pPr>
            <w:r>
              <w:rPr>
                <w:color w:val="000000"/>
                <w:sz w:val="16"/>
                <w:szCs w:val="16"/>
              </w:rPr>
              <w:t>2</w:t>
            </w:r>
          </w:p>
        </w:tc>
        <w:tc>
          <w:tcPr>
            <w:tcW w:w="5391" w:type="dxa"/>
            <w:tcBorders>
              <w:top w:val="nil"/>
              <w:left w:val="nil"/>
              <w:bottom w:val="single" w:sz="8" w:space="0" w:color="000000"/>
              <w:right w:val="single" w:sz="8" w:space="0" w:color="000000"/>
            </w:tcBorders>
            <w:shd w:val="clear" w:color="auto" w:fill="FFFFFF"/>
            <w:vAlign w:val="center"/>
          </w:tcPr>
          <w:p w:rsidR="005D40CD" w:rsidRPr="002B4C56" w:rsidRDefault="005D40CD" w:rsidP="00830D31">
            <w:pPr>
              <w:jc w:val="both"/>
            </w:pPr>
            <w:r>
              <w:t>Συντήρηση εγκαταστάσεων πυρασφάλειας Γυμναστηρίου 2 ετών</w:t>
            </w:r>
          </w:p>
        </w:tc>
        <w:tc>
          <w:tcPr>
            <w:tcW w:w="989" w:type="dxa"/>
            <w:tcBorders>
              <w:top w:val="nil"/>
              <w:left w:val="nil"/>
              <w:bottom w:val="single" w:sz="8" w:space="0" w:color="000000"/>
              <w:right w:val="single" w:sz="8" w:space="0" w:color="000000"/>
            </w:tcBorders>
            <w:shd w:val="clear" w:color="auto" w:fill="FFFFFF"/>
            <w:noWrap/>
            <w:vAlign w:val="center"/>
          </w:tcPr>
          <w:p w:rsidR="005D40CD" w:rsidRPr="002B4C56" w:rsidRDefault="005D40CD" w:rsidP="00F138B9">
            <w:pPr>
              <w:jc w:val="center"/>
              <w:rPr>
                <w:color w:val="000000"/>
              </w:rPr>
            </w:pPr>
            <w:r>
              <w:rPr>
                <w:color w:val="000000"/>
              </w:rPr>
              <w:t>υπηρεσία</w:t>
            </w:r>
          </w:p>
        </w:tc>
        <w:tc>
          <w:tcPr>
            <w:tcW w:w="992" w:type="dxa"/>
            <w:gridSpan w:val="2"/>
            <w:tcBorders>
              <w:top w:val="nil"/>
              <w:left w:val="nil"/>
              <w:bottom w:val="single" w:sz="8" w:space="0" w:color="000000"/>
              <w:right w:val="single" w:sz="8" w:space="0" w:color="000000"/>
            </w:tcBorders>
            <w:vAlign w:val="center"/>
          </w:tcPr>
          <w:p w:rsidR="005D40CD" w:rsidRPr="002B4C56" w:rsidRDefault="005D40CD" w:rsidP="00F138B9">
            <w:pPr>
              <w:jc w:val="right"/>
              <w:rPr>
                <w:color w:val="000000"/>
                <w:sz w:val="18"/>
                <w:szCs w:val="18"/>
              </w:rPr>
            </w:pPr>
            <w:r>
              <w:rPr>
                <w:color w:val="000000"/>
                <w:sz w:val="18"/>
                <w:szCs w:val="18"/>
              </w:rPr>
              <w:t>1</w:t>
            </w:r>
          </w:p>
        </w:tc>
        <w:tc>
          <w:tcPr>
            <w:tcW w:w="1134" w:type="dxa"/>
            <w:tcBorders>
              <w:top w:val="single" w:sz="8" w:space="0" w:color="000000"/>
              <w:left w:val="nil"/>
              <w:bottom w:val="single" w:sz="8" w:space="0" w:color="000000"/>
              <w:right w:val="nil"/>
            </w:tcBorders>
            <w:vAlign w:val="center"/>
          </w:tcPr>
          <w:p w:rsidR="005D40CD" w:rsidRPr="002B4C56" w:rsidRDefault="005D40CD" w:rsidP="00F138B9">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5D40CD" w:rsidRPr="002B4C56" w:rsidRDefault="005D40CD" w:rsidP="00F138B9"/>
        </w:tc>
      </w:tr>
      <w:tr w:rsidR="006643CB" w:rsidRPr="002B4C56" w:rsidTr="00F138B9">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6643CB" w:rsidRPr="002B4C56" w:rsidRDefault="006643CB" w:rsidP="00F138B9">
            <w:pPr>
              <w:jc w:val="center"/>
              <w:rPr>
                <w:b/>
                <w:bCs/>
                <w:sz w:val="22"/>
                <w:szCs w:val="22"/>
                <w:lang w:val="en-US"/>
              </w:rPr>
            </w:pPr>
            <w:proofErr w:type="spellStart"/>
            <w:r w:rsidRPr="002B4C56">
              <w:rPr>
                <w:b/>
                <w:bCs/>
                <w:sz w:val="22"/>
                <w:szCs w:val="22"/>
                <w:lang w:val="en-US"/>
              </w:rPr>
              <w:t>ΑΘΡΟΙΣΜΑ</w:t>
            </w:r>
            <w:proofErr w:type="spellEnd"/>
          </w:p>
        </w:tc>
        <w:tc>
          <w:tcPr>
            <w:tcW w:w="1238" w:type="dxa"/>
            <w:gridSpan w:val="2"/>
            <w:tcBorders>
              <w:top w:val="nil"/>
              <w:left w:val="nil"/>
              <w:bottom w:val="single" w:sz="4" w:space="0" w:color="000000"/>
              <w:right w:val="single" w:sz="4" w:space="0" w:color="000000"/>
            </w:tcBorders>
            <w:vAlign w:val="center"/>
            <w:hideMark/>
          </w:tcPr>
          <w:p w:rsidR="006643CB" w:rsidRPr="002B4C56" w:rsidRDefault="006643CB" w:rsidP="00F138B9">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6643CB" w:rsidRPr="002B4C56" w:rsidRDefault="006643CB" w:rsidP="00F138B9">
            <w:pPr>
              <w:jc w:val="right"/>
              <w:rPr>
                <w:b/>
                <w:bCs/>
                <w:sz w:val="22"/>
                <w:szCs w:val="22"/>
              </w:rPr>
            </w:pPr>
          </w:p>
        </w:tc>
      </w:tr>
      <w:tr w:rsidR="006643CB" w:rsidRPr="002B4C56" w:rsidTr="00F138B9">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6643CB" w:rsidRPr="002B4C56" w:rsidRDefault="006643CB" w:rsidP="00F138B9">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6643CB" w:rsidRPr="002B4C56" w:rsidRDefault="006643CB" w:rsidP="00F138B9">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6643CB" w:rsidRPr="002B4C56" w:rsidRDefault="006643CB" w:rsidP="00F138B9">
            <w:pPr>
              <w:jc w:val="right"/>
              <w:rPr>
                <w:b/>
                <w:bCs/>
                <w:sz w:val="22"/>
                <w:szCs w:val="22"/>
              </w:rPr>
            </w:pPr>
          </w:p>
        </w:tc>
      </w:tr>
      <w:tr w:rsidR="006643CB" w:rsidRPr="002B4C56" w:rsidTr="00F138B9">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6643CB" w:rsidRPr="002B4C56" w:rsidRDefault="006643CB" w:rsidP="00F138B9">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6643CB" w:rsidRPr="002B4C56" w:rsidRDefault="006643CB" w:rsidP="00F138B9">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6643CB" w:rsidRPr="002B4C56" w:rsidRDefault="006643CB" w:rsidP="00F138B9">
            <w:pPr>
              <w:jc w:val="right"/>
              <w:rPr>
                <w:b/>
                <w:bCs/>
                <w:sz w:val="22"/>
                <w:szCs w:val="22"/>
              </w:rPr>
            </w:pPr>
          </w:p>
        </w:tc>
      </w:tr>
    </w:tbl>
    <w:p w:rsidR="00170885" w:rsidRPr="007675EA" w:rsidRDefault="00170885" w:rsidP="00170885"/>
    <w:p w:rsidR="00170885" w:rsidRPr="000B1F44" w:rsidRDefault="00170885" w:rsidP="00170885">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w:t>
      </w:r>
      <w:r w:rsidRPr="005D40CD">
        <w:rPr>
          <w:rFonts w:ascii="Book Antiqua" w:hAnsi="Book Antiqua"/>
          <w:sz w:val="22"/>
          <w:szCs w:val="22"/>
        </w:rPr>
        <w:t xml:space="preserve">προσαρμογών </w:t>
      </w:r>
      <w:r w:rsidR="00C97CB3" w:rsidRPr="005D40CD">
        <w:rPr>
          <w:rFonts w:ascii="Book Antiqua" w:hAnsi="Book Antiqua"/>
          <w:sz w:val="22"/>
          <w:szCs w:val="22"/>
        </w:rPr>
        <w:t xml:space="preserve">(αποξηλώσεις παλαιού εξοπλισμού) </w:t>
      </w:r>
      <w:r w:rsidRPr="005D40CD">
        <w:rPr>
          <w:rFonts w:ascii="Book Antiqua" w:hAnsi="Book Antiqua"/>
          <w:sz w:val="22"/>
          <w:szCs w:val="22"/>
        </w:rPr>
        <w:t>και</w:t>
      </w:r>
      <w:r w:rsidRPr="000B1F44">
        <w:rPr>
          <w:rFonts w:ascii="Book Antiqua" w:hAnsi="Book Antiqua"/>
          <w:sz w:val="22"/>
          <w:szCs w:val="22"/>
        </w:rPr>
        <w:t xml:space="preserve"> δοκιμών εφαρμογής, τις τυχόν υπέρ τρίτων κρατήσεις, έξοδα μεταφοράς, εγκατάστασης και κάθε τέλος, δασμό, ασφάλιστρα ή επιβάρυνση.</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w:t>
      </w:r>
      <w:r w:rsidR="006643CB">
        <w:rPr>
          <w:rFonts w:ascii="Book Antiqua" w:hAnsi="Book Antiqua"/>
          <w:sz w:val="22"/>
          <w:szCs w:val="22"/>
        </w:rPr>
        <w:t>31.499,72 €</w:t>
      </w:r>
      <w:r w:rsidRPr="000B1F44">
        <w:rPr>
          <w:rFonts w:ascii="Book Antiqua" w:hAnsi="Book Antiqua"/>
          <w:sz w:val="22"/>
          <w:szCs w:val="22"/>
        </w:rPr>
        <w:t>)  απορρίπτεται ως απαράδεκτη.</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170885" w:rsidRPr="000B1F44" w:rsidRDefault="00170885" w:rsidP="00170885">
      <w:pPr>
        <w:jc w:val="both"/>
        <w:rPr>
          <w:rFonts w:ascii="Book Antiqua" w:hAnsi="Book Antiqua"/>
          <w:sz w:val="22"/>
          <w:szCs w:val="22"/>
        </w:rPr>
      </w:pPr>
    </w:p>
    <w:p w:rsidR="00170885" w:rsidRPr="00402A32" w:rsidRDefault="00170885" w:rsidP="00170885">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170885" w:rsidRPr="000B1F44" w:rsidRDefault="00170885" w:rsidP="00170885">
      <w:pPr>
        <w:jc w:val="both"/>
        <w:rPr>
          <w:rFonts w:ascii="Book Antiqua" w:hAnsi="Book Antiqua"/>
          <w:sz w:val="22"/>
          <w:szCs w:val="22"/>
        </w:rPr>
      </w:pPr>
    </w:p>
    <w:p w:rsidR="00170885" w:rsidRPr="000B1F44" w:rsidRDefault="00170885" w:rsidP="00170885">
      <w:pPr>
        <w:autoSpaceDE w:val="0"/>
        <w:autoSpaceDN w:val="0"/>
        <w:adjustRightInd w:val="0"/>
        <w:jc w:val="both"/>
        <w:rPr>
          <w:rFonts w:ascii="Book Antiqua" w:hAnsi="Book Antiqua"/>
          <w:sz w:val="22"/>
          <w:szCs w:val="22"/>
        </w:rPr>
      </w:pPr>
      <w:r w:rsidRPr="000B1F44">
        <w:rPr>
          <w:rFonts w:ascii="Book Antiqua" w:hAnsi="Book Antiqua"/>
          <w:sz w:val="22"/>
          <w:szCs w:val="22"/>
        </w:rPr>
        <w:lastRenderedPageBreak/>
        <w:t xml:space="preserve">Η αποσφράγιση, αξιολόγηση των προσφορών και ανάδειξη της χαμηλότερη τιμής θα διενεργηθεί την </w:t>
      </w:r>
      <w:r w:rsidR="0017572D">
        <w:rPr>
          <w:rFonts w:ascii="Book Antiqua" w:hAnsi="Book Antiqua"/>
          <w:sz w:val="22"/>
          <w:szCs w:val="22"/>
        </w:rPr>
        <w:t>Παρασκευή 02 Ιουνίου 2017</w:t>
      </w:r>
      <w:r w:rsidRPr="000B1F44">
        <w:rPr>
          <w:rFonts w:ascii="Book Antiqua" w:hAnsi="Book Antiqua"/>
          <w:sz w:val="22"/>
          <w:szCs w:val="22"/>
        </w:rPr>
        <w:t xml:space="preserve"> ώρα 10:00 από την ορισμένη τριμελή επιτροπή Αξιολόγησης η οποία συστάθηκε με την απόφαση Συγκλήτου με αριθ. </w:t>
      </w:r>
      <w:r>
        <w:rPr>
          <w:rFonts w:ascii="Book Antiqua" w:hAnsi="Book Antiqua"/>
          <w:sz w:val="22"/>
          <w:szCs w:val="22"/>
        </w:rPr>
        <w:t>570</w:t>
      </w:r>
      <w:r w:rsidR="006643CB">
        <w:rPr>
          <w:rFonts w:ascii="Book Antiqua" w:hAnsi="Book Antiqua"/>
          <w:sz w:val="22"/>
          <w:szCs w:val="22"/>
        </w:rPr>
        <w:t>2</w:t>
      </w:r>
      <w:r>
        <w:rPr>
          <w:rFonts w:ascii="Book Antiqua" w:hAnsi="Book Antiqua"/>
          <w:sz w:val="22"/>
          <w:szCs w:val="22"/>
        </w:rPr>
        <w:t xml:space="preserve">/04-05-2017 (ΑΔΑ: </w:t>
      </w:r>
      <w:r w:rsidR="006643CB">
        <w:rPr>
          <w:rFonts w:ascii="Book Antiqua" w:hAnsi="Book Antiqua"/>
          <w:sz w:val="22"/>
          <w:szCs w:val="22"/>
        </w:rPr>
        <w:t>6ΛΑ2469Β7Γ-ΙΗ9</w:t>
      </w:r>
      <w:r>
        <w:rPr>
          <w:rFonts w:ascii="Book Antiqua" w:hAnsi="Book Antiqua"/>
          <w:sz w:val="22"/>
          <w:szCs w:val="22"/>
        </w:rPr>
        <w:t>)</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170885" w:rsidRPr="000B1F44" w:rsidRDefault="00170885" w:rsidP="00170885">
      <w:pPr>
        <w:jc w:val="both"/>
        <w:rPr>
          <w:rFonts w:ascii="Book Antiqua" w:hAnsi="Book Antiqua"/>
          <w:sz w:val="22"/>
          <w:szCs w:val="22"/>
        </w:rPr>
      </w:pPr>
    </w:p>
    <w:p w:rsidR="00170885" w:rsidRPr="00402A32" w:rsidRDefault="00170885" w:rsidP="00170885">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170885" w:rsidRPr="000B1F44" w:rsidRDefault="00170885" w:rsidP="00170885">
      <w:pPr>
        <w:jc w:val="both"/>
        <w:rPr>
          <w:rFonts w:ascii="Book Antiqua" w:hAnsi="Book Antiqua"/>
          <w:sz w:val="22"/>
          <w:szCs w:val="22"/>
        </w:rPr>
      </w:pPr>
    </w:p>
    <w:p w:rsidR="00170885" w:rsidRPr="00402A32" w:rsidRDefault="00170885" w:rsidP="00170885">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170885" w:rsidRPr="000B1F44" w:rsidRDefault="00170885" w:rsidP="00170885">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170885" w:rsidRPr="000B1F44" w:rsidRDefault="00170885" w:rsidP="00170885">
      <w:pPr>
        <w:jc w:val="both"/>
        <w:rPr>
          <w:rFonts w:ascii="Book Antiqua" w:hAnsi="Book Antiqua"/>
          <w:sz w:val="22"/>
          <w:szCs w:val="22"/>
        </w:rPr>
      </w:pPr>
    </w:p>
    <w:p w:rsidR="00170885" w:rsidRPr="00402A32" w:rsidRDefault="00170885" w:rsidP="00170885">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8F5E5C" w:rsidRPr="008F5E5C" w:rsidRDefault="008F5E5C" w:rsidP="008F5E5C">
      <w:pPr>
        <w:tabs>
          <w:tab w:val="left" w:pos="426"/>
        </w:tabs>
        <w:ind w:left="426" w:hanging="284"/>
        <w:jc w:val="both"/>
        <w:rPr>
          <w:rFonts w:ascii="Book Antiqua" w:hAnsi="Book Antiqua"/>
          <w:sz w:val="22"/>
          <w:szCs w:val="22"/>
          <w:lang w:eastAsia="en-US"/>
        </w:rPr>
      </w:pPr>
      <w:r w:rsidRPr="008F5E5C">
        <w:rPr>
          <w:rFonts w:ascii="Book Antiqua" w:hAnsi="Book Antiqua"/>
          <w:sz w:val="22"/>
          <w:szCs w:val="22"/>
          <w:lang w:eastAsia="en-US"/>
        </w:rPr>
        <w:t>Οι απαιτούμενες προμήθειες υλικών</w:t>
      </w:r>
      <w:r w:rsidR="00041F50">
        <w:rPr>
          <w:rFonts w:ascii="Book Antiqua" w:hAnsi="Book Antiqua"/>
          <w:sz w:val="22"/>
          <w:szCs w:val="22"/>
          <w:lang w:eastAsia="en-US"/>
        </w:rPr>
        <w:t xml:space="preserve"> και εργασιών</w:t>
      </w:r>
      <w:r w:rsidRPr="008F5E5C">
        <w:rPr>
          <w:rFonts w:ascii="Book Antiqua" w:hAnsi="Book Antiqua"/>
          <w:sz w:val="22"/>
          <w:szCs w:val="22"/>
          <w:lang w:eastAsia="en-US"/>
        </w:rPr>
        <w:t xml:space="preserve"> θα πραγματοποιηθούν αμέσως μετά την υπογραφή της σύμβασης και σε συνεννόηση με την Τεχνική Υπηρεσία.</w:t>
      </w:r>
    </w:p>
    <w:p w:rsidR="008F5E5C" w:rsidRPr="008F5E5C" w:rsidRDefault="008F5E5C" w:rsidP="008F5E5C">
      <w:pPr>
        <w:tabs>
          <w:tab w:val="left" w:pos="426"/>
          <w:tab w:val="left" w:pos="709"/>
        </w:tabs>
        <w:ind w:left="284" w:hanging="284"/>
        <w:jc w:val="both"/>
        <w:rPr>
          <w:rFonts w:ascii="Book Antiqua" w:hAnsi="Book Antiqua"/>
          <w:sz w:val="22"/>
          <w:szCs w:val="22"/>
          <w:lang w:eastAsia="en-US"/>
        </w:rPr>
      </w:pPr>
      <w:r w:rsidRPr="008F5E5C">
        <w:rPr>
          <w:rFonts w:ascii="Book Antiqua" w:hAnsi="Book Antiqua"/>
          <w:sz w:val="22"/>
          <w:szCs w:val="22"/>
          <w:lang w:eastAsia="en-US"/>
        </w:rPr>
        <w:tab/>
      </w:r>
      <w:r w:rsidRPr="008F5E5C">
        <w:rPr>
          <w:rFonts w:ascii="Book Antiqua" w:hAnsi="Book Antiqua"/>
          <w:sz w:val="22"/>
          <w:szCs w:val="22"/>
          <w:lang w:eastAsia="en-US"/>
        </w:rPr>
        <w:tab/>
      </w:r>
      <w:r w:rsidRPr="008F5E5C">
        <w:rPr>
          <w:rFonts w:ascii="Book Antiqua" w:hAnsi="Book Antiqua"/>
          <w:sz w:val="22"/>
          <w:szCs w:val="22"/>
          <w:lang w:eastAsia="en-US"/>
        </w:rPr>
        <w:tab/>
        <w:t>Η διάρκεια</w:t>
      </w:r>
      <w:r w:rsidR="00041F50">
        <w:rPr>
          <w:rFonts w:ascii="Book Antiqua" w:hAnsi="Book Antiqua"/>
          <w:sz w:val="22"/>
          <w:szCs w:val="22"/>
          <w:lang w:eastAsia="en-US"/>
        </w:rPr>
        <w:t xml:space="preserve"> της αποξήλωσης - προμήθειας - εγκατάστασης</w:t>
      </w:r>
      <w:r w:rsidRPr="008F5E5C">
        <w:rPr>
          <w:rFonts w:ascii="Book Antiqua" w:hAnsi="Book Antiqua"/>
          <w:sz w:val="22"/>
          <w:szCs w:val="22"/>
          <w:lang w:eastAsia="en-US"/>
        </w:rPr>
        <w:t xml:space="preserve"> </w:t>
      </w:r>
      <w:r w:rsidR="00D84417">
        <w:rPr>
          <w:rFonts w:ascii="Book Antiqua" w:hAnsi="Book Antiqua"/>
          <w:sz w:val="22"/>
          <w:szCs w:val="22"/>
          <w:lang w:eastAsia="en-US"/>
        </w:rPr>
        <w:t xml:space="preserve">και έκδοσης πιστοποιητικού ενεργητικής πυροπροστασίας </w:t>
      </w:r>
      <w:r w:rsidRPr="008F5E5C">
        <w:rPr>
          <w:rFonts w:ascii="Book Antiqua" w:hAnsi="Book Antiqua"/>
          <w:sz w:val="22"/>
          <w:szCs w:val="22"/>
          <w:lang w:eastAsia="en-US"/>
        </w:rPr>
        <w:t>υπολο</w:t>
      </w:r>
      <w:r w:rsidR="00041F50">
        <w:rPr>
          <w:rFonts w:ascii="Book Antiqua" w:hAnsi="Book Antiqua"/>
          <w:sz w:val="22"/>
          <w:szCs w:val="22"/>
          <w:lang w:eastAsia="en-US"/>
        </w:rPr>
        <w:t>γίζεται σε ενενήντα ημέρες (90) από την ημερομηνία υπογραφής της σύμβασης ενώ η διάρκεια της υποχρεωτικής συντήρησης του εξοπλισμού πυρασφάλειας του κτηρίου σε δύο (2) έτη από την ημερομηνία υπογραφής της σύμβασης.</w:t>
      </w:r>
    </w:p>
    <w:p w:rsidR="008F5E5C" w:rsidRPr="00041F50" w:rsidRDefault="008F5E5C" w:rsidP="008F5E5C">
      <w:pPr>
        <w:tabs>
          <w:tab w:val="left" w:pos="426"/>
          <w:tab w:val="left" w:pos="709"/>
        </w:tabs>
        <w:ind w:left="284" w:hanging="284"/>
        <w:jc w:val="both"/>
        <w:rPr>
          <w:rFonts w:ascii="Book Antiqua" w:hAnsi="Book Antiqua"/>
          <w:color w:val="000000" w:themeColor="text1"/>
          <w:sz w:val="22"/>
          <w:szCs w:val="22"/>
          <w:lang w:eastAsia="en-US"/>
        </w:rPr>
      </w:pPr>
      <w:r w:rsidRPr="008F5E5C">
        <w:rPr>
          <w:rFonts w:ascii="Book Antiqua" w:hAnsi="Book Antiqua"/>
          <w:sz w:val="22"/>
          <w:szCs w:val="22"/>
          <w:lang w:eastAsia="en-US"/>
        </w:rPr>
        <w:tab/>
      </w:r>
      <w:r w:rsidRPr="008F5E5C">
        <w:rPr>
          <w:rFonts w:ascii="Book Antiqua" w:hAnsi="Book Antiqua"/>
          <w:sz w:val="22"/>
          <w:szCs w:val="22"/>
          <w:lang w:eastAsia="en-US"/>
        </w:rPr>
        <w:tab/>
      </w:r>
      <w:r w:rsidRPr="008F5E5C">
        <w:rPr>
          <w:rFonts w:ascii="Book Antiqua" w:hAnsi="Book Antiqua"/>
          <w:sz w:val="22"/>
          <w:szCs w:val="22"/>
          <w:lang w:eastAsia="en-US"/>
        </w:rPr>
        <w:tab/>
        <w:t xml:space="preserve">Η Υπηρεσία έχει το δικαίωμα να διακόψει την προμήθεια των υπηρεσιών και υλικών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8F5E5C">
        <w:rPr>
          <w:rFonts w:ascii="Book Antiqua" w:hAnsi="Book Antiqua"/>
          <w:sz w:val="22"/>
          <w:szCs w:val="22"/>
          <w:lang w:eastAsia="en-US"/>
        </w:rPr>
        <w:t>προσμετρείται</w:t>
      </w:r>
      <w:proofErr w:type="spellEnd"/>
      <w:r w:rsidRPr="008F5E5C">
        <w:rPr>
          <w:rFonts w:ascii="Book Antiqua" w:hAnsi="Book Antiqua"/>
          <w:sz w:val="22"/>
          <w:szCs w:val="22"/>
          <w:lang w:eastAsia="en-US"/>
        </w:rPr>
        <w:t xml:space="preserve"> στο χρόνο </w:t>
      </w:r>
      <w:r w:rsidRPr="00D84417">
        <w:rPr>
          <w:rFonts w:ascii="Book Antiqua" w:hAnsi="Book Antiqua"/>
          <w:sz w:val="22"/>
          <w:szCs w:val="22"/>
          <w:lang w:eastAsia="en-US"/>
        </w:rPr>
        <w:t>παράδοσης</w:t>
      </w:r>
      <w:r w:rsidR="00041F50" w:rsidRPr="00D84417">
        <w:rPr>
          <w:rFonts w:ascii="Book Antiqua" w:hAnsi="Book Antiqua"/>
          <w:sz w:val="22"/>
          <w:szCs w:val="22"/>
          <w:lang w:eastAsia="en-US"/>
        </w:rPr>
        <w:t xml:space="preserve"> </w:t>
      </w:r>
      <w:r w:rsidR="00041F50" w:rsidRPr="00D84417">
        <w:rPr>
          <w:rFonts w:ascii="Book Antiqua" w:hAnsi="Book Antiqua"/>
          <w:color w:val="000000" w:themeColor="text1"/>
          <w:sz w:val="22"/>
          <w:szCs w:val="22"/>
          <w:lang w:eastAsia="en-US"/>
        </w:rPr>
        <w:t>αλλά ούτε και στον υποχρεωτικό χρόνο συντήρησης</w:t>
      </w:r>
      <w:r w:rsidRPr="00D84417">
        <w:rPr>
          <w:rFonts w:ascii="Book Antiqua" w:hAnsi="Book Antiqua"/>
          <w:color w:val="000000" w:themeColor="text1"/>
          <w:sz w:val="22"/>
          <w:szCs w:val="22"/>
          <w:lang w:eastAsia="en-US"/>
        </w:rPr>
        <w:t>.</w:t>
      </w:r>
      <w:r w:rsidRPr="00041F50">
        <w:rPr>
          <w:rFonts w:ascii="Book Antiqua" w:hAnsi="Book Antiqua"/>
          <w:color w:val="000000" w:themeColor="text1"/>
          <w:sz w:val="22"/>
          <w:szCs w:val="22"/>
          <w:lang w:eastAsia="en-US"/>
        </w:rPr>
        <w:t xml:space="preserve"> </w:t>
      </w:r>
    </w:p>
    <w:p w:rsidR="008F5E5C" w:rsidRPr="008F5E5C" w:rsidRDefault="008F5E5C" w:rsidP="008F5E5C">
      <w:pPr>
        <w:tabs>
          <w:tab w:val="left" w:pos="426"/>
          <w:tab w:val="left" w:pos="709"/>
        </w:tabs>
        <w:ind w:left="284" w:hanging="284"/>
        <w:jc w:val="both"/>
        <w:rPr>
          <w:rFonts w:ascii="Book Antiqua" w:hAnsi="Book Antiqua"/>
          <w:sz w:val="22"/>
          <w:szCs w:val="22"/>
          <w:u w:val="single"/>
          <w:lang w:eastAsia="en-US"/>
        </w:rPr>
      </w:pPr>
      <w:r w:rsidRPr="008F5E5C">
        <w:rPr>
          <w:rFonts w:ascii="Book Antiqua" w:hAnsi="Book Antiqua"/>
          <w:sz w:val="22"/>
          <w:szCs w:val="22"/>
          <w:lang w:eastAsia="en-US"/>
        </w:rPr>
        <w:tab/>
      </w:r>
      <w:r w:rsidRPr="008F5E5C">
        <w:rPr>
          <w:rFonts w:ascii="Book Antiqua" w:hAnsi="Book Antiqua"/>
          <w:sz w:val="22"/>
          <w:szCs w:val="22"/>
          <w:lang w:eastAsia="en-US"/>
        </w:rPr>
        <w:tab/>
      </w:r>
      <w:r w:rsidRPr="008F5E5C">
        <w:rPr>
          <w:rFonts w:ascii="Book Antiqua" w:hAnsi="Book Antiqua"/>
          <w:sz w:val="22"/>
          <w:szCs w:val="22"/>
          <w:lang w:eastAsia="en-US"/>
        </w:rPr>
        <w:tab/>
      </w:r>
      <w:r w:rsidRPr="008F5E5C">
        <w:rPr>
          <w:rFonts w:ascii="Book Antiqua" w:hAnsi="Book Antiqua"/>
          <w:sz w:val="22"/>
          <w:szCs w:val="22"/>
          <w:u w:val="single"/>
          <w:lang w:eastAsia="en-US"/>
        </w:rPr>
        <w:t>Η οριστική παραλαβή θα γίνει αφού παραδοθούν όλα τα υλικά και οι εργασίες γίνουν οι απαιτούμενες δοκιμές και η προσκόμιση του πιστοποιητικού πυρασφάλειας του Γυμναστηρίου.</w:t>
      </w:r>
    </w:p>
    <w:p w:rsidR="008F5E5C" w:rsidRPr="008F5E5C" w:rsidRDefault="008F5E5C" w:rsidP="008F5E5C">
      <w:pPr>
        <w:tabs>
          <w:tab w:val="left" w:pos="426"/>
          <w:tab w:val="left" w:pos="709"/>
        </w:tabs>
        <w:ind w:left="284" w:hanging="284"/>
        <w:jc w:val="both"/>
        <w:rPr>
          <w:rFonts w:ascii="Book Antiqua" w:hAnsi="Book Antiqua"/>
          <w:sz w:val="22"/>
          <w:szCs w:val="22"/>
          <w:lang w:eastAsia="en-US"/>
        </w:rPr>
      </w:pPr>
      <w:r w:rsidRPr="008F5E5C">
        <w:rPr>
          <w:rFonts w:ascii="Book Antiqua" w:hAnsi="Book Antiqua"/>
          <w:sz w:val="22"/>
          <w:szCs w:val="22"/>
          <w:lang w:eastAsia="en-US"/>
        </w:rPr>
        <w:tab/>
      </w:r>
      <w:r w:rsidRPr="008F5E5C">
        <w:rPr>
          <w:rFonts w:ascii="Book Antiqua" w:hAnsi="Book Antiqua"/>
          <w:sz w:val="22"/>
          <w:szCs w:val="22"/>
          <w:lang w:eastAsia="en-US"/>
        </w:rPr>
        <w:tab/>
      </w:r>
      <w:r w:rsidRPr="008F5E5C">
        <w:rPr>
          <w:rFonts w:ascii="Book Antiqua" w:hAnsi="Book Antiqua"/>
          <w:sz w:val="22"/>
          <w:szCs w:val="22"/>
          <w:lang w:eastAsia="en-US"/>
        </w:rPr>
        <w:tab/>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8F5E5C">
        <w:rPr>
          <w:rFonts w:ascii="Book Antiqua" w:hAnsi="Book Antiqua"/>
          <w:sz w:val="22"/>
          <w:szCs w:val="22"/>
          <w:lang w:eastAsia="en-US"/>
        </w:rPr>
        <w:t>καµία</w:t>
      </w:r>
      <w:proofErr w:type="spellEnd"/>
      <w:r w:rsidRPr="008F5E5C">
        <w:rPr>
          <w:rFonts w:ascii="Book Antiqua" w:hAnsi="Book Antiqua"/>
          <w:sz w:val="22"/>
          <w:szCs w:val="22"/>
          <w:lang w:eastAsia="en-US"/>
        </w:rPr>
        <w:t xml:space="preserve"> </w:t>
      </w:r>
      <w:proofErr w:type="spellStart"/>
      <w:r w:rsidRPr="008F5E5C">
        <w:rPr>
          <w:rFonts w:ascii="Book Antiqua" w:hAnsi="Book Antiqua"/>
          <w:sz w:val="22"/>
          <w:szCs w:val="22"/>
          <w:lang w:eastAsia="en-US"/>
        </w:rPr>
        <w:t>οικονοµική</w:t>
      </w:r>
      <w:proofErr w:type="spellEnd"/>
      <w:r w:rsidRPr="008F5E5C">
        <w:rPr>
          <w:rFonts w:ascii="Book Antiqua" w:hAnsi="Book Antiqua"/>
          <w:sz w:val="22"/>
          <w:szCs w:val="22"/>
          <w:lang w:eastAsia="en-US"/>
        </w:rPr>
        <w:t xml:space="preserve"> επιβάρυνση του Π.Κ. και θα αντικαθίστανται </w:t>
      </w:r>
      <w:proofErr w:type="spellStart"/>
      <w:r w:rsidRPr="008F5E5C">
        <w:rPr>
          <w:rFonts w:ascii="Book Antiqua" w:hAnsi="Book Antiqua"/>
          <w:sz w:val="22"/>
          <w:szCs w:val="22"/>
          <w:lang w:eastAsia="en-US"/>
        </w:rPr>
        <w:t>άµεσα</w:t>
      </w:r>
      <w:proofErr w:type="spellEnd"/>
      <w:r w:rsidRPr="008F5E5C">
        <w:rPr>
          <w:rFonts w:ascii="Book Antiqua" w:hAnsi="Book Antiqua"/>
          <w:sz w:val="22"/>
          <w:szCs w:val="22"/>
          <w:lang w:eastAsia="en-US"/>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8F5E5C">
        <w:rPr>
          <w:rFonts w:ascii="Book Antiqua" w:hAnsi="Book Antiqua"/>
          <w:sz w:val="22"/>
          <w:szCs w:val="22"/>
          <w:lang w:eastAsia="en-US"/>
        </w:rPr>
        <w:t>δικαίωµα</w:t>
      </w:r>
      <w:proofErr w:type="spellEnd"/>
      <w:r w:rsidRPr="008F5E5C">
        <w:rPr>
          <w:rFonts w:ascii="Book Antiqua" w:hAnsi="Book Antiqua"/>
          <w:sz w:val="22"/>
          <w:szCs w:val="22"/>
          <w:lang w:eastAsia="en-US"/>
        </w:rPr>
        <w:t xml:space="preserve"> να απορρίψει µ</w:t>
      </w:r>
      <w:proofErr w:type="spellStart"/>
      <w:r w:rsidRPr="008F5E5C">
        <w:rPr>
          <w:rFonts w:ascii="Book Antiqua" w:hAnsi="Book Antiqua"/>
          <w:sz w:val="22"/>
          <w:szCs w:val="22"/>
          <w:lang w:eastAsia="en-US"/>
        </w:rPr>
        <w:t>έρος</w:t>
      </w:r>
      <w:proofErr w:type="spellEnd"/>
      <w:r w:rsidRPr="008F5E5C">
        <w:rPr>
          <w:rFonts w:ascii="Book Antiqua" w:hAnsi="Book Antiqua"/>
          <w:sz w:val="22"/>
          <w:szCs w:val="22"/>
          <w:lang w:eastAsia="en-US"/>
        </w:rPr>
        <w:t xml:space="preserve"> ή το σύνολο της ποσότητας υλικών και να ζητήσει την άµεση αντικατάστασή τους µε είδη που να συμφωνούν απόλυτα µε τις τεχνικές προδιαγραφές.</w:t>
      </w:r>
    </w:p>
    <w:p w:rsidR="008F5E5C" w:rsidRPr="008F5E5C" w:rsidRDefault="008F5E5C" w:rsidP="008F5E5C">
      <w:pPr>
        <w:tabs>
          <w:tab w:val="left" w:pos="284"/>
        </w:tabs>
        <w:ind w:left="284" w:hanging="284"/>
        <w:jc w:val="both"/>
        <w:rPr>
          <w:rFonts w:ascii="Book Antiqua" w:hAnsi="Book Antiqua"/>
          <w:sz w:val="22"/>
          <w:szCs w:val="22"/>
          <w:lang w:eastAsia="en-US"/>
        </w:rPr>
      </w:pPr>
      <w:r w:rsidRPr="008F5E5C">
        <w:rPr>
          <w:rFonts w:ascii="Book Antiqua" w:hAnsi="Book Antiqua"/>
          <w:sz w:val="22"/>
          <w:szCs w:val="22"/>
          <w:lang w:eastAsia="en-US"/>
        </w:rPr>
        <w:tab/>
      </w:r>
      <w:r w:rsidRPr="008F5E5C">
        <w:rPr>
          <w:rFonts w:ascii="Book Antiqua" w:hAnsi="Book Antiqua"/>
          <w:sz w:val="22"/>
          <w:szCs w:val="22"/>
          <w:lang w:eastAsia="en-US"/>
        </w:rPr>
        <w:tab/>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8F5E5C" w:rsidRPr="005373D6" w:rsidRDefault="008F5E5C" w:rsidP="008F5E5C">
      <w:pPr>
        <w:tabs>
          <w:tab w:val="left" w:pos="426"/>
        </w:tabs>
        <w:ind w:left="426" w:hanging="425"/>
        <w:jc w:val="both"/>
        <w:rPr>
          <w:lang w:eastAsia="en-US"/>
        </w:rPr>
      </w:pPr>
    </w:p>
    <w:p w:rsidR="00170885" w:rsidRPr="008F5E5C" w:rsidRDefault="00170885" w:rsidP="008F5E5C">
      <w:pPr>
        <w:pStyle w:val="a3"/>
        <w:jc w:val="both"/>
        <w:rPr>
          <w:rFonts w:ascii="Book Antiqua" w:hAnsi="Book Antiqua"/>
          <w:sz w:val="22"/>
          <w:szCs w:val="22"/>
          <w:lang w:val="el-GR"/>
        </w:rPr>
      </w:pP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r w:rsidRPr="008F5E5C">
        <w:rPr>
          <w:rFonts w:ascii="Book Antiqua" w:hAnsi="Book Antiqua"/>
          <w:sz w:val="22"/>
          <w:szCs w:val="22"/>
          <w:lang w:val="el-GR"/>
        </w:rPr>
        <w:t xml:space="preserve"> </w:t>
      </w:r>
    </w:p>
    <w:p w:rsidR="00170885" w:rsidRPr="005D40CD" w:rsidRDefault="00170885" w:rsidP="00170885">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w:t>
      </w:r>
      <w:r>
        <w:rPr>
          <w:rFonts w:ascii="Book Antiqua" w:hAnsi="Book Antiqua"/>
          <w:sz w:val="22"/>
          <w:szCs w:val="22"/>
        </w:rPr>
        <w:t xml:space="preserve"> υλικών και εργασιών </w:t>
      </w:r>
      <w:r w:rsidRPr="007B0E18">
        <w:rPr>
          <w:rFonts w:ascii="Book Antiqua" w:hAnsi="Book Antiqua"/>
          <w:sz w:val="22"/>
          <w:szCs w:val="22"/>
        </w:rPr>
        <w:t xml:space="preserve">και να ζητήσει </w:t>
      </w:r>
      <w:r w:rsidRPr="005D40CD">
        <w:rPr>
          <w:rFonts w:ascii="Book Antiqua" w:hAnsi="Book Antiqua"/>
          <w:sz w:val="22"/>
          <w:szCs w:val="22"/>
        </w:rPr>
        <w:t xml:space="preserve">την </w:t>
      </w:r>
      <w:proofErr w:type="spellStart"/>
      <w:r w:rsidRPr="005D40CD">
        <w:rPr>
          <w:rFonts w:ascii="Book Antiqua" w:hAnsi="Book Antiqua"/>
          <w:sz w:val="22"/>
          <w:szCs w:val="22"/>
        </w:rPr>
        <w:t>άµεση</w:t>
      </w:r>
      <w:proofErr w:type="spellEnd"/>
      <w:r w:rsidRPr="005D40CD">
        <w:rPr>
          <w:rFonts w:ascii="Book Antiqua" w:hAnsi="Book Antiqua"/>
          <w:sz w:val="22"/>
          <w:szCs w:val="22"/>
        </w:rPr>
        <w:t xml:space="preserve"> αντικατάστασή τους µε είδη και εργασίες που να συμφωνούν απόλυτα µε τις τεχνικές προδιαγραφές.</w:t>
      </w:r>
    </w:p>
    <w:p w:rsidR="00170885" w:rsidRPr="005D40CD" w:rsidRDefault="00170885" w:rsidP="005070D3">
      <w:pPr>
        <w:jc w:val="both"/>
        <w:rPr>
          <w:rFonts w:ascii="Book Antiqua" w:hAnsi="Book Antiqua"/>
          <w:sz w:val="22"/>
          <w:szCs w:val="22"/>
        </w:rPr>
      </w:pPr>
      <w:r w:rsidRPr="005D40CD">
        <w:rPr>
          <w:rFonts w:ascii="Book Antiqua" w:hAnsi="Book Antiqua"/>
          <w:sz w:val="22"/>
          <w:szCs w:val="22"/>
        </w:rPr>
        <w:t xml:space="preserve">- Η οριστική παραλαβή θα γίνει αφού παραδοθούν όλα τα πιστοποιητικά, τα τεχνικά εγχειρίδια, οι εγγυήσεις </w:t>
      </w:r>
      <w:r w:rsidR="005070D3" w:rsidRPr="005D40CD">
        <w:rPr>
          <w:rFonts w:ascii="Book Antiqua" w:hAnsi="Book Antiqua"/>
          <w:sz w:val="22"/>
          <w:szCs w:val="22"/>
        </w:rPr>
        <w:t>και εκτελεστούν οι απαραίτητες δοκιμές και έλεγχοι από την Τεχνική Υπηρεσία και υπογραφούν που ζητούνται με την παρούσα. Τα πιστοποιητικά, τεχνικά εγχειρίδια και συνοδευτικά έγγραφα θα προσκομιστούν πλήρη εντός φακέλου και θα είναι απαραίτητα στην ελληνική ή αγγλική γλώσσα. Τα πιστοποιητικά θα προέρχονται από κοινοποιημένους ή διαπιστευμένους οργανισμούς πιστοποίησης. Επίσης πρέπει να παραδοθεί το απαιτούμενο πιστοποιητικό πυροπροστασίας από την Πυροσβεστική Υπηρεσία, συμπεριλαμβανόμενων και της προμήθειας του Βιβλίου Ελέγχου και Συντήρησης των Μέσων Ενεργητικής Πυροπροστασίας, όπως αυτό ορίζεται στη</w:t>
      </w:r>
      <w:r w:rsidR="00AB3485" w:rsidRPr="005D40CD">
        <w:rPr>
          <w:rFonts w:ascii="Book Antiqua" w:hAnsi="Book Antiqua"/>
          <w:sz w:val="22"/>
          <w:szCs w:val="22"/>
        </w:rPr>
        <w:t>ν υπ.</w:t>
      </w:r>
      <w:r w:rsidR="005070D3" w:rsidRPr="005D40CD">
        <w:rPr>
          <w:rFonts w:ascii="Book Antiqua" w:hAnsi="Book Antiqua"/>
          <w:sz w:val="22"/>
          <w:szCs w:val="22"/>
        </w:rPr>
        <w:t xml:space="preserve"> </w:t>
      </w:r>
      <w:proofErr w:type="spellStart"/>
      <w:r w:rsidR="005070D3" w:rsidRPr="005D40CD">
        <w:rPr>
          <w:rFonts w:ascii="Book Antiqua" w:hAnsi="Book Antiqua"/>
          <w:sz w:val="22"/>
          <w:szCs w:val="22"/>
        </w:rPr>
        <w:t>αρ</w:t>
      </w:r>
      <w:r w:rsidR="00AB3485" w:rsidRPr="005D40CD">
        <w:rPr>
          <w:rFonts w:ascii="Book Antiqua" w:hAnsi="Book Antiqua"/>
          <w:sz w:val="22"/>
          <w:szCs w:val="22"/>
        </w:rPr>
        <w:t>ιθμ</w:t>
      </w:r>
      <w:proofErr w:type="spellEnd"/>
      <w:r w:rsidR="005070D3" w:rsidRPr="005D40CD">
        <w:rPr>
          <w:rFonts w:ascii="Book Antiqua" w:hAnsi="Book Antiqua"/>
          <w:sz w:val="22"/>
          <w:szCs w:val="22"/>
        </w:rPr>
        <w:t>. 12/2012 Πυροσβεστική Διάταξη (ΦΕΚ 1794 Β/2012), αλλά και της τυχόν τήρησης - ενυπόγραφης ενημέρωσης αυτού (εφόσον απαιτείται), στα αντίστοιχα πεδία εργασιών του τουλάχιστον για τα δύο έτη συντήρησης που είναι στις αρμοδιότητες του</w:t>
      </w:r>
      <w:r w:rsidRPr="005D40CD">
        <w:rPr>
          <w:rFonts w:ascii="Book Antiqua" w:hAnsi="Book Antiqua"/>
          <w:sz w:val="22"/>
          <w:szCs w:val="22"/>
        </w:rPr>
        <w:t xml:space="preserve">. </w:t>
      </w:r>
    </w:p>
    <w:p w:rsidR="00170885" w:rsidRPr="00154E5E" w:rsidRDefault="005D40CD" w:rsidP="00162FA6">
      <w:pPr>
        <w:jc w:val="both"/>
        <w:rPr>
          <w:rFonts w:ascii="Book Antiqua" w:hAnsi="Book Antiqua"/>
          <w:sz w:val="22"/>
          <w:szCs w:val="22"/>
        </w:rPr>
      </w:pPr>
      <w:r w:rsidRPr="005D40CD">
        <w:rPr>
          <w:rFonts w:ascii="Book Antiqua" w:hAnsi="Book Antiqua"/>
          <w:sz w:val="22"/>
          <w:szCs w:val="22"/>
        </w:rPr>
        <w:t xml:space="preserve">Η μη προσκόμισή τους αποτελεί λόγο </w:t>
      </w:r>
      <w:r w:rsidR="00162FA6">
        <w:rPr>
          <w:rFonts w:ascii="Book Antiqua" w:hAnsi="Book Antiqua"/>
          <w:sz w:val="22"/>
          <w:szCs w:val="22"/>
        </w:rPr>
        <w:t xml:space="preserve">μη ολοκλήρωσης της προμήθειας. </w:t>
      </w:r>
    </w:p>
    <w:p w:rsidR="00170885" w:rsidRPr="000B1F44" w:rsidRDefault="00170885" w:rsidP="00170885">
      <w:pPr>
        <w:jc w:val="both"/>
        <w:rPr>
          <w:rFonts w:ascii="Book Antiqua" w:hAnsi="Book Antiqua"/>
          <w:sz w:val="22"/>
          <w:szCs w:val="22"/>
        </w:rPr>
      </w:pPr>
    </w:p>
    <w:p w:rsidR="00170885" w:rsidRPr="00402A32" w:rsidRDefault="00170885" w:rsidP="00170885">
      <w:pPr>
        <w:jc w:val="both"/>
        <w:rPr>
          <w:rFonts w:ascii="Book Antiqua" w:hAnsi="Book Antiqua"/>
          <w:b/>
          <w:sz w:val="22"/>
          <w:szCs w:val="22"/>
        </w:rPr>
      </w:pPr>
      <w:r w:rsidRPr="00402A32">
        <w:rPr>
          <w:rFonts w:ascii="Book Antiqua" w:hAnsi="Book Antiqua"/>
          <w:b/>
          <w:sz w:val="22"/>
          <w:szCs w:val="22"/>
        </w:rPr>
        <w:t>ΆΡΘΡΟ 6. ΠΛΗΡΩΜΗ – ΚΡΑΤΗΣΕΙΣ</w:t>
      </w:r>
    </w:p>
    <w:p w:rsidR="009C7AB6" w:rsidRPr="00D84417" w:rsidRDefault="00170885" w:rsidP="005070D3">
      <w:pPr>
        <w:pStyle w:val="a5"/>
        <w:ind w:left="0"/>
        <w:jc w:val="both"/>
        <w:rPr>
          <w:rFonts w:ascii="Book Antiqua" w:hAnsi="Book Antiqua"/>
          <w:sz w:val="22"/>
          <w:szCs w:val="22"/>
        </w:rPr>
      </w:pPr>
      <w:r w:rsidRPr="00D84417">
        <w:rPr>
          <w:rFonts w:ascii="Book Antiqua" w:hAnsi="Book Antiqua"/>
          <w:sz w:val="22"/>
          <w:szCs w:val="22"/>
        </w:rPr>
        <w:t xml:space="preserve">Η πληρωμή του αναδόχου </w:t>
      </w:r>
      <w:r w:rsidR="00B50DEB" w:rsidRPr="00D84417">
        <w:rPr>
          <w:rFonts w:ascii="Book Antiqua" w:hAnsi="Book Antiqua"/>
          <w:sz w:val="22"/>
          <w:szCs w:val="22"/>
        </w:rPr>
        <w:t xml:space="preserve">για </w:t>
      </w:r>
      <w:r w:rsidR="009C7AB6" w:rsidRPr="00D84417">
        <w:rPr>
          <w:rFonts w:ascii="Book Antiqua" w:hAnsi="Book Antiqua"/>
          <w:sz w:val="22"/>
          <w:szCs w:val="22"/>
        </w:rPr>
        <w:t>την</w:t>
      </w:r>
      <w:r w:rsidR="00B50DEB" w:rsidRPr="00D84417">
        <w:rPr>
          <w:rFonts w:ascii="Book Antiqua" w:hAnsi="Book Antiqua"/>
          <w:sz w:val="22"/>
          <w:szCs w:val="22"/>
        </w:rPr>
        <w:t xml:space="preserve"> προμήθεια και εγκατάσταση του εξοπλισμού πυρα</w:t>
      </w:r>
      <w:r w:rsidR="009C7AB6" w:rsidRPr="00D84417">
        <w:rPr>
          <w:rFonts w:ascii="Book Antiqua" w:hAnsi="Book Antiqua"/>
          <w:sz w:val="22"/>
          <w:szCs w:val="22"/>
        </w:rPr>
        <w:t xml:space="preserve">σφάλειας </w:t>
      </w:r>
      <w:r w:rsidRPr="00D84417">
        <w:rPr>
          <w:rFonts w:ascii="Book Antiqua" w:hAnsi="Book Antiqua"/>
          <w:sz w:val="22"/>
          <w:szCs w:val="22"/>
        </w:rPr>
        <w:t xml:space="preserve">θα γίνει </w:t>
      </w:r>
      <w:r w:rsidRPr="00D84417">
        <w:rPr>
          <w:rFonts w:ascii="Book Antiqua" w:hAnsi="Book Antiqua"/>
          <w:sz w:val="22"/>
          <w:szCs w:val="22"/>
          <w:lang w:eastAsia="en-US"/>
        </w:rPr>
        <w:t>μετά  την ολοκλήρωση της προμήθειας</w:t>
      </w:r>
      <w:r w:rsidR="00AE46A9" w:rsidRPr="00D84417">
        <w:rPr>
          <w:rFonts w:ascii="Book Antiqua" w:hAnsi="Book Antiqua"/>
          <w:sz w:val="22"/>
          <w:szCs w:val="22"/>
          <w:lang w:eastAsia="en-US"/>
        </w:rPr>
        <w:t>,</w:t>
      </w:r>
      <w:r w:rsidRPr="00D84417">
        <w:rPr>
          <w:rFonts w:ascii="Book Antiqua" w:hAnsi="Book Antiqua"/>
          <w:sz w:val="22"/>
          <w:szCs w:val="22"/>
          <w:lang w:eastAsia="en-US"/>
        </w:rPr>
        <w:t xml:space="preserve"> </w:t>
      </w:r>
      <w:r w:rsidR="00AE46A9" w:rsidRPr="00D84417">
        <w:rPr>
          <w:rFonts w:ascii="Book Antiqua" w:hAnsi="Book Antiqua"/>
          <w:sz w:val="22"/>
          <w:szCs w:val="22"/>
          <w:lang w:eastAsia="en-US"/>
        </w:rPr>
        <w:t xml:space="preserve">αποξήλωσης – εγκατάστασης, παράδοσης του πιστοποιητικού ενεργητικής πυροπροστασίας </w:t>
      </w:r>
      <w:r w:rsidRPr="00D84417">
        <w:rPr>
          <w:rFonts w:ascii="Book Antiqua" w:hAnsi="Book Antiqua"/>
          <w:sz w:val="22"/>
          <w:szCs w:val="22"/>
          <w:lang w:eastAsia="en-US"/>
        </w:rPr>
        <w:t>και μετά την οριστική ποιοτική και ποσοτική παραλαβή των ειδών/εργασιών από την αρμόδια Επιτροπή Παραλαβή</w:t>
      </w:r>
      <w:r w:rsidR="005070D3" w:rsidRPr="00D84417">
        <w:rPr>
          <w:rFonts w:ascii="Book Antiqua" w:hAnsi="Book Antiqua"/>
          <w:sz w:val="22"/>
          <w:szCs w:val="22"/>
          <w:lang w:eastAsia="en-US"/>
        </w:rPr>
        <w:t>ς</w:t>
      </w:r>
      <w:r w:rsidRPr="00D84417">
        <w:rPr>
          <w:rFonts w:ascii="Book Antiqua" w:hAnsi="Book Antiqua"/>
          <w:sz w:val="22"/>
          <w:szCs w:val="22"/>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D84417">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r w:rsidR="005070D3" w:rsidRPr="00D84417">
        <w:rPr>
          <w:rFonts w:ascii="Book Antiqua" w:hAnsi="Book Antiqua"/>
          <w:sz w:val="22"/>
          <w:szCs w:val="22"/>
        </w:rPr>
        <w:t xml:space="preserve"> </w:t>
      </w:r>
    </w:p>
    <w:p w:rsidR="00170885" w:rsidRPr="00D84417" w:rsidRDefault="009C7AB6" w:rsidP="005070D3">
      <w:pPr>
        <w:pStyle w:val="a5"/>
        <w:ind w:left="0"/>
        <w:jc w:val="both"/>
        <w:rPr>
          <w:rFonts w:ascii="Book Antiqua" w:hAnsi="Book Antiqua"/>
          <w:sz w:val="22"/>
          <w:szCs w:val="22"/>
        </w:rPr>
      </w:pPr>
      <w:r w:rsidRPr="00D84417">
        <w:rPr>
          <w:rFonts w:ascii="Book Antiqua" w:hAnsi="Book Antiqua"/>
          <w:sz w:val="22"/>
          <w:szCs w:val="22"/>
        </w:rPr>
        <w:t>Η πληρωμή του αναδόχου για την υποχρεωτική συντήρηση του εξοπλισμού πυρασφάλειας του κτηρίου</w:t>
      </w:r>
      <w:r w:rsidR="005070D3" w:rsidRPr="00D84417">
        <w:rPr>
          <w:rFonts w:ascii="Book Antiqua" w:hAnsi="Book Antiqua"/>
          <w:sz w:val="22"/>
          <w:szCs w:val="22"/>
        </w:rPr>
        <w:t xml:space="preserve"> </w:t>
      </w:r>
      <w:r w:rsidRPr="00D84417">
        <w:rPr>
          <w:rFonts w:ascii="Book Antiqua" w:hAnsi="Book Antiqua"/>
          <w:sz w:val="22"/>
          <w:szCs w:val="22"/>
        </w:rPr>
        <w:t>θ</w:t>
      </w:r>
      <w:r w:rsidR="005070D3" w:rsidRPr="00D84417">
        <w:rPr>
          <w:rFonts w:ascii="Book Antiqua" w:hAnsi="Book Antiqua"/>
          <w:sz w:val="22"/>
          <w:szCs w:val="22"/>
        </w:rPr>
        <w:t xml:space="preserve">α </w:t>
      </w:r>
      <w:r w:rsidRPr="00D84417">
        <w:rPr>
          <w:rFonts w:ascii="Book Antiqua" w:hAnsi="Book Antiqua"/>
          <w:sz w:val="22"/>
          <w:szCs w:val="22"/>
        </w:rPr>
        <w:t>γίνε</w:t>
      </w:r>
      <w:r w:rsidR="00041F50" w:rsidRPr="00D84417">
        <w:rPr>
          <w:rFonts w:ascii="Book Antiqua" w:hAnsi="Book Antiqua"/>
          <w:sz w:val="22"/>
          <w:szCs w:val="22"/>
        </w:rPr>
        <w:t>ι</w:t>
      </w:r>
      <w:r w:rsidRPr="00D84417">
        <w:rPr>
          <w:rFonts w:ascii="Book Antiqua" w:hAnsi="Book Antiqua"/>
          <w:sz w:val="22"/>
          <w:szCs w:val="22"/>
        </w:rPr>
        <w:t xml:space="preserve"> </w:t>
      </w:r>
      <w:r w:rsidR="00D84417" w:rsidRPr="00D84417">
        <w:rPr>
          <w:rFonts w:ascii="Book Antiqua" w:hAnsi="Book Antiqua"/>
          <w:sz w:val="22"/>
          <w:szCs w:val="22"/>
        </w:rPr>
        <w:t xml:space="preserve">ισόποσα </w:t>
      </w:r>
      <w:r w:rsidRPr="00D84417">
        <w:rPr>
          <w:rFonts w:ascii="Book Antiqua" w:hAnsi="Book Antiqua"/>
          <w:sz w:val="22"/>
          <w:szCs w:val="22"/>
        </w:rPr>
        <w:t>ανά έτος</w:t>
      </w:r>
      <w:r w:rsidR="00041F50" w:rsidRPr="00D84417">
        <w:rPr>
          <w:rFonts w:ascii="Book Antiqua" w:hAnsi="Book Antiqua"/>
          <w:sz w:val="22"/>
          <w:szCs w:val="22"/>
        </w:rPr>
        <w:t>,</w:t>
      </w:r>
      <w:r w:rsidR="005070D3" w:rsidRPr="00D84417">
        <w:rPr>
          <w:rFonts w:ascii="Book Antiqua" w:hAnsi="Book Antiqua"/>
          <w:sz w:val="22"/>
          <w:szCs w:val="22"/>
        </w:rPr>
        <w:t xml:space="preserve"> </w:t>
      </w:r>
      <w:r w:rsidRPr="00D84417">
        <w:rPr>
          <w:rFonts w:ascii="Book Antiqua" w:hAnsi="Book Antiqua"/>
          <w:sz w:val="22"/>
          <w:szCs w:val="22"/>
        </w:rPr>
        <w:t>μέχρι την συμπλήρωση των δύο ετών</w:t>
      </w:r>
      <w:r w:rsidR="00041F50" w:rsidRPr="00D84417">
        <w:rPr>
          <w:rFonts w:ascii="Book Antiqua" w:hAnsi="Book Antiqua"/>
          <w:sz w:val="22"/>
          <w:szCs w:val="22"/>
        </w:rPr>
        <w:t xml:space="preserve"> </w:t>
      </w:r>
      <w:r w:rsidRPr="00D84417">
        <w:rPr>
          <w:rFonts w:ascii="Book Antiqua" w:hAnsi="Book Antiqua"/>
          <w:sz w:val="22"/>
          <w:szCs w:val="22"/>
        </w:rPr>
        <w:t xml:space="preserve">από την ημερομηνία υπογραφή της σύμβασης, </w:t>
      </w:r>
      <w:r w:rsidRPr="00D84417">
        <w:rPr>
          <w:rFonts w:ascii="Book Antiqua" w:hAnsi="Book Antiqua"/>
          <w:sz w:val="22"/>
          <w:szCs w:val="22"/>
          <w:lang w:eastAsia="en-US"/>
        </w:rPr>
        <w:t>και μετά την οριστική ποιοτική και ποσοτική παραλαβή των εργασιών από την αρμόδια Επιτροπή Παραλαβής, η οποία θα ελέγξει την τήρηση και των τεχνικών προδιαγραφών, που συνοδεύει την παρούσα διακήρυ</w:t>
      </w:r>
      <w:r w:rsidRPr="00D84417">
        <w:rPr>
          <w:rFonts w:ascii="Book Antiqua" w:hAnsi="Book Antiqua"/>
          <w:sz w:val="22"/>
          <w:szCs w:val="22"/>
          <w:lang w:eastAsia="en-US"/>
        </w:rPr>
        <w:t>ξη και εν συνεχεία θα εκδώσει την σχετική</w:t>
      </w:r>
      <w:r w:rsidRPr="00D84417">
        <w:rPr>
          <w:rFonts w:ascii="Book Antiqua" w:hAnsi="Book Antiqua"/>
          <w:sz w:val="22"/>
          <w:szCs w:val="22"/>
          <w:lang w:eastAsia="en-US"/>
        </w:rPr>
        <w:t xml:space="preserve"> </w:t>
      </w:r>
      <w:r w:rsidRPr="00D84417">
        <w:rPr>
          <w:rFonts w:ascii="Book Antiqua" w:hAnsi="Book Antiqua"/>
          <w:sz w:val="22"/>
          <w:szCs w:val="22"/>
          <w:lang w:eastAsia="en-US"/>
        </w:rPr>
        <w:t>βεβαίωση καλής εκτέλεσης των εργασιών</w:t>
      </w:r>
      <w:r w:rsidRPr="00D84417">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r w:rsidRPr="00D84417">
        <w:rPr>
          <w:rFonts w:ascii="Book Antiqua" w:hAnsi="Book Antiqua"/>
          <w:sz w:val="22"/>
          <w:szCs w:val="22"/>
        </w:rPr>
        <w:t xml:space="preserve"> </w:t>
      </w:r>
    </w:p>
    <w:p w:rsidR="00170885" w:rsidRPr="000B1F44" w:rsidRDefault="00170885" w:rsidP="005070D3">
      <w:pPr>
        <w:pStyle w:val="a3"/>
        <w:jc w:val="both"/>
        <w:rPr>
          <w:rFonts w:ascii="Book Antiqua" w:hAnsi="Book Antiqua"/>
          <w:sz w:val="22"/>
          <w:szCs w:val="22"/>
          <w:lang w:val="el-GR"/>
        </w:rPr>
      </w:pPr>
      <w:r w:rsidRPr="003E53FB">
        <w:rPr>
          <w:rFonts w:ascii="Book Antiqua" w:hAnsi="Book Antiqua"/>
          <w:sz w:val="22"/>
          <w:szCs w:val="22"/>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170885" w:rsidRDefault="00170885" w:rsidP="00170885">
      <w:pPr>
        <w:pStyle w:val="a3"/>
        <w:jc w:val="both"/>
        <w:rPr>
          <w:rFonts w:ascii="Book Antiqua" w:hAnsi="Book Antiqua"/>
          <w:b/>
          <w:sz w:val="22"/>
          <w:szCs w:val="22"/>
          <w:lang w:val="el-GR"/>
        </w:rPr>
      </w:pPr>
    </w:p>
    <w:p w:rsidR="00170885" w:rsidRPr="00402A32" w:rsidRDefault="00170885" w:rsidP="00170885">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2D40AE" w:rsidRPr="002D40AE" w:rsidRDefault="002D40AE" w:rsidP="002D40AE">
      <w:pPr>
        <w:tabs>
          <w:tab w:val="left" w:pos="0"/>
        </w:tabs>
        <w:ind w:left="425" w:hanging="425"/>
        <w:jc w:val="both"/>
        <w:rPr>
          <w:rFonts w:ascii="Book Antiqua" w:hAnsi="Book Antiqua"/>
          <w:sz w:val="22"/>
          <w:szCs w:val="22"/>
          <w:lang w:eastAsia="en-US"/>
        </w:rPr>
      </w:pPr>
      <w:r>
        <w:rPr>
          <w:rFonts w:ascii="Book Antiqua" w:hAnsi="Book Antiqua"/>
          <w:sz w:val="22"/>
          <w:szCs w:val="22"/>
          <w:lang w:eastAsia="en-US"/>
        </w:rPr>
        <w:t xml:space="preserve">Α. </w:t>
      </w:r>
      <w:r w:rsidRPr="002D40AE">
        <w:rPr>
          <w:rFonts w:ascii="Book Antiqua" w:hAnsi="Book Antiqua"/>
          <w:sz w:val="22"/>
          <w:szCs w:val="22"/>
          <w:lang w:eastAsia="en-US"/>
        </w:rPr>
        <w:t xml:space="preserve">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2D40AE">
        <w:rPr>
          <w:rFonts w:ascii="Book Antiqua" w:hAnsi="Book Antiqua"/>
          <w:sz w:val="22"/>
          <w:szCs w:val="22"/>
          <w:lang w:eastAsia="en-US"/>
        </w:rPr>
        <w:t>προεκτιμώμενης</w:t>
      </w:r>
      <w:proofErr w:type="spellEnd"/>
      <w:r w:rsidRPr="002D40AE">
        <w:rPr>
          <w:rFonts w:ascii="Book Antiqua" w:hAnsi="Book Antiqua"/>
          <w:sz w:val="22"/>
          <w:szCs w:val="22"/>
          <w:lang w:eastAsia="en-US"/>
        </w:rPr>
        <w:t xml:space="preserve"> αξίας της σύμβασης εκτός ΦΠΑ. </w:t>
      </w:r>
    </w:p>
    <w:p w:rsidR="002D40AE" w:rsidRPr="002D40AE" w:rsidRDefault="002D40AE" w:rsidP="002D40AE">
      <w:pPr>
        <w:tabs>
          <w:tab w:val="left" w:pos="851"/>
        </w:tabs>
        <w:ind w:left="425" w:hanging="425"/>
        <w:jc w:val="both"/>
        <w:rPr>
          <w:rFonts w:ascii="Book Antiqua" w:hAnsi="Book Antiqua"/>
          <w:sz w:val="22"/>
          <w:szCs w:val="22"/>
          <w:lang w:eastAsia="en-US"/>
        </w:rPr>
      </w:pPr>
      <w:r w:rsidRPr="002D40AE">
        <w:rPr>
          <w:rFonts w:ascii="Book Antiqua" w:hAnsi="Book Antiqua"/>
          <w:sz w:val="22"/>
          <w:szCs w:val="22"/>
          <w:lang w:eastAsia="en-US"/>
        </w:rPr>
        <w:tab/>
        <w:t>Η εγγύηση πρέπει να ισχύει τουλάχιστον επί ένα μήνα μετά τη λήξη του χρόνου ισχύος της προσφοράς που ζητά η διακήρυξη.</w:t>
      </w:r>
    </w:p>
    <w:p w:rsidR="002D40AE" w:rsidRPr="002D40AE" w:rsidRDefault="002D40AE" w:rsidP="002D40AE">
      <w:pPr>
        <w:tabs>
          <w:tab w:val="left" w:pos="851"/>
        </w:tabs>
        <w:ind w:left="425" w:hanging="425"/>
        <w:jc w:val="both"/>
        <w:rPr>
          <w:rFonts w:ascii="Book Antiqua" w:hAnsi="Book Antiqua"/>
          <w:sz w:val="22"/>
          <w:szCs w:val="22"/>
          <w:lang w:eastAsia="en-US"/>
        </w:rPr>
      </w:pPr>
      <w:r w:rsidRPr="002D40AE">
        <w:rPr>
          <w:rFonts w:ascii="Book Antiqua" w:hAnsi="Book Antiqua"/>
          <w:sz w:val="22"/>
          <w:szCs w:val="22"/>
          <w:lang w:eastAsia="en-U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100 ημερών από την υπογραφή της σύμβασης (Ν. 4412/2016 άρθρο 72).</w:t>
      </w:r>
    </w:p>
    <w:p w:rsidR="002D40AE" w:rsidRPr="002D40AE" w:rsidRDefault="002D40AE" w:rsidP="002D40AE">
      <w:pPr>
        <w:tabs>
          <w:tab w:val="left" w:pos="851"/>
        </w:tabs>
        <w:ind w:left="425" w:hanging="425"/>
        <w:jc w:val="both"/>
        <w:rPr>
          <w:rFonts w:ascii="Book Antiqua" w:hAnsi="Book Antiqua"/>
          <w:sz w:val="22"/>
          <w:szCs w:val="22"/>
          <w:lang w:eastAsia="en-US"/>
        </w:rPr>
      </w:pPr>
      <w:r w:rsidRPr="002D40AE">
        <w:rPr>
          <w:rFonts w:ascii="Book Antiqua" w:hAnsi="Book Antiqua"/>
          <w:sz w:val="22"/>
          <w:szCs w:val="22"/>
          <w:lang w:eastAsia="en-US"/>
        </w:rPr>
        <w:t xml:space="preserve">Γ) Απαιτείται εγγυητική επιστολή καλής λειτουργίας. Μετά την οριστική παραλαβή των υλικών εγκατάστασης </w:t>
      </w:r>
      <w:proofErr w:type="spellStart"/>
      <w:r w:rsidRPr="002D40AE">
        <w:rPr>
          <w:rFonts w:ascii="Book Antiqua" w:hAnsi="Book Antiqua"/>
          <w:sz w:val="22"/>
          <w:szCs w:val="22"/>
          <w:lang w:eastAsia="en-US"/>
        </w:rPr>
        <w:t>κ.λ.π</w:t>
      </w:r>
      <w:proofErr w:type="spellEnd"/>
      <w:r w:rsidRPr="002D40AE">
        <w:rPr>
          <w:rFonts w:ascii="Book Antiqua" w:hAnsi="Book Antiqua"/>
          <w:sz w:val="22"/>
          <w:szCs w:val="22"/>
          <w:lang w:eastAsia="en-US"/>
        </w:rPr>
        <w:t>.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5.000,00€ και η διάρκειά της σε 24 μήνες από την ημερομηνία έκδοσής της. (Ν. 4412/2016 άρθρο 72 παρ. 2)</w:t>
      </w:r>
    </w:p>
    <w:p w:rsidR="00170885" w:rsidRPr="000B1F44" w:rsidRDefault="00170885" w:rsidP="00170885">
      <w:pPr>
        <w:pStyle w:val="a3"/>
        <w:jc w:val="both"/>
        <w:rPr>
          <w:rFonts w:ascii="Book Antiqua" w:hAnsi="Book Antiqua"/>
          <w:sz w:val="22"/>
          <w:szCs w:val="22"/>
          <w:lang w:val="el-GR"/>
        </w:rPr>
      </w:pPr>
    </w:p>
    <w:p w:rsidR="00170885" w:rsidRPr="00402A32" w:rsidRDefault="00170885" w:rsidP="00170885">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170885" w:rsidRPr="000B1F44" w:rsidRDefault="00170885" w:rsidP="00170885">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170885" w:rsidRPr="000B1F44" w:rsidRDefault="00170885" w:rsidP="00170885">
      <w:pPr>
        <w:pStyle w:val="a3"/>
        <w:jc w:val="both"/>
        <w:rPr>
          <w:rFonts w:ascii="Book Antiqua" w:hAnsi="Book Antiqua"/>
          <w:sz w:val="22"/>
          <w:szCs w:val="22"/>
          <w:lang w:val="el-GR"/>
        </w:rPr>
      </w:pPr>
    </w:p>
    <w:p w:rsidR="00170885" w:rsidRPr="00860DD6" w:rsidRDefault="00170885" w:rsidP="00170885">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170885" w:rsidRDefault="00170885" w:rsidP="00170885">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170885" w:rsidRDefault="00170885" w:rsidP="00170885">
      <w:pPr>
        <w:pStyle w:val="a3"/>
        <w:jc w:val="both"/>
        <w:rPr>
          <w:rFonts w:ascii="Book Antiqua" w:hAnsi="Book Antiqua"/>
          <w:sz w:val="22"/>
          <w:szCs w:val="22"/>
          <w:lang w:val="el-GR"/>
        </w:rPr>
      </w:pPr>
    </w:p>
    <w:p w:rsidR="00170885" w:rsidRPr="00860DD6" w:rsidRDefault="00170885" w:rsidP="00170885">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170885" w:rsidRDefault="00170885" w:rsidP="00170885">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170885" w:rsidRPr="000B1F44" w:rsidRDefault="00170885" w:rsidP="00170885">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170885" w:rsidRDefault="00170885" w:rsidP="00170885">
      <w:pPr>
        <w:pStyle w:val="a3"/>
        <w:jc w:val="both"/>
        <w:rPr>
          <w:rFonts w:ascii="Book Antiqua" w:hAnsi="Book Antiqua"/>
          <w:szCs w:val="24"/>
          <w:lang w:val="el-GR"/>
        </w:rPr>
      </w:pPr>
    </w:p>
    <w:p w:rsidR="00170885" w:rsidRPr="00F36997" w:rsidRDefault="00170885" w:rsidP="00170885">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170885" w:rsidRPr="00F36997" w:rsidRDefault="00170885" w:rsidP="00170885">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170885" w:rsidRDefault="00170885" w:rsidP="00170885">
      <w:pPr>
        <w:pStyle w:val="a3"/>
        <w:jc w:val="both"/>
        <w:rPr>
          <w:rFonts w:ascii="Book Antiqua" w:hAnsi="Book Antiqua"/>
          <w:szCs w:val="24"/>
          <w:lang w:val="el-GR"/>
        </w:rPr>
      </w:pPr>
    </w:p>
    <w:p w:rsidR="00170885" w:rsidRDefault="00170885" w:rsidP="00170885">
      <w:pPr>
        <w:ind w:firstLine="397"/>
        <w:jc w:val="both"/>
        <w:rPr>
          <w:rFonts w:ascii="Book Antiqua" w:hAnsi="Book Antiqua"/>
          <w:b/>
          <w:bCs/>
        </w:rPr>
      </w:pPr>
      <w:r>
        <w:rPr>
          <w:rFonts w:ascii="Book Antiqua" w:hAnsi="Book Antiqua"/>
          <w:b/>
          <w:bCs/>
        </w:rPr>
        <w:t xml:space="preserve">                                                                        Ο ΑΝΑΠΛΗΡΩΤΗΣ ΠΡΥΤΑΝΗ</w:t>
      </w:r>
    </w:p>
    <w:p w:rsidR="00170885" w:rsidRDefault="00170885" w:rsidP="00170885">
      <w:pPr>
        <w:ind w:firstLine="397"/>
        <w:jc w:val="both"/>
        <w:rPr>
          <w:rFonts w:ascii="Book Antiqua" w:hAnsi="Book Antiqua"/>
          <w:b/>
          <w:bCs/>
        </w:rPr>
      </w:pPr>
      <w:r>
        <w:rPr>
          <w:rFonts w:ascii="Book Antiqua" w:hAnsi="Book Antiqua"/>
          <w:b/>
          <w:bCs/>
        </w:rPr>
        <w:t xml:space="preserve">                                                                           ΠΑΝΕΠΙΣΤΗΜΙΟΥ ΚΡΗΤΗΣ</w:t>
      </w:r>
    </w:p>
    <w:p w:rsidR="00170885" w:rsidRDefault="00170885" w:rsidP="00162FA6">
      <w:pPr>
        <w:jc w:val="both"/>
        <w:rPr>
          <w:rFonts w:ascii="Book Antiqua" w:hAnsi="Book Antiqua"/>
          <w:b/>
          <w:bCs/>
        </w:rPr>
      </w:pPr>
    </w:p>
    <w:p w:rsidR="00162FA6" w:rsidRDefault="00162FA6" w:rsidP="00162FA6">
      <w:pPr>
        <w:jc w:val="both"/>
        <w:rPr>
          <w:rFonts w:ascii="Book Antiqua" w:hAnsi="Book Antiqua"/>
          <w:b/>
          <w:bCs/>
        </w:rPr>
      </w:pPr>
    </w:p>
    <w:p w:rsidR="002D40AE" w:rsidRPr="00162FA6" w:rsidRDefault="00170885" w:rsidP="00162FA6">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2D40AE" w:rsidRPr="00BA0ECD" w:rsidRDefault="002D40AE" w:rsidP="002D40AE">
      <w:pPr>
        <w:jc w:val="center"/>
        <w:rPr>
          <w:b/>
        </w:rPr>
      </w:pPr>
      <w:r w:rsidRPr="00EF4C35">
        <w:rPr>
          <w:b/>
        </w:rPr>
        <w:t>Τεχνικές Προδιαγραφές</w:t>
      </w:r>
    </w:p>
    <w:p w:rsidR="002D40AE" w:rsidRPr="00EF4C35" w:rsidRDefault="002D40AE" w:rsidP="002D40AE">
      <w:pPr>
        <w:jc w:val="center"/>
        <w:rPr>
          <w:b/>
        </w:rPr>
      </w:pPr>
      <w:r w:rsidRPr="00D80BE1">
        <w:rPr>
          <w:b/>
          <w:u w:val="single"/>
        </w:rPr>
        <w:t xml:space="preserve">για την </w:t>
      </w:r>
      <w:bookmarkStart w:id="22" w:name="OLE_LINK102"/>
      <w:bookmarkStart w:id="23" w:name="OLE_LINK103"/>
      <w:r w:rsidRPr="00D80BE1">
        <w:rPr>
          <w:b/>
          <w:u w:val="single"/>
        </w:rPr>
        <w:t>π</w:t>
      </w:r>
      <w:r w:rsidRPr="00D80BE1">
        <w:rPr>
          <w:b/>
          <w:sz w:val="22"/>
          <w:szCs w:val="22"/>
          <w:u w:val="single"/>
        </w:rPr>
        <w:t xml:space="preserve">ρομήθεια και εγκατάσταση εξοπλισμού πυρασφαλείας στο κλειστό Γυμναστήριο της </w:t>
      </w:r>
      <w:proofErr w:type="spellStart"/>
      <w:r w:rsidRPr="00D80BE1">
        <w:rPr>
          <w:b/>
          <w:sz w:val="22"/>
          <w:szCs w:val="22"/>
          <w:u w:val="single"/>
        </w:rPr>
        <w:t>Πανεπιστημιόπολης</w:t>
      </w:r>
      <w:proofErr w:type="spellEnd"/>
      <w:r w:rsidRPr="00D80BE1">
        <w:rPr>
          <w:b/>
          <w:sz w:val="22"/>
          <w:szCs w:val="22"/>
          <w:u w:val="single"/>
        </w:rPr>
        <w:t xml:space="preserve"> Ρεθύμνου</w:t>
      </w:r>
      <w:bookmarkEnd w:id="22"/>
      <w:bookmarkEnd w:id="23"/>
      <w:r w:rsidRPr="00EF4C35">
        <w:rPr>
          <w:b/>
        </w:rPr>
        <w:t>.</w:t>
      </w:r>
    </w:p>
    <w:p w:rsidR="002D40AE" w:rsidRPr="00A47FC9" w:rsidRDefault="002D40AE" w:rsidP="002D40AE">
      <w:pPr>
        <w:jc w:val="both"/>
      </w:pPr>
    </w:p>
    <w:p w:rsidR="002D40AE" w:rsidRPr="00D80BE1" w:rsidRDefault="002D40AE" w:rsidP="002D40AE">
      <w:pPr>
        <w:spacing w:line="360" w:lineRule="auto"/>
        <w:ind w:firstLine="567"/>
        <w:jc w:val="both"/>
      </w:pPr>
      <w:r w:rsidRPr="00D80BE1">
        <w:t xml:space="preserve">H παρούσα </w:t>
      </w:r>
      <w:r>
        <w:t xml:space="preserve">ανάλυση τεχνικών προδιαγραφών, </w:t>
      </w:r>
      <w:r w:rsidRPr="00D80BE1">
        <w:t xml:space="preserve">αφορά την </w:t>
      </w:r>
      <w:r w:rsidR="00A17FC7" w:rsidRPr="005D40CD">
        <w:t xml:space="preserve">αποξήλωση του εξοπλισμού πυρασφάλειας παλαιού ή μη λειτουργικού, την </w:t>
      </w:r>
      <w:r w:rsidRPr="005D40CD">
        <w:t>προμήθεια</w:t>
      </w:r>
      <w:r w:rsidRPr="00D80BE1">
        <w:t xml:space="preserve"> και εγκατάσταση </w:t>
      </w:r>
      <w:r w:rsidR="00A17FC7">
        <w:t xml:space="preserve">νέου </w:t>
      </w:r>
      <w:r>
        <w:t xml:space="preserve">και </w:t>
      </w:r>
      <w:r w:rsidR="00A17FC7">
        <w:t>τις απαραίτητες εργασίες</w:t>
      </w:r>
      <w:r>
        <w:t xml:space="preserve"> μικρής κλίμακας, </w:t>
      </w:r>
      <w:r w:rsidRPr="00D80BE1">
        <w:t xml:space="preserve">στο κλειστό Γυμναστήριο της </w:t>
      </w:r>
      <w:proofErr w:type="spellStart"/>
      <w:r w:rsidRPr="00D80BE1">
        <w:t>Πανεπιστημιόπολης</w:t>
      </w:r>
      <w:proofErr w:type="spellEnd"/>
      <w:r w:rsidRPr="00D80BE1">
        <w:t xml:space="preserve"> Ρεθύμνου, σε εφαρμογή της εγκεκριμένης από την Πυροσβεστική Υπηρεσία μελέτης πυροπροστασίας με </w:t>
      </w:r>
      <w:proofErr w:type="spellStart"/>
      <w:r w:rsidRPr="00D80BE1">
        <w:t>αριθμ</w:t>
      </w:r>
      <w:proofErr w:type="spellEnd"/>
      <w:r w:rsidRPr="00D80BE1">
        <w:t>. 1450α/15-3-2017, προκειμένου να εκδοθεί γι’ αυτό το απαιτούμενο πιστοποιητικό (ενεργητικής) πυροπροστασίας από την Πυροσβεστική Υπηρεσία</w:t>
      </w:r>
      <w:r>
        <w:t xml:space="preserve"> και στη συνέχεια άδεια λειτουργίας</w:t>
      </w:r>
      <w:r w:rsidRPr="00D80BE1">
        <w:t>.</w:t>
      </w:r>
    </w:p>
    <w:p w:rsidR="002D40AE" w:rsidRPr="00D80BE1" w:rsidRDefault="002D40AE" w:rsidP="002D40AE">
      <w:pPr>
        <w:spacing w:line="360" w:lineRule="auto"/>
        <w:ind w:firstLine="567"/>
        <w:jc w:val="both"/>
      </w:pPr>
      <w:r w:rsidRPr="005D40CD">
        <w:t>Απαιτείται λοιπόν</w:t>
      </w:r>
      <w:r w:rsidR="00C97CB3" w:rsidRPr="005D40CD">
        <w:t xml:space="preserve"> </w:t>
      </w:r>
      <w:bookmarkStart w:id="24" w:name="OLE_LINK149"/>
      <w:bookmarkStart w:id="25" w:name="OLE_LINK162"/>
      <w:bookmarkStart w:id="26" w:name="OLE_LINK163"/>
      <w:r w:rsidR="00C97CB3" w:rsidRPr="005D40CD">
        <w:t xml:space="preserve">αποξήλωση του εξοπλισμού παλαιού ή μη λειτουργικού </w:t>
      </w:r>
      <w:bookmarkEnd w:id="24"/>
      <w:bookmarkEnd w:id="25"/>
      <w:bookmarkEnd w:id="26"/>
      <w:r w:rsidR="00C97CB3" w:rsidRPr="005D40CD">
        <w:t>(υφιστάμενος πίνακας πυρανίχνευσης,</w:t>
      </w:r>
      <w:r w:rsidRPr="005D40CD">
        <w:t xml:space="preserve"> </w:t>
      </w:r>
      <w:r w:rsidR="00C97CB3" w:rsidRPr="005D40CD">
        <w:t xml:space="preserve">ανιχνευτές, υφιστάμενη εγκατάσταση χειροκίνητου συναγερμού με τις </w:t>
      </w:r>
      <w:proofErr w:type="spellStart"/>
      <w:r w:rsidR="00C97CB3" w:rsidRPr="005D40CD">
        <w:t>φαροσειρήνες</w:t>
      </w:r>
      <w:proofErr w:type="spellEnd"/>
      <w:r w:rsidR="00C97CB3" w:rsidRPr="005D40CD">
        <w:t>, φωτισμού και σήμανσης ασφαλείας και συστήματος κατάσβεσης λεβητοστασίου και χώρου δεξαμενών)</w:t>
      </w:r>
      <w:r w:rsidR="00992403" w:rsidRPr="005D40CD">
        <w:t xml:space="preserve">, </w:t>
      </w:r>
      <w:r w:rsidR="00992403" w:rsidRPr="005D40CD">
        <w:rPr>
          <w:rFonts w:eastAsia="Book Antiqua"/>
          <w:lang w:bidi="el-GR"/>
        </w:rPr>
        <w:t xml:space="preserve">η μεταφορά και αποθήκευση του σε χώρο που θα υποδειχθεί από την υπηρεσία, </w:t>
      </w:r>
      <w:r w:rsidRPr="005D40CD">
        <w:t>προμήθεια</w:t>
      </w:r>
      <w:r w:rsidRPr="00D80BE1">
        <w:t xml:space="preserve"> και εγκατάσταση νέων συστημάτων φωτισμού ασφαλείας και σήμανσης οδεύσεων διαφυγής, χειροκίνητου συστήματος συναγερμού - αναγγελίας πυρκαγιάς, αυτόματου συστήματος πυρανίχνευσης με πίνακες πυρανίχνευσης</w:t>
      </w:r>
      <w:r>
        <w:t>,</w:t>
      </w:r>
      <w:r w:rsidRPr="00D80BE1">
        <w:t xml:space="preserve"> ανιχνευτές καπνού &amp; θερμοδιαφορικούς, αυτόματου συστήματος ολικής κατάκλισης</w:t>
      </w:r>
      <w:r>
        <w:t xml:space="preserve"> </w:t>
      </w:r>
      <w:r w:rsidRPr="00D80BE1">
        <w:t>- π</w:t>
      </w:r>
      <w:r w:rsidRPr="00D80BE1">
        <w:rPr>
          <w:lang w:eastAsia="en-US"/>
        </w:rPr>
        <w:t>υρόσβεσης με Αεροζόλ</w:t>
      </w:r>
      <w:r w:rsidRPr="00D80BE1">
        <w:t xml:space="preserve"> στους επικίνδυνους χώρους (λεβητοστάσιο και χώρος δεξαμενών), πυροσβεστικών μέσων (σταθμοί εργαλείων), πόρτες πυρασφάλειας, πόρτες εξωτερικές, εγκατάσταση αυτών στις προβλεπόμενες θέσεις, κατασκευή λεκανών ασφαλείας των δεξαμενών πετρελαίου και δικτύου απορροής </w:t>
      </w:r>
      <w:r>
        <w:t xml:space="preserve">των υδάτων </w:t>
      </w:r>
      <w:r w:rsidRPr="00D80BE1">
        <w:t xml:space="preserve">αυτών, </w:t>
      </w:r>
      <w:r>
        <w:t>κ</w:t>
      </w:r>
      <w:r w:rsidRPr="00D80BE1">
        <w:t xml:space="preserve">ατασκευή </w:t>
      </w:r>
      <w:proofErr w:type="spellStart"/>
      <w:r w:rsidRPr="00D80BE1">
        <w:t>πυροφραγμών</w:t>
      </w:r>
      <w:proofErr w:type="spellEnd"/>
      <w:r w:rsidRPr="00D80BE1">
        <w:t xml:space="preserve"> για σφράγιση των κενών στους τοίχους και οροφές, αποτρέποντας έτσι την εξάπλωση του καπνού και της φωτιάς μεταξύ </w:t>
      </w:r>
      <w:proofErr w:type="spellStart"/>
      <w:r w:rsidRPr="00D80BE1">
        <w:t>πυροδιαμερισμάτων</w:t>
      </w:r>
      <w:proofErr w:type="spellEnd"/>
      <w:r w:rsidRPr="00D80BE1">
        <w:t xml:space="preserve"> λεβητοστασίου και χώρου δεξαμενών πετρελαίου</w:t>
      </w:r>
      <w:r>
        <w:t>,</w:t>
      </w:r>
      <w:r w:rsidRPr="00D80BE1">
        <w:t xml:space="preserve"> με </w:t>
      </w:r>
      <w:proofErr w:type="spellStart"/>
      <w:r w:rsidRPr="00D80BE1">
        <w:t>πυράντοχα</w:t>
      </w:r>
      <w:proofErr w:type="spellEnd"/>
      <w:r w:rsidRPr="00D80BE1">
        <w:t xml:space="preserve"> συστήματα και συστήματα πυροπροστασίας όπως </w:t>
      </w:r>
      <w:proofErr w:type="spellStart"/>
      <w:r w:rsidRPr="00D80BE1">
        <w:t>πυράντοχο</w:t>
      </w:r>
      <w:proofErr w:type="spellEnd"/>
      <w:r w:rsidRPr="00D80BE1">
        <w:t xml:space="preserve"> κονίαμα, </w:t>
      </w:r>
      <w:proofErr w:type="spellStart"/>
      <w:r w:rsidRPr="00D80BE1">
        <w:t>πυράντοχες</w:t>
      </w:r>
      <w:proofErr w:type="spellEnd"/>
      <w:r w:rsidRPr="00D80BE1">
        <w:t xml:space="preserve"> πλάκες και </w:t>
      </w:r>
      <w:proofErr w:type="spellStart"/>
      <w:r w:rsidRPr="00D80BE1">
        <w:t>πυράντοχο</w:t>
      </w:r>
      <w:proofErr w:type="spellEnd"/>
      <w:r w:rsidRPr="00D80BE1">
        <w:t xml:space="preserve"> αφρό </w:t>
      </w:r>
      <w:proofErr w:type="spellStart"/>
      <w:r w:rsidRPr="00D80BE1">
        <w:t>κ.λ.π</w:t>
      </w:r>
      <w:proofErr w:type="spellEnd"/>
      <w:r w:rsidRPr="00D80BE1">
        <w:t xml:space="preserve">. κατά περίπτωση, οικοδομικές εργασίες μικρής κλίμακας για την αδιατάραχτη κοπή τοιχοποιίας, δοκιμές καλής λειτουργίας τους, συμπεριλαμβανομένων όλων των απαιτούμενων υλικών και </w:t>
      </w:r>
      <w:proofErr w:type="spellStart"/>
      <w:r w:rsidRPr="00D80BE1">
        <w:t>μικροϋλικών</w:t>
      </w:r>
      <w:proofErr w:type="spellEnd"/>
      <w:r w:rsidRPr="00D80BE1">
        <w:t xml:space="preserve"> .</w:t>
      </w:r>
    </w:p>
    <w:p w:rsidR="002D40AE" w:rsidRDefault="002D40AE" w:rsidP="002D40AE">
      <w:pPr>
        <w:spacing w:line="360" w:lineRule="auto"/>
        <w:jc w:val="both"/>
      </w:pPr>
      <w:r w:rsidRPr="00D80BE1">
        <w:t xml:space="preserve">Επίσης συμπεριλαμβάνονται και όλες οι απαιτούμενες ενέργειες στις οποίες θα πρέπει να προβεί ο ανάδοχος, μετά την περαίωση των εγκαταστάσεων πυρασφάλειας, </w:t>
      </w:r>
      <w:r>
        <w:t xml:space="preserve">και μετά τον έλεγχο και τις δοκιμές των νέων και των υφισταμένων εγκαταστάσεων ενεργητικής πυροπροστασίας, </w:t>
      </w:r>
      <w:r w:rsidRPr="00D80BE1">
        <w:t>για την έκδοση του απαιτούμενου πιστοποιητικού πυροπροστασίας από την Πυροσβεστική Υπηρεσία καθώς και η δωρεάν συντήρηση των συστημάτων (εργασία μόνο) για δύο έτη.</w:t>
      </w:r>
    </w:p>
    <w:p w:rsidR="002D40AE" w:rsidRPr="00C4193A" w:rsidRDefault="002D40AE" w:rsidP="002D40AE">
      <w:pPr>
        <w:spacing w:line="360" w:lineRule="auto"/>
        <w:jc w:val="both"/>
        <w:rPr>
          <w:b/>
          <w:u w:val="single"/>
        </w:rPr>
      </w:pPr>
      <w:r w:rsidRPr="00C4193A">
        <w:rPr>
          <w:b/>
          <w:u w:val="single"/>
        </w:rPr>
        <w:t>Τεχνικές προδιαγραφές εξοπλισμού</w:t>
      </w:r>
    </w:p>
    <w:p w:rsidR="002D40AE" w:rsidRPr="00C4193A" w:rsidRDefault="002D40AE" w:rsidP="002D40AE">
      <w:pPr>
        <w:spacing w:line="360" w:lineRule="auto"/>
        <w:jc w:val="both"/>
        <w:rPr>
          <w:b/>
        </w:rPr>
      </w:pPr>
      <w:bookmarkStart w:id="27" w:name="bookmark4"/>
      <w:r w:rsidRPr="00C4193A">
        <w:rPr>
          <w:b/>
        </w:rPr>
        <w:t>ΓΕΝΙΚΕΣ ΑΠΑΙΤΗΣΕΙΣ</w:t>
      </w:r>
      <w:bookmarkEnd w:id="27"/>
    </w:p>
    <w:p w:rsidR="002D40AE" w:rsidRPr="00C4193A" w:rsidRDefault="002D40AE" w:rsidP="002D40AE">
      <w:pPr>
        <w:spacing w:line="360" w:lineRule="auto"/>
        <w:jc w:val="both"/>
      </w:pPr>
      <w:r w:rsidRPr="00C4193A">
        <w:t>Τα είδη θα είναι καινούργια πρόσφατης κατασκευής, αναγνωρισμένου οίκου κατασκευής, του πλέον εξελιγμένου τεχνολογικά τύπου, με καλή φήμη στην Ελλάδα και να φέρουν όλες τις διεθνείς πιστοποιήσεις ασφάλειας, ποιότητας κατασκευής και καλής λειτουργίας που έχουν καθιερωθεί αντιστοίχως (</w:t>
      </w:r>
      <w:proofErr w:type="spellStart"/>
      <w:r w:rsidRPr="00C4193A">
        <w:t>CE</w:t>
      </w:r>
      <w:proofErr w:type="spellEnd"/>
      <w:r w:rsidRPr="00C4193A">
        <w:t xml:space="preserve">, </w:t>
      </w:r>
      <w:proofErr w:type="spellStart"/>
      <w:r w:rsidRPr="00C4193A">
        <w:t>ISO</w:t>
      </w:r>
      <w:proofErr w:type="spellEnd"/>
      <w:r w:rsidRPr="00C4193A">
        <w:t xml:space="preserve"> </w:t>
      </w:r>
      <w:proofErr w:type="spellStart"/>
      <w:r w:rsidRPr="00C4193A">
        <w:t>κ.λ.π</w:t>
      </w:r>
      <w:proofErr w:type="spellEnd"/>
      <w:r w:rsidRPr="00C4193A">
        <w:t>.),</w:t>
      </w:r>
      <w:r>
        <w:t xml:space="preserve"> </w:t>
      </w:r>
      <w:r w:rsidRPr="00C4193A">
        <w:t xml:space="preserve">από οργανισμούς διεθνούς κύρους (πιστοποιημένους στην Ελλάδα, ΕΛΟΤ), αναγνωρισμένους για την </w:t>
      </w:r>
      <w:r>
        <w:t>έκδοση τέτοιων πιστοποιητικών (</w:t>
      </w:r>
      <w:r w:rsidRPr="00C4193A">
        <w:t>όπως π.χ. BS Αγγλίας, FM Αμερικής,</w:t>
      </w:r>
      <w:r w:rsidRPr="00B235B1">
        <w:t xml:space="preserve"> </w:t>
      </w:r>
      <w:r w:rsidRPr="00C4193A">
        <w:t>B.S.I., VDS, UL, NFPA, κλπ).</w:t>
      </w:r>
    </w:p>
    <w:p w:rsidR="002D40AE" w:rsidRPr="00C4193A" w:rsidRDefault="002D40AE" w:rsidP="002D40AE">
      <w:pPr>
        <w:spacing w:line="360" w:lineRule="auto"/>
        <w:jc w:val="both"/>
      </w:pPr>
      <w:r w:rsidRPr="00C4193A">
        <w:t xml:space="preserve">Ο εξοπλισμός θα είναι σύμφωνος με τις προδιαγραφές όλων των απαραίτητων προτύπων ΕΝ, </w:t>
      </w:r>
      <w:r>
        <w:t>έτσι</w:t>
      </w:r>
      <w:r w:rsidRPr="00C4193A">
        <w:t xml:space="preserve"> ώστε να τύχουν της εγκρίσεως της Πυροσβεστικής Υπηρεσίας, τις αντίστοιχες οδηγίες προϊόντων δοκιμών κατασκευών EEC και θα φέρει τα αντίστοιχα πιστοποιητικά και τις αντίστοιχες δηλώσεις συμμόρφωσης.</w:t>
      </w:r>
    </w:p>
    <w:p w:rsidR="002D40AE" w:rsidRPr="00C4193A" w:rsidRDefault="002D40AE" w:rsidP="002D40AE">
      <w:pPr>
        <w:spacing w:line="360" w:lineRule="auto"/>
        <w:jc w:val="both"/>
      </w:pPr>
      <w:r w:rsidRPr="0077053D">
        <w:rPr>
          <w:b/>
          <w:u w:val="single"/>
        </w:rPr>
        <w:t>Είναι αποδεκτά</w:t>
      </w:r>
      <w:r w:rsidRPr="0077053D">
        <w:t xml:space="preserve"> τα υλικά που προέρχονται από βιομηχανικές μονάδες που εφαρμόζουν</w:t>
      </w:r>
      <w:r w:rsidRPr="00C4193A">
        <w:t xml:space="preserve"> παραγωγική διαδικασία πιστοποιημένη κατά ΕΛΟΤ ΕΝ </w:t>
      </w:r>
      <w:r>
        <w:rPr>
          <w:lang w:val="en-US"/>
        </w:rPr>
        <w:t>ISO</w:t>
      </w:r>
      <w:r w:rsidRPr="00C4193A">
        <w:t xml:space="preserve"> 9001 και </w:t>
      </w:r>
      <w:r>
        <w:rPr>
          <w:lang w:val="en-US"/>
        </w:rPr>
        <w:t>ISO</w:t>
      </w:r>
      <w:r w:rsidRPr="00C4193A">
        <w:t xml:space="preserve"> 1400</w:t>
      </w:r>
      <w:r w:rsidRPr="000D35C6">
        <w:t>1</w:t>
      </w:r>
      <w:r w:rsidRPr="00C4193A">
        <w:t xml:space="preserve"> από διαπιστευμένο φορέα πιστοποίησης.</w:t>
      </w:r>
    </w:p>
    <w:p w:rsidR="002D40AE" w:rsidRPr="00C4193A" w:rsidRDefault="002D40AE" w:rsidP="002D40AE">
      <w:pPr>
        <w:spacing w:line="360" w:lineRule="auto"/>
        <w:jc w:val="both"/>
      </w:pPr>
      <w:r w:rsidRPr="00C4193A">
        <w:t xml:space="preserve">Τα προσκομιζόμενα υλικά </w:t>
      </w:r>
      <w:r w:rsidRPr="00C4193A">
        <w:rPr>
          <w:b/>
          <w:u w:val="single"/>
        </w:rPr>
        <w:t>θα φέρουν υποχρεωτικά την επισήμανση CE της Ευρωπαϊκής Ένωσης</w:t>
      </w:r>
      <w:r w:rsidRPr="00C4193A">
        <w:t>. Παρακάτω περιγράφονται αναλυτικά οι τεχνικές προδιαγραφές του εξοπλισμού πυρασφάλειας.</w:t>
      </w:r>
    </w:p>
    <w:p w:rsidR="002D40AE" w:rsidRPr="00C4193A" w:rsidRDefault="002D40AE" w:rsidP="002D40AE">
      <w:pPr>
        <w:spacing w:line="360" w:lineRule="auto"/>
        <w:jc w:val="both"/>
      </w:pPr>
      <w:r w:rsidRPr="00C4193A">
        <w:t>Ειδικότερα :</w:t>
      </w:r>
    </w:p>
    <w:p w:rsidR="002D40AE" w:rsidRPr="006A5839" w:rsidRDefault="002D40AE" w:rsidP="002D40AE">
      <w:pPr>
        <w:numPr>
          <w:ilvl w:val="0"/>
          <w:numId w:val="9"/>
        </w:numPr>
        <w:spacing w:line="360" w:lineRule="auto"/>
        <w:ind w:left="0" w:firstLine="0"/>
        <w:jc w:val="both"/>
        <w:rPr>
          <w:b/>
        </w:rPr>
      </w:pPr>
      <w:bookmarkStart w:id="28" w:name="bookmark5"/>
      <w:r w:rsidRPr="006A5839">
        <w:rPr>
          <w:b/>
        </w:rPr>
        <w:t>ΑΥΤΟΜΑΤΟ ΣΥΣΤΗΜΑ ΠΥΡΑΝΙΧΝΕΥΣΗΣ–ΣΥΝΑΓΕΡΜΟΥ</w:t>
      </w:r>
      <w:bookmarkEnd w:id="28"/>
      <w:r w:rsidRPr="006A5839">
        <w:rPr>
          <w:b/>
        </w:rPr>
        <w:t xml:space="preserve"> </w:t>
      </w:r>
      <w:bookmarkStart w:id="29" w:name="bookmark6"/>
      <w:r w:rsidRPr="006A5839">
        <w:rPr>
          <w:b/>
        </w:rPr>
        <w:t>ΠΥΡΚΑΓΙΑΣ</w:t>
      </w:r>
      <w:bookmarkEnd w:id="29"/>
    </w:p>
    <w:p w:rsidR="002D40AE" w:rsidRPr="006A33A9" w:rsidRDefault="002D40AE" w:rsidP="002D40AE">
      <w:pPr>
        <w:spacing w:line="360" w:lineRule="auto"/>
        <w:jc w:val="both"/>
        <w:rPr>
          <w:b/>
          <w:u w:val="single"/>
        </w:rPr>
      </w:pPr>
      <w:bookmarkStart w:id="30" w:name="bookmark7"/>
      <w:r w:rsidRPr="006A33A9">
        <w:rPr>
          <w:b/>
          <w:u w:val="single"/>
        </w:rPr>
        <w:t>1.1 Γενικά</w:t>
      </w:r>
      <w:bookmarkEnd w:id="30"/>
    </w:p>
    <w:p w:rsidR="002D40AE" w:rsidRPr="00C4193A" w:rsidRDefault="002D40AE" w:rsidP="002D40AE">
      <w:pPr>
        <w:spacing w:line="360" w:lineRule="auto"/>
        <w:jc w:val="both"/>
      </w:pPr>
      <w:r w:rsidRPr="00C4193A">
        <w:t>Το αυτόματο σύστημα πυρανίχνευσης, θα εγκατασταθεί σύμφωνα με το παράρτημα Α της 3/81 Π.Δ. και με τα εγκεκριμένα από την Πυροσβεστική Υπηρεσία σχέδια πυρασφάλειας και θα είναι συμμορφωμένο με το Ευρωπαϊκό Πρότυπο ΕΝ -54.</w:t>
      </w:r>
    </w:p>
    <w:p w:rsidR="002D40AE" w:rsidRPr="00C4193A" w:rsidRDefault="002D40AE" w:rsidP="002D40AE">
      <w:pPr>
        <w:spacing w:line="360" w:lineRule="auto"/>
        <w:jc w:val="both"/>
      </w:pPr>
      <w:r w:rsidRPr="00C4193A">
        <w:t>Σκοπός του κάτωθι περιγραφόμενου συστήματος είναι η πρόληψη των κινδύνων από πυρκαγιά με την ανίχνευση στο αρχικό στάδιο κάθε εστίας καπνού, πυράκτωσης ή απότομης ανόδου της θερμοκρασίας.</w:t>
      </w:r>
    </w:p>
    <w:p w:rsidR="002D40AE" w:rsidRPr="00C4193A" w:rsidRDefault="002D40AE" w:rsidP="002D40AE">
      <w:pPr>
        <w:spacing w:line="360" w:lineRule="auto"/>
        <w:jc w:val="both"/>
      </w:pPr>
      <w:r w:rsidRPr="00C4193A">
        <w:t>Το αυτόματο σύστημα πυρανίχνευσης - συναγερμού πυρκαγιάς έχει σαν σκοπό :</w:t>
      </w:r>
    </w:p>
    <w:p w:rsidR="002D40AE" w:rsidRPr="00C4193A" w:rsidRDefault="002D40AE" w:rsidP="002D40AE">
      <w:pPr>
        <w:spacing w:line="360" w:lineRule="auto"/>
        <w:jc w:val="both"/>
      </w:pPr>
      <w:r w:rsidRPr="000D35C6">
        <w:t>-</w:t>
      </w:r>
      <w:r w:rsidRPr="00C4193A">
        <w:t>την ανίχνευση πυρκαγιάς</w:t>
      </w:r>
    </w:p>
    <w:p w:rsidR="002D40AE" w:rsidRPr="00C4193A" w:rsidRDefault="002D40AE" w:rsidP="002D40AE">
      <w:pPr>
        <w:spacing w:line="360" w:lineRule="auto"/>
        <w:jc w:val="both"/>
      </w:pPr>
      <w:r w:rsidRPr="000D35C6">
        <w:t>-</w:t>
      </w:r>
      <w:r w:rsidRPr="00C4193A">
        <w:t>την σήμανση συναγερμού και</w:t>
      </w:r>
    </w:p>
    <w:p w:rsidR="002D40AE" w:rsidRPr="00C4193A" w:rsidRDefault="002D40AE" w:rsidP="002D40AE">
      <w:pPr>
        <w:spacing w:line="360" w:lineRule="auto"/>
        <w:jc w:val="both"/>
      </w:pPr>
      <w:r w:rsidRPr="000D35C6">
        <w:t>-</w:t>
      </w:r>
      <w:r w:rsidRPr="00C4193A">
        <w:t>την δρομολόγηση προκαθορισμένων ενεργειών.</w:t>
      </w:r>
    </w:p>
    <w:p w:rsidR="002D40AE" w:rsidRPr="00C4193A" w:rsidRDefault="002D40AE" w:rsidP="002D40AE">
      <w:pPr>
        <w:spacing w:line="360" w:lineRule="auto"/>
        <w:jc w:val="both"/>
      </w:pPr>
      <w:r w:rsidRPr="00C4193A">
        <w:t xml:space="preserve">Το αυτόματο σύστημα πυρανίχνευσης - συναγερμού πυρκαγιάς προβλέπεται από την μελέτη πυροπροστασίας να εγκατασταθεί, σε συνδυασμό με το αυτόματο σύστημα ολικής κατάκλισης </w:t>
      </w:r>
      <w:r>
        <w:t>–</w:t>
      </w:r>
      <w:r w:rsidRPr="00C4193A">
        <w:t xml:space="preserve"> κατάσβεσης</w:t>
      </w:r>
      <w:r w:rsidRPr="000D35C6">
        <w:t xml:space="preserve">, </w:t>
      </w:r>
      <w:r>
        <w:t>π</w:t>
      </w:r>
      <w:r w:rsidRPr="00C4193A">
        <w:t>ου προβλέπεται να τοποθετηθεί στους επικίνδυνους αυτούς χώρους</w:t>
      </w:r>
      <w:r>
        <w:t xml:space="preserve"> του λεβητοστασίου και των δεξαμενών πετρελαίου</w:t>
      </w:r>
      <w:r w:rsidRPr="00C4193A">
        <w:t>.</w:t>
      </w:r>
    </w:p>
    <w:p w:rsidR="002D40AE" w:rsidRPr="00C4193A" w:rsidRDefault="002D40AE" w:rsidP="002D40AE">
      <w:pPr>
        <w:spacing w:line="360" w:lineRule="auto"/>
        <w:jc w:val="both"/>
      </w:pPr>
      <w:r w:rsidRPr="00C4193A">
        <w:t>Η εγκατάσταση του αυτόματου συστήματος πυρανίχνευσης- συναγερμού πυρκαγιάς, θα είναι συμβατικού τύπου και θα πρέπει να συνδυάζεται και να συνεργάζεται πλήρως με το χειροκίνητο σύστημα συναγερμού του Γυμναστηρίου</w:t>
      </w:r>
      <w:r>
        <w:t>,</w:t>
      </w:r>
      <w:r w:rsidRPr="00C4193A">
        <w:t xml:space="preserve"> καθώς και με το αυτόματο σύστημα </w:t>
      </w:r>
      <w:bookmarkStart w:id="31" w:name="OLE_LINK15"/>
      <w:bookmarkStart w:id="32" w:name="OLE_LINK16"/>
      <w:r w:rsidRPr="00C4193A">
        <w:t xml:space="preserve">ολικής κατάκλισης-κατάσβεσης </w:t>
      </w:r>
      <w:bookmarkEnd w:id="31"/>
      <w:bookmarkEnd w:id="32"/>
      <w:r w:rsidRPr="00C4193A">
        <w:t>που προβλέπεται να τοποθετηθεί στους προαναφερόμενους επικίνδυνους χώρους.</w:t>
      </w:r>
    </w:p>
    <w:p w:rsidR="002D40AE" w:rsidRPr="00C4193A" w:rsidRDefault="002D40AE" w:rsidP="002D40AE">
      <w:pPr>
        <w:spacing w:line="360" w:lineRule="auto"/>
        <w:jc w:val="both"/>
      </w:pPr>
      <w:r w:rsidRPr="00C4193A">
        <w:t>Η εγκατάσταση του αυτόματου συστήματος πυρανίχνευσης- συναγερμού πυρκαγιάς θα περιλαμβάνει :</w:t>
      </w:r>
    </w:p>
    <w:p w:rsidR="002D40AE" w:rsidRPr="00BA0ECD" w:rsidRDefault="002D40AE" w:rsidP="002D40AE">
      <w:pPr>
        <w:pStyle w:val="a4"/>
        <w:numPr>
          <w:ilvl w:val="0"/>
          <w:numId w:val="24"/>
        </w:numPr>
        <w:spacing w:after="200" w:line="360" w:lineRule="auto"/>
        <w:jc w:val="both"/>
      </w:pPr>
      <w:r w:rsidRPr="00BA0ECD">
        <w:t xml:space="preserve">Τον Κεντρικό Πίνακα Πυρανίχνευσης (Κ.Π.Π.) συμβατικού  τύπου, δύο τουλάχιστον ζωνών που θα επεκτείνεται έως τις είκοσι (20) ζώνες που θα βρίσκεται σε συνεργασία με το σύστημα </w:t>
      </w:r>
      <w:bookmarkStart w:id="33" w:name="OLE_LINK21"/>
      <w:r w:rsidRPr="00BA0ECD">
        <w:t>ολικής κατάκλισης-κατάσβεσης</w:t>
      </w:r>
      <w:bookmarkEnd w:id="33"/>
      <w:r w:rsidRPr="00BA0ECD">
        <w:t>, τους ανιχνευτές πυρκαγιάς (</w:t>
      </w:r>
      <w:proofErr w:type="spellStart"/>
      <w:r w:rsidRPr="00BA0ECD">
        <w:t>φωτοηλεκτρονικούς</w:t>
      </w:r>
      <w:proofErr w:type="spellEnd"/>
      <w:r w:rsidRPr="00BA0ECD">
        <w:t xml:space="preserve">-οπτικούς ανιχνευτές καπνού &amp; θερμοδιαφορικούς ανιχνευτές) συμβατικού τύπου, που καλύπτουν ανά ζεύγος τους επικίνδυνους χώρους του λεβητοστασίου και του αντλιοστασίου πυρόσβεσης, </w:t>
      </w:r>
    </w:p>
    <w:p w:rsidR="002D40AE" w:rsidRPr="00BA0ECD" w:rsidRDefault="002D40AE" w:rsidP="002D40AE">
      <w:pPr>
        <w:pStyle w:val="a4"/>
        <w:numPr>
          <w:ilvl w:val="0"/>
          <w:numId w:val="24"/>
        </w:numPr>
        <w:spacing w:after="200" w:line="360" w:lineRule="auto"/>
        <w:jc w:val="both"/>
      </w:pPr>
      <w:r w:rsidRPr="00BA0ECD">
        <w:t xml:space="preserve">Τους </w:t>
      </w:r>
      <w:proofErr w:type="spellStart"/>
      <w:r w:rsidRPr="00BA0ECD">
        <w:t>αγγελτήρες</w:t>
      </w:r>
      <w:proofErr w:type="spellEnd"/>
      <w:r w:rsidRPr="00BA0ECD">
        <w:t xml:space="preserve"> πυρκαγιάς (</w:t>
      </w:r>
      <w:proofErr w:type="spellStart"/>
      <w:r w:rsidRPr="00BA0ECD">
        <w:t>κομβία</w:t>
      </w:r>
      <w:proofErr w:type="spellEnd"/>
      <w:r w:rsidRPr="00BA0ECD">
        <w:t xml:space="preserve">) σημειακού τύπου και τις σειρήνες συναγερμού που </w:t>
      </w:r>
      <w:r>
        <w:t>έχουν</w:t>
      </w:r>
      <w:r w:rsidRPr="00BA0ECD">
        <w:t xml:space="preserve"> ενσωματωμέν</w:t>
      </w:r>
      <w:r>
        <w:t>ους</w:t>
      </w:r>
      <w:r w:rsidRPr="00BA0ECD">
        <w:t xml:space="preserve"> φωτεινούς </w:t>
      </w:r>
      <w:proofErr w:type="spellStart"/>
      <w:r w:rsidRPr="00BA0ECD">
        <w:t>επαναλήπτες</w:t>
      </w:r>
      <w:proofErr w:type="spellEnd"/>
      <w:r w:rsidRPr="00BA0ECD">
        <w:t xml:space="preserve"> (</w:t>
      </w:r>
      <w:proofErr w:type="spellStart"/>
      <w:r w:rsidRPr="00BA0ECD">
        <w:t>φαροσειρήνες</w:t>
      </w:r>
      <w:proofErr w:type="spellEnd"/>
      <w:r w:rsidRPr="00BA0ECD">
        <w:t>), του χειροκίνητου συστήματος συναγερμού.</w:t>
      </w:r>
    </w:p>
    <w:p w:rsidR="002D40AE" w:rsidRPr="00BA0ECD" w:rsidRDefault="002D40AE" w:rsidP="002D40AE">
      <w:pPr>
        <w:pStyle w:val="a4"/>
        <w:numPr>
          <w:ilvl w:val="0"/>
          <w:numId w:val="24"/>
        </w:numPr>
        <w:spacing w:after="200" w:line="360" w:lineRule="auto"/>
        <w:jc w:val="both"/>
      </w:pPr>
      <w:r w:rsidRPr="00BA0ECD">
        <w:t>Το δίκτυο συνδέσεω</w:t>
      </w:r>
      <w:r>
        <w:t>ν (καλωδιώσεων)</w:t>
      </w:r>
      <w:r w:rsidRPr="00BA0ECD">
        <w:t xml:space="preserve"> των παραπάνω συσκευών και οργάνων με τους πίνακες πυρανίχνευσης. (βλέπε παρακάτω παρ. 1.6).</w:t>
      </w:r>
    </w:p>
    <w:p w:rsidR="002D40AE" w:rsidRPr="006A33A9" w:rsidRDefault="002D40AE" w:rsidP="002D40AE">
      <w:pPr>
        <w:spacing w:line="360" w:lineRule="auto"/>
        <w:jc w:val="both"/>
        <w:rPr>
          <w:b/>
          <w:u w:val="single"/>
        </w:rPr>
      </w:pPr>
      <w:bookmarkStart w:id="34" w:name="bookmark8"/>
      <w:r w:rsidRPr="006A33A9">
        <w:rPr>
          <w:b/>
          <w:u w:val="single"/>
        </w:rPr>
        <w:t xml:space="preserve">1.2 Κεντρικός πίνακας πυρανίχνευσης </w:t>
      </w:r>
      <w:r>
        <w:rPr>
          <w:b/>
          <w:u w:val="single"/>
        </w:rPr>
        <w:t>συμβατικού τύπου</w:t>
      </w:r>
      <w:r w:rsidRPr="006A33A9">
        <w:rPr>
          <w:b/>
          <w:u w:val="single"/>
        </w:rPr>
        <w:t xml:space="preserve"> (Κ.Π.Π.) με μπαταρία - πλήρης.</w:t>
      </w:r>
      <w:bookmarkEnd w:id="34"/>
    </w:p>
    <w:p w:rsidR="002D40AE" w:rsidRDefault="002D40AE" w:rsidP="002D40AE">
      <w:pPr>
        <w:spacing w:line="360" w:lineRule="auto"/>
        <w:jc w:val="both"/>
      </w:pPr>
      <w:r w:rsidRPr="00C4193A">
        <w:t>Το πλήρες σύστημα πυρανίχνευσης περιλαμβάνει, μεταξύ άλλων, τον κεντρικό πίνακα πυρανίχνευσης (Κ.Π.Π.)</w:t>
      </w:r>
      <w:r>
        <w:t xml:space="preserve"> συμβατικού τύπου,</w:t>
      </w:r>
      <w:r w:rsidRPr="00C4193A">
        <w:t xml:space="preserve"> δύο</w:t>
      </w:r>
      <w:r>
        <w:t xml:space="preserve"> τουλάχιστον </w:t>
      </w:r>
      <w:r w:rsidRPr="00C4193A">
        <w:t>(2) ζωνών</w:t>
      </w:r>
      <w:r>
        <w:t xml:space="preserve"> που επεκτείνεται στις είκοσι (20)</w:t>
      </w:r>
      <w:r w:rsidRPr="00C4193A">
        <w:t xml:space="preserve">, αποτελούμενο από : </w:t>
      </w:r>
    </w:p>
    <w:p w:rsidR="002D40AE" w:rsidRPr="00C4193A" w:rsidRDefault="002D40AE" w:rsidP="002D40AE">
      <w:pPr>
        <w:spacing w:line="360" w:lineRule="auto"/>
        <w:jc w:val="both"/>
      </w:pPr>
      <w:r w:rsidRPr="00C4193A">
        <w:t>α) ισάριθμες προς τους προστατευόμενους χώρους ενδείξεις περιοχών</w:t>
      </w:r>
    </w:p>
    <w:p w:rsidR="002D40AE" w:rsidRPr="00C4193A" w:rsidRDefault="002D40AE" w:rsidP="002D40AE">
      <w:pPr>
        <w:spacing w:line="360" w:lineRule="auto"/>
        <w:jc w:val="both"/>
      </w:pPr>
      <w:r w:rsidRPr="00C4193A">
        <w:t>β) κύρια και εφεδρική ηλεκτρική τροφοδοσία χαμηλής τάσης. Κύρια από την ΔΕΗ και εφεδρική από μπαταρία 24 V. Η εφεδρική τροφοδοσία θα επαρκεί για συναγερμό τριάντα (30) λεπτών</w:t>
      </w:r>
      <w:r>
        <w:t xml:space="preserve"> τουλάχιστον</w:t>
      </w:r>
      <w:r w:rsidRPr="00C4193A">
        <w:t>.</w:t>
      </w:r>
    </w:p>
    <w:p w:rsidR="002D40AE" w:rsidRPr="00C4193A" w:rsidRDefault="002D40AE" w:rsidP="002D40AE">
      <w:pPr>
        <w:spacing w:line="360" w:lineRule="auto"/>
        <w:jc w:val="both"/>
      </w:pPr>
      <w:r w:rsidRPr="00C4193A">
        <w:t xml:space="preserve">Η μεταγωγή από την μια πηγή στην άλλη θα γίνεται αυτόματα με κατάλληλο </w:t>
      </w:r>
      <w:proofErr w:type="spellStart"/>
      <w:r w:rsidRPr="00C4193A">
        <w:t>ρελέ</w:t>
      </w:r>
      <w:proofErr w:type="spellEnd"/>
      <w:r w:rsidRPr="00C4193A">
        <w:t xml:space="preserve"> ή μεταγωγική ηλεκτρονική διάταξη.</w:t>
      </w:r>
    </w:p>
    <w:p w:rsidR="002D40AE" w:rsidRPr="00C4193A" w:rsidRDefault="002D40AE" w:rsidP="002D40AE">
      <w:pPr>
        <w:spacing w:line="360" w:lineRule="auto"/>
        <w:jc w:val="both"/>
      </w:pPr>
      <w:r w:rsidRPr="00C4193A">
        <w:t xml:space="preserve">γ) σύστημα αυτόματης </w:t>
      </w:r>
      <w:proofErr w:type="spellStart"/>
      <w:r w:rsidRPr="00C4193A">
        <w:t>επανάταξης</w:t>
      </w:r>
      <w:proofErr w:type="spellEnd"/>
      <w:r w:rsidRPr="00C4193A">
        <w:t xml:space="preserve"> (</w:t>
      </w:r>
      <w:proofErr w:type="spellStart"/>
      <w:r w:rsidRPr="00C4193A">
        <w:t>RESET</w:t>
      </w:r>
      <w:proofErr w:type="spellEnd"/>
      <w:r w:rsidRPr="00C4193A">
        <w:t>)</w:t>
      </w:r>
    </w:p>
    <w:p w:rsidR="002D40AE" w:rsidRPr="00C4193A" w:rsidRDefault="002D40AE" w:rsidP="002D40AE">
      <w:pPr>
        <w:spacing w:line="360" w:lineRule="auto"/>
        <w:jc w:val="both"/>
      </w:pPr>
      <w:r w:rsidRPr="00C4193A">
        <w:t xml:space="preserve">δ) σύστημα επιτήρησης γραμμών μετά </w:t>
      </w:r>
      <w:proofErr w:type="spellStart"/>
      <w:r w:rsidRPr="00C4193A">
        <w:t>επιλογικού</w:t>
      </w:r>
      <w:proofErr w:type="spellEnd"/>
      <w:r w:rsidRPr="00C4193A">
        <w:t xml:space="preserve"> διακόπτη εντοπισμού της βλάβης.</w:t>
      </w:r>
    </w:p>
    <w:p w:rsidR="002D40AE" w:rsidRPr="00C4193A" w:rsidRDefault="002D40AE" w:rsidP="002D40AE">
      <w:pPr>
        <w:spacing w:line="360" w:lineRule="auto"/>
        <w:jc w:val="both"/>
      </w:pPr>
      <w:r w:rsidRPr="00C4193A">
        <w:t xml:space="preserve">ε) σύστημα </w:t>
      </w:r>
      <w:proofErr w:type="spellStart"/>
      <w:r w:rsidRPr="00C4193A">
        <w:t>αφεσβέσεως</w:t>
      </w:r>
      <w:proofErr w:type="spellEnd"/>
      <w:r w:rsidRPr="00C4193A">
        <w:t xml:space="preserve"> φωτεινών </w:t>
      </w:r>
      <w:proofErr w:type="spellStart"/>
      <w:r w:rsidRPr="00C4193A">
        <w:t>επαναληπτών</w:t>
      </w:r>
      <w:proofErr w:type="spellEnd"/>
      <w:r w:rsidRPr="00C4193A">
        <w:t>.</w:t>
      </w:r>
    </w:p>
    <w:p w:rsidR="002D40AE" w:rsidRPr="00C4193A" w:rsidRDefault="002D40AE" w:rsidP="002D40AE">
      <w:pPr>
        <w:spacing w:line="360" w:lineRule="auto"/>
        <w:jc w:val="both"/>
      </w:pPr>
      <w:r w:rsidRPr="00C4193A">
        <w:t>στ) ηχητικά όργανα συναγερμού (σειρήνες, βομβητές, κουδούνια)</w:t>
      </w:r>
    </w:p>
    <w:p w:rsidR="002D40AE" w:rsidRPr="00C4193A" w:rsidRDefault="002D40AE" w:rsidP="002D40AE">
      <w:pPr>
        <w:spacing w:line="360" w:lineRule="auto"/>
        <w:jc w:val="both"/>
      </w:pPr>
      <w:r w:rsidRPr="00C4193A">
        <w:t xml:space="preserve">ζ) Φωτεινή ένδειξη για παροχή 24 </w:t>
      </w:r>
      <w:proofErr w:type="spellStart"/>
      <w:r w:rsidRPr="00C4193A">
        <w:t>Vdc</w:t>
      </w:r>
      <w:proofErr w:type="spellEnd"/>
      <w:r w:rsidRPr="00C4193A">
        <w:t xml:space="preserve"> από τη μπαταρία.</w:t>
      </w:r>
    </w:p>
    <w:p w:rsidR="002D40AE" w:rsidRPr="00C4193A" w:rsidRDefault="002D40AE" w:rsidP="002D40AE">
      <w:pPr>
        <w:spacing w:line="360" w:lineRule="auto"/>
        <w:jc w:val="both"/>
      </w:pPr>
      <w:r w:rsidRPr="00C4193A">
        <w:t xml:space="preserve">η) Φωτεινή ένδειξη για παροχή 220 </w:t>
      </w:r>
      <w:proofErr w:type="spellStart"/>
      <w:r w:rsidRPr="00C4193A">
        <w:t>Vac</w:t>
      </w:r>
      <w:proofErr w:type="spellEnd"/>
      <w:r w:rsidRPr="00C4193A">
        <w:t xml:space="preserve"> /50 </w:t>
      </w:r>
      <w:proofErr w:type="spellStart"/>
      <w:r w:rsidRPr="00C4193A">
        <w:t>Hz</w:t>
      </w:r>
      <w:proofErr w:type="spellEnd"/>
      <w:r w:rsidRPr="00C4193A">
        <w:t>.</w:t>
      </w:r>
    </w:p>
    <w:p w:rsidR="002D40AE" w:rsidRDefault="002D40AE" w:rsidP="002D40AE">
      <w:pPr>
        <w:spacing w:line="360" w:lineRule="auto"/>
        <w:jc w:val="both"/>
      </w:pPr>
      <w:r w:rsidRPr="00C4193A">
        <w:t>θ) Φωτεινές ενδείξεις για κάθε ζώνη, ξεχωριστή για το συναγερμό (ALARM) και ξεχωριστή για βλάβη ζώνης (FAULT).</w:t>
      </w:r>
    </w:p>
    <w:p w:rsidR="002D40AE" w:rsidRDefault="002D40AE" w:rsidP="002D40AE">
      <w:pPr>
        <w:spacing w:line="360" w:lineRule="auto"/>
        <w:jc w:val="both"/>
      </w:pPr>
      <w:r>
        <w:t>Ενδεικτικά οι ζώνες που θα μπορούν να χρησιμοποιηθούν είναι :</w:t>
      </w:r>
    </w:p>
    <w:p w:rsidR="002D40AE" w:rsidRPr="0087008F"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08F">
        <w:rPr>
          <w:rFonts w:ascii="Calibri" w:eastAsia="Calibri" w:hAnsi="Calibri"/>
          <w:b/>
          <w:lang w:val="en-US" w:eastAsia="en-US"/>
        </w:rPr>
        <w:t>1</w:t>
      </w:r>
      <w:r w:rsidRPr="0087008F">
        <w:rPr>
          <w:rFonts w:ascii="Calibri" w:eastAsia="Calibri" w:hAnsi="Calibri"/>
          <w:b/>
          <w:lang w:val="en-US" w:eastAsia="en-US"/>
        </w:rPr>
        <w:tab/>
        <w:t xml:space="preserve">BUTTON </w:t>
      </w:r>
      <w:bookmarkStart w:id="35" w:name="OLE_LINK90"/>
      <w:bookmarkStart w:id="36" w:name="OLE_LINK91"/>
      <w:bookmarkStart w:id="37" w:name="OLE_LINK92"/>
      <w:bookmarkStart w:id="38" w:name="OLE_LINK93"/>
      <w:bookmarkStart w:id="39" w:name="OLE_LINK94"/>
      <w:bookmarkStart w:id="40" w:name="OLE_LINK95"/>
      <w:bookmarkStart w:id="41" w:name="OLE_LINK96"/>
      <w:proofErr w:type="spellStart"/>
      <w:r>
        <w:rPr>
          <w:rFonts w:ascii="Calibri" w:eastAsia="Calibri" w:hAnsi="Calibri"/>
          <w:b/>
          <w:lang w:eastAsia="en-US"/>
        </w:rPr>
        <w:t>Νο</w:t>
      </w:r>
      <w:proofErr w:type="spellEnd"/>
      <w:r w:rsidRPr="0087008F">
        <w:rPr>
          <w:rFonts w:ascii="Calibri" w:eastAsia="Calibri" w:hAnsi="Calibri"/>
          <w:b/>
          <w:lang w:val="en-US" w:eastAsia="en-US"/>
        </w:rPr>
        <w:t>1</w:t>
      </w:r>
      <w:bookmarkEnd w:id="35"/>
      <w:bookmarkEnd w:id="36"/>
      <w:bookmarkEnd w:id="37"/>
      <w:bookmarkEnd w:id="38"/>
      <w:bookmarkEnd w:id="39"/>
      <w:bookmarkEnd w:id="40"/>
      <w:bookmarkEnd w:id="41"/>
    </w:p>
    <w:p w:rsidR="002D40AE" w:rsidRPr="0087008F"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08F">
        <w:rPr>
          <w:rFonts w:ascii="Calibri" w:eastAsia="Calibri" w:hAnsi="Calibri"/>
          <w:b/>
          <w:lang w:val="en-US" w:eastAsia="en-US"/>
        </w:rPr>
        <w:t>2</w:t>
      </w:r>
      <w:r w:rsidRPr="0087008F">
        <w:rPr>
          <w:rFonts w:ascii="Calibri" w:eastAsia="Calibri" w:hAnsi="Calibri"/>
          <w:b/>
          <w:lang w:val="en-US" w:eastAsia="en-US"/>
        </w:rPr>
        <w:tab/>
        <w:t xml:space="preserve">BUTTON </w:t>
      </w:r>
      <w:proofErr w:type="spellStart"/>
      <w:r>
        <w:rPr>
          <w:rFonts w:ascii="Calibri" w:eastAsia="Calibri" w:hAnsi="Calibri"/>
          <w:b/>
          <w:lang w:eastAsia="en-US"/>
        </w:rPr>
        <w:t>Νο</w:t>
      </w:r>
      <w:proofErr w:type="spellEnd"/>
      <w:r w:rsidRPr="0087008F">
        <w:rPr>
          <w:rFonts w:ascii="Calibri" w:eastAsia="Calibri" w:hAnsi="Calibri"/>
          <w:b/>
          <w:lang w:val="en-US" w:eastAsia="en-US"/>
        </w:rPr>
        <w:t>2</w:t>
      </w:r>
    </w:p>
    <w:p w:rsidR="002D40AE" w:rsidRPr="0087008F"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08F">
        <w:rPr>
          <w:rFonts w:ascii="Calibri" w:eastAsia="Calibri" w:hAnsi="Calibri"/>
          <w:b/>
          <w:lang w:val="en-US" w:eastAsia="en-US"/>
        </w:rPr>
        <w:t>3</w:t>
      </w:r>
      <w:r w:rsidRPr="0087008F">
        <w:rPr>
          <w:rFonts w:ascii="Calibri" w:eastAsia="Calibri" w:hAnsi="Calibri"/>
          <w:b/>
          <w:lang w:val="en-US" w:eastAsia="en-US"/>
        </w:rPr>
        <w:tab/>
        <w:t xml:space="preserve">BUTTON </w:t>
      </w:r>
      <w:proofErr w:type="spellStart"/>
      <w:r>
        <w:rPr>
          <w:rFonts w:ascii="Calibri" w:eastAsia="Calibri" w:hAnsi="Calibri"/>
          <w:b/>
          <w:lang w:eastAsia="en-US"/>
        </w:rPr>
        <w:t>Νο</w:t>
      </w:r>
      <w:proofErr w:type="spellEnd"/>
      <w:r w:rsidRPr="0087008F">
        <w:rPr>
          <w:rFonts w:ascii="Calibri" w:eastAsia="Calibri" w:hAnsi="Calibri"/>
          <w:b/>
          <w:lang w:val="en-US" w:eastAsia="en-US"/>
        </w:rPr>
        <w:t>3</w:t>
      </w:r>
    </w:p>
    <w:p w:rsidR="002D40AE" w:rsidRPr="0087008F"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08F">
        <w:rPr>
          <w:rFonts w:ascii="Calibri" w:eastAsia="Calibri" w:hAnsi="Calibri"/>
          <w:b/>
          <w:lang w:val="en-US" w:eastAsia="en-US"/>
        </w:rPr>
        <w:t>4</w:t>
      </w:r>
      <w:r w:rsidRPr="0087008F">
        <w:rPr>
          <w:rFonts w:ascii="Calibri" w:eastAsia="Calibri" w:hAnsi="Calibri"/>
          <w:b/>
          <w:lang w:val="en-US" w:eastAsia="en-US"/>
        </w:rPr>
        <w:tab/>
      </w:r>
      <w:bookmarkStart w:id="42" w:name="OLE_LINK86"/>
      <w:r w:rsidRPr="0087008F">
        <w:rPr>
          <w:rFonts w:ascii="Calibri" w:eastAsia="Calibri" w:hAnsi="Calibri"/>
          <w:b/>
          <w:lang w:val="en-US" w:eastAsia="en-US"/>
        </w:rPr>
        <w:t xml:space="preserve">BUTTON </w:t>
      </w:r>
      <w:proofErr w:type="spellStart"/>
      <w:r>
        <w:rPr>
          <w:rFonts w:ascii="Calibri" w:eastAsia="Calibri" w:hAnsi="Calibri"/>
          <w:b/>
          <w:lang w:eastAsia="en-US"/>
        </w:rPr>
        <w:t>Νο</w:t>
      </w:r>
      <w:proofErr w:type="spellEnd"/>
      <w:r w:rsidRPr="0087008F">
        <w:rPr>
          <w:rFonts w:ascii="Calibri" w:eastAsia="Calibri" w:hAnsi="Calibri"/>
          <w:b/>
          <w:lang w:val="en-US" w:eastAsia="en-US"/>
        </w:rPr>
        <w:t>4</w:t>
      </w:r>
    </w:p>
    <w:bookmarkEnd w:id="42"/>
    <w:p w:rsidR="002D40AE" w:rsidRPr="0087008F"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08F">
        <w:rPr>
          <w:rFonts w:ascii="Calibri" w:eastAsia="Calibri" w:hAnsi="Calibri"/>
          <w:b/>
          <w:lang w:val="en-US" w:eastAsia="en-US"/>
        </w:rPr>
        <w:t>5</w:t>
      </w:r>
      <w:r w:rsidRPr="0087008F">
        <w:rPr>
          <w:rFonts w:ascii="Calibri" w:eastAsia="Calibri" w:hAnsi="Calibri"/>
          <w:b/>
          <w:lang w:val="en-US" w:eastAsia="en-US"/>
        </w:rPr>
        <w:tab/>
        <w:t xml:space="preserve">BUTTON </w:t>
      </w:r>
      <w:proofErr w:type="spellStart"/>
      <w:r>
        <w:rPr>
          <w:rFonts w:ascii="Calibri" w:eastAsia="Calibri" w:hAnsi="Calibri"/>
          <w:b/>
          <w:lang w:eastAsia="en-US"/>
        </w:rPr>
        <w:t>Νο</w:t>
      </w:r>
      <w:proofErr w:type="spellEnd"/>
      <w:r w:rsidRPr="0087008F">
        <w:rPr>
          <w:rFonts w:ascii="Calibri" w:eastAsia="Calibri" w:hAnsi="Calibri"/>
          <w:b/>
          <w:lang w:val="en-US" w:eastAsia="en-US"/>
        </w:rPr>
        <w:t>5</w:t>
      </w:r>
    </w:p>
    <w:p w:rsidR="002D40AE" w:rsidRPr="008702C9" w:rsidRDefault="002D40AE" w:rsidP="002D40AE">
      <w:pPr>
        <w:spacing w:after="160" w:line="259" w:lineRule="auto"/>
        <w:rPr>
          <w:rFonts w:ascii="Calibri" w:eastAsia="Calibri" w:hAnsi="Calibri"/>
          <w:b/>
          <w:lang w:val="en-US" w:eastAsia="en-US"/>
        </w:rPr>
      </w:pPr>
      <w:r w:rsidRPr="0087008F">
        <w:rPr>
          <w:rFonts w:ascii="Calibri" w:eastAsia="Calibri" w:hAnsi="Calibri"/>
          <w:b/>
          <w:lang w:eastAsia="en-US"/>
        </w:rPr>
        <w:t>Ζ</w:t>
      </w:r>
      <w:r w:rsidRPr="008702C9">
        <w:rPr>
          <w:rFonts w:ascii="Calibri" w:eastAsia="Calibri" w:hAnsi="Calibri"/>
          <w:b/>
          <w:lang w:val="en-US" w:eastAsia="en-US"/>
        </w:rPr>
        <w:t>6</w:t>
      </w:r>
      <w:r w:rsidRPr="008702C9">
        <w:rPr>
          <w:rFonts w:ascii="Calibri" w:eastAsia="Calibri" w:hAnsi="Calibri"/>
          <w:b/>
          <w:lang w:val="en-US" w:eastAsia="en-US"/>
        </w:rPr>
        <w:tab/>
      </w:r>
      <w:r w:rsidRPr="0087008F">
        <w:rPr>
          <w:rFonts w:ascii="Calibri" w:eastAsia="Calibri" w:hAnsi="Calibri"/>
          <w:b/>
          <w:lang w:val="en-US" w:eastAsia="en-US"/>
        </w:rPr>
        <w:t>BUTTON</w:t>
      </w:r>
      <w:r w:rsidRPr="008702C9">
        <w:rPr>
          <w:rFonts w:ascii="Calibri" w:eastAsia="Calibri" w:hAnsi="Calibri"/>
          <w:b/>
          <w:lang w:val="en-US" w:eastAsia="en-US"/>
        </w:rPr>
        <w:t xml:space="preserve"> </w:t>
      </w:r>
      <w:proofErr w:type="spellStart"/>
      <w:r>
        <w:rPr>
          <w:rFonts w:ascii="Calibri" w:eastAsia="Calibri" w:hAnsi="Calibri"/>
          <w:b/>
          <w:lang w:eastAsia="en-US"/>
        </w:rPr>
        <w:t>Νο</w:t>
      </w:r>
      <w:proofErr w:type="spellEnd"/>
      <w:r w:rsidRPr="008702C9">
        <w:rPr>
          <w:rFonts w:ascii="Calibri" w:eastAsia="Calibri" w:hAnsi="Calibri"/>
          <w:b/>
          <w:lang w:val="en-US" w:eastAsia="en-US"/>
        </w:rPr>
        <w:t>6</w:t>
      </w:r>
    </w:p>
    <w:p w:rsidR="002D40AE" w:rsidRPr="0087008F" w:rsidRDefault="002D40AE" w:rsidP="002D40AE">
      <w:pPr>
        <w:spacing w:after="160" w:line="259" w:lineRule="auto"/>
        <w:rPr>
          <w:rFonts w:ascii="Calibri" w:eastAsia="Calibri" w:hAnsi="Calibri"/>
          <w:b/>
          <w:lang w:eastAsia="en-US"/>
        </w:rPr>
      </w:pPr>
      <w:bookmarkStart w:id="43" w:name="OLE_LINK104"/>
      <w:bookmarkStart w:id="44" w:name="OLE_LINK105"/>
      <w:bookmarkStart w:id="45" w:name="OLE_LINK84"/>
      <w:bookmarkStart w:id="46" w:name="OLE_LINK85"/>
      <w:r w:rsidRPr="0087008F">
        <w:rPr>
          <w:rFonts w:ascii="Calibri" w:eastAsia="Calibri" w:hAnsi="Calibri"/>
          <w:b/>
          <w:lang w:eastAsia="en-US"/>
        </w:rPr>
        <w:t>Ζ7</w:t>
      </w:r>
      <w:r w:rsidRPr="0087008F">
        <w:rPr>
          <w:rFonts w:ascii="Calibri" w:eastAsia="Calibri" w:hAnsi="Calibri"/>
          <w:b/>
          <w:lang w:eastAsia="en-US"/>
        </w:rPr>
        <w:tab/>
      </w:r>
      <w:r w:rsidRPr="0087008F">
        <w:rPr>
          <w:rFonts w:ascii="Calibri" w:eastAsia="Calibri" w:hAnsi="Calibri"/>
          <w:b/>
          <w:lang w:val="en-US" w:eastAsia="en-US"/>
        </w:rPr>
        <w:t>ALARM</w:t>
      </w:r>
      <w:r w:rsidRPr="0087008F">
        <w:rPr>
          <w:rFonts w:ascii="Calibri" w:eastAsia="Calibri" w:hAnsi="Calibri"/>
          <w:b/>
          <w:lang w:eastAsia="en-US"/>
        </w:rPr>
        <w:t xml:space="preserve"> </w:t>
      </w:r>
      <w:bookmarkStart w:id="47" w:name="OLE_LINK87"/>
      <w:bookmarkStart w:id="48" w:name="OLE_LINK88"/>
      <w:bookmarkStart w:id="49" w:name="OLE_LINK89"/>
      <w:r w:rsidRPr="0087008F">
        <w:rPr>
          <w:rFonts w:ascii="Calibri" w:eastAsia="Calibri" w:hAnsi="Calibri"/>
          <w:b/>
          <w:lang w:eastAsia="en-US"/>
        </w:rPr>
        <w:t>ΧΩΡΟΥ ΔΕΞΑΜΕΝΩΝ</w:t>
      </w:r>
      <w:bookmarkEnd w:id="47"/>
      <w:bookmarkEnd w:id="48"/>
      <w:bookmarkEnd w:id="49"/>
      <w:r>
        <w:rPr>
          <w:rFonts w:ascii="Calibri" w:eastAsia="Calibri" w:hAnsi="Calibri"/>
          <w:b/>
          <w:lang w:eastAsia="en-US"/>
        </w:rPr>
        <w:t xml:space="preserve"> </w:t>
      </w:r>
      <w:bookmarkStart w:id="50" w:name="OLE_LINK97"/>
      <w:bookmarkStart w:id="51" w:name="OLE_LINK98"/>
      <w:bookmarkStart w:id="52" w:name="OLE_LINK99"/>
      <w:bookmarkStart w:id="53" w:name="OLE_LINK100"/>
      <w:bookmarkStart w:id="54" w:name="OLE_LINK101"/>
      <w:r>
        <w:rPr>
          <w:rFonts w:ascii="Calibri" w:eastAsia="Calibri" w:hAnsi="Calibri"/>
          <w:b/>
          <w:lang w:eastAsia="en-US"/>
        </w:rPr>
        <w:t>σε διασύνδεση με τον πίνακα του χώρου</w:t>
      </w:r>
      <w:bookmarkEnd w:id="50"/>
      <w:bookmarkEnd w:id="51"/>
      <w:bookmarkEnd w:id="52"/>
      <w:bookmarkEnd w:id="53"/>
      <w:bookmarkEnd w:id="54"/>
    </w:p>
    <w:bookmarkEnd w:id="43"/>
    <w:bookmarkEnd w:id="44"/>
    <w:p w:rsidR="002D40AE" w:rsidRPr="0087008F" w:rsidRDefault="002D40AE" w:rsidP="002D40AE">
      <w:pPr>
        <w:spacing w:after="160" w:line="259" w:lineRule="auto"/>
        <w:rPr>
          <w:rFonts w:ascii="Calibri" w:eastAsia="Calibri" w:hAnsi="Calibri"/>
          <w:b/>
          <w:lang w:eastAsia="en-US"/>
        </w:rPr>
      </w:pPr>
      <w:r w:rsidRPr="0087008F">
        <w:rPr>
          <w:rFonts w:ascii="Calibri" w:eastAsia="Calibri" w:hAnsi="Calibri"/>
          <w:b/>
          <w:lang w:eastAsia="en-US"/>
        </w:rPr>
        <w:t>Ζ8</w:t>
      </w:r>
      <w:r w:rsidRPr="0087008F">
        <w:rPr>
          <w:rFonts w:ascii="Calibri" w:eastAsia="Calibri" w:hAnsi="Calibri"/>
          <w:b/>
          <w:lang w:eastAsia="en-US"/>
        </w:rPr>
        <w:tab/>
      </w:r>
      <w:bookmarkStart w:id="55" w:name="OLE_LINK108"/>
      <w:bookmarkStart w:id="56" w:name="OLE_LINK109"/>
      <w:r w:rsidRPr="0087008F">
        <w:rPr>
          <w:rFonts w:ascii="Calibri" w:eastAsia="Calibri" w:hAnsi="Calibri"/>
          <w:b/>
          <w:lang w:val="en-US" w:eastAsia="en-US"/>
        </w:rPr>
        <w:t>FIRE</w:t>
      </w:r>
      <w:r w:rsidRPr="0087008F">
        <w:rPr>
          <w:rFonts w:ascii="Calibri" w:eastAsia="Calibri" w:hAnsi="Calibri"/>
          <w:b/>
          <w:lang w:eastAsia="en-US"/>
        </w:rPr>
        <w:t xml:space="preserve"> ΧΩΡΟΥ ΔΕΞΑΜΕΝΩΝ </w:t>
      </w:r>
      <w:bookmarkEnd w:id="55"/>
      <w:bookmarkEnd w:id="56"/>
      <w:r>
        <w:rPr>
          <w:rFonts w:ascii="Calibri" w:eastAsia="Calibri" w:hAnsi="Calibri"/>
          <w:b/>
          <w:lang w:eastAsia="en-US"/>
        </w:rPr>
        <w:t>σε διασύνδεση με τον πίνακα του χώρου</w:t>
      </w:r>
    </w:p>
    <w:bookmarkEnd w:id="45"/>
    <w:bookmarkEnd w:id="46"/>
    <w:p w:rsidR="002D40AE" w:rsidRPr="0087008F" w:rsidRDefault="002D40AE" w:rsidP="002D40AE">
      <w:pPr>
        <w:spacing w:after="160" w:line="259" w:lineRule="auto"/>
        <w:rPr>
          <w:rFonts w:ascii="Calibri" w:eastAsia="Calibri" w:hAnsi="Calibri"/>
          <w:b/>
          <w:lang w:eastAsia="en-US"/>
        </w:rPr>
      </w:pPr>
      <w:r w:rsidRPr="0087008F">
        <w:rPr>
          <w:rFonts w:ascii="Calibri" w:eastAsia="Calibri" w:hAnsi="Calibri"/>
          <w:b/>
          <w:lang w:eastAsia="en-US"/>
        </w:rPr>
        <w:t>Ζ9</w:t>
      </w:r>
      <w:r w:rsidRPr="0087008F">
        <w:rPr>
          <w:rFonts w:ascii="Calibri" w:eastAsia="Calibri" w:hAnsi="Calibri"/>
          <w:b/>
          <w:lang w:eastAsia="en-US"/>
        </w:rPr>
        <w:tab/>
      </w:r>
      <w:bookmarkStart w:id="57" w:name="OLE_LINK110"/>
      <w:bookmarkStart w:id="58" w:name="OLE_LINK111"/>
      <w:r w:rsidRPr="0087008F">
        <w:rPr>
          <w:rFonts w:ascii="Calibri" w:eastAsia="Calibri" w:hAnsi="Calibri"/>
          <w:b/>
          <w:lang w:val="en-US" w:eastAsia="en-US"/>
        </w:rPr>
        <w:t>ALARM</w:t>
      </w:r>
      <w:r w:rsidRPr="0087008F">
        <w:rPr>
          <w:rFonts w:ascii="Calibri" w:eastAsia="Calibri" w:hAnsi="Calibri"/>
          <w:b/>
          <w:lang w:eastAsia="en-US"/>
        </w:rPr>
        <w:t xml:space="preserve"> ΛΕΒΗΤΟΣΤΑΣΙΟΥ</w:t>
      </w:r>
      <w:bookmarkEnd w:id="57"/>
      <w:bookmarkEnd w:id="58"/>
      <w:r w:rsidRPr="0087008F">
        <w:rPr>
          <w:rFonts w:ascii="Calibri" w:eastAsia="Calibri" w:hAnsi="Calibri"/>
          <w:b/>
          <w:lang w:eastAsia="en-US"/>
        </w:rPr>
        <w:t xml:space="preserve"> </w:t>
      </w:r>
      <w:r>
        <w:rPr>
          <w:rFonts w:ascii="Calibri" w:eastAsia="Calibri" w:hAnsi="Calibri"/>
          <w:b/>
          <w:lang w:eastAsia="en-US"/>
        </w:rPr>
        <w:t>σε διασύνδεση με τον πίνακα του χώρου</w:t>
      </w:r>
    </w:p>
    <w:p w:rsidR="002D40AE" w:rsidRPr="0087008F" w:rsidRDefault="002D40AE" w:rsidP="002D40AE">
      <w:pPr>
        <w:spacing w:after="160" w:line="259" w:lineRule="auto"/>
        <w:rPr>
          <w:rFonts w:ascii="Calibri" w:eastAsia="Calibri" w:hAnsi="Calibri"/>
          <w:b/>
          <w:lang w:eastAsia="en-US"/>
        </w:rPr>
      </w:pPr>
      <w:r w:rsidRPr="0087008F">
        <w:rPr>
          <w:rFonts w:ascii="Calibri" w:eastAsia="Calibri" w:hAnsi="Calibri"/>
          <w:b/>
          <w:lang w:eastAsia="en-US"/>
        </w:rPr>
        <w:t>Ζ10</w:t>
      </w:r>
      <w:r w:rsidRPr="0087008F">
        <w:rPr>
          <w:rFonts w:ascii="Calibri" w:eastAsia="Calibri" w:hAnsi="Calibri"/>
          <w:b/>
          <w:lang w:eastAsia="en-US"/>
        </w:rPr>
        <w:tab/>
      </w:r>
      <w:r w:rsidRPr="0087008F">
        <w:rPr>
          <w:rFonts w:ascii="Calibri" w:eastAsia="Calibri" w:hAnsi="Calibri"/>
          <w:b/>
          <w:lang w:val="en-US" w:eastAsia="en-US"/>
        </w:rPr>
        <w:t>FIRE</w:t>
      </w:r>
      <w:r w:rsidRPr="0087008F">
        <w:rPr>
          <w:rFonts w:ascii="Calibri" w:eastAsia="Calibri" w:hAnsi="Calibri"/>
          <w:b/>
          <w:lang w:eastAsia="en-US"/>
        </w:rPr>
        <w:t xml:space="preserve"> ΛΕΒΗΤΟΣΤΑΣΙΟΥ </w:t>
      </w:r>
      <w:r>
        <w:rPr>
          <w:rFonts w:ascii="Calibri" w:eastAsia="Calibri" w:hAnsi="Calibri"/>
          <w:b/>
          <w:lang w:eastAsia="en-US"/>
        </w:rPr>
        <w:t>σε διασύνδεση με τον πίνακα του χώρου</w:t>
      </w:r>
    </w:p>
    <w:p w:rsidR="002D40AE" w:rsidRPr="00534363" w:rsidRDefault="002D40AE" w:rsidP="002D40AE">
      <w:pPr>
        <w:spacing w:line="360" w:lineRule="auto"/>
        <w:jc w:val="both"/>
      </w:pPr>
      <w:r w:rsidRPr="00534363">
        <w:t>Ο πίνακας θα επικοινωνεί με κάθε αναλογική ή συμβατική συσκευή και με κάθε στοιχείο μεταβίβασης εντολών που είναι συνδεδεμένα στ</w:t>
      </w:r>
      <w:r>
        <w:t>ι</w:t>
      </w:r>
      <w:r w:rsidRPr="00534363">
        <w:t>ς ζώνες και θα επιβεβαιώνει την κανονική λειτουργία ελέγχοντας την κατάστασή τους. Ο κεντρικός μικροεπεξεργαστής θα συντονίζει τη λειτουργία όλων των άλλων μικροεπεξεργαστών του συστήματος και θα διαθέτει όλα το απαραίτητο λογισμικό που θα διατηρείται στη μνήμη του ακόμα και σε περίπτωση διακοπής της κύριας και της εφεδρικής του τροφοδοσίας. Ο πίνακας θα διαθέτει πληκτρολόγιο χειρισμών και ελέγχων με κατάλληλη οθόνη.</w:t>
      </w:r>
    </w:p>
    <w:p w:rsidR="002D40AE" w:rsidRPr="00E63183" w:rsidRDefault="002D40AE" w:rsidP="002D40AE">
      <w:pPr>
        <w:spacing w:line="360" w:lineRule="auto"/>
        <w:jc w:val="both"/>
      </w:pPr>
      <w:r w:rsidRPr="00534363">
        <w:t xml:space="preserve">Ο πίνακας θα παρέχει πληροφορίες για την κατάσταση ηρεμίας του συστήματος, για τις διάφορες καταστάσεις ενεργοποίησής του, για καταστάσεις σφαλμάτων, βραχυκυκλωμάτων ή διακοπής κυκλωμάτων και θα έχει διάφορους διακόπτες ελέγχου των ενδείξεων και των λειτουργιών του. </w:t>
      </w:r>
      <w:r>
        <w:t>Η</w:t>
      </w:r>
      <w:r w:rsidRPr="00534363">
        <w:t xml:space="preserve"> κάθε ζώνη θα μπορεί να χωρισθεί σε τμήματα που με κατάλληλο προγραμματισμό θα μπορούν να απομονώνονται σε περίπτωση σφάλματος. Θα μπορεί να προγραμματισθεί επί τόπου από το ενσωματωμένο πληκτρολόγιο χειρισμών του πίνακα. </w:t>
      </w:r>
      <w:r w:rsidRPr="00E63183">
        <w:t xml:space="preserve">Επίσης θα μπορεί να ειδοποιεί αυτόματα την Πυροσβεστική Υπηρεσία και ένα ακόμα τηλέφωνο επιλογής του κυρίου του έργου και να συνδεθεί με το υφιστάμενο σύστημα </w:t>
      </w:r>
      <w:r>
        <w:t>ειδοποίησης</w:t>
      </w:r>
      <w:r w:rsidRPr="00E63183">
        <w:t xml:space="preserve"> του φυλακ</w:t>
      </w:r>
      <w:r>
        <w:t>ίο</w:t>
      </w:r>
      <w:r w:rsidRPr="00E63183">
        <w:t>υ.</w:t>
      </w:r>
    </w:p>
    <w:p w:rsidR="002D40AE" w:rsidRDefault="002D40AE" w:rsidP="002D40AE">
      <w:pPr>
        <w:spacing w:line="360" w:lineRule="auto"/>
        <w:jc w:val="both"/>
      </w:pPr>
      <w:r w:rsidRPr="00534363">
        <w:t>Όλες οι συσκευές του συστήματος θα είναι του ίδιου Οίκου για καλύτερη συμβατότητα.</w:t>
      </w:r>
    </w:p>
    <w:p w:rsidR="002D40AE" w:rsidRDefault="002D40AE" w:rsidP="002D40AE">
      <w:pPr>
        <w:spacing w:line="360" w:lineRule="auto"/>
        <w:jc w:val="both"/>
      </w:pPr>
      <w:r>
        <w:t xml:space="preserve">Ο τρόπος με τον οποίο θα </w:t>
      </w:r>
      <w:proofErr w:type="spellStart"/>
      <w:r>
        <w:t>συνλειτουργούν</w:t>
      </w:r>
      <w:proofErr w:type="spellEnd"/>
      <w:r>
        <w:t xml:space="preserve"> ο </w:t>
      </w:r>
      <w:proofErr w:type="spellStart"/>
      <w:r>
        <w:t>ΚΠΠ</w:t>
      </w:r>
      <w:proofErr w:type="spellEnd"/>
      <w:r>
        <w:t xml:space="preserve"> με του πίνακες των χώρων των δεξαμενών και του λεβητοστασίου, </w:t>
      </w:r>
      <w:proofErr w:type="spellStart"/>
      <w:r>
        <w:t>δηλαδη</w:t>
      </w:r>
      <w:proofErr w:type="spellEnd"/>
      <w:r>
        <w:t xml:space="preserve"> με το σύστημα ολικής κατάσβεσης – κατάκλισης, ενδεικτικά είναι :</w:t>
      </w:r>
    </w:p>
    <w:p w:rsidR="002D40AE" w:rsidRPr="0087008F" w:rsidRDefault="002D40AE" w:rsidP="002D40AE">
      <w:pPr>
        <w:spacing w:line="360" w:lineRule="auto"/>
        <w:jc w:val="both"/>
        <w:rPr>
          <w:b/>
        </w:rPr>
      </w:pPr>
      <w:r w:rsidRPr="0087008F">
        <w:rPr>
          <w:b/>
        </w:rPr>
        <w:t>ΔΕΞΑΜΕΝΗ ΠΕΤΡΕΛΑΙΟΥ</w:t>
      </w:r>
    </w:p>
    <w:p w:rsidR="002D40AE" w:rsidRPr="0087008F" w:rsidRDefault="002D40AE" w:rsidP="002D40AE">
      <w:pPr>
        <w:spacing w:line="360" w:lineRule="auto"/>
        <w:jc w:val="both"/>
        <w:rPr>
          <w:rFonts w:eastAsia="Calibri"/>
          <w:lang w:eastAsia="en-US"/>
        </w:rPr>
      </w:pPr>
      <w:r w:rsidRPr="0087008F">
        <w:rPr>
          <w:rFonts w:eastAsia="Calibri"/>
          <w:lang w:eastAsia="en-US"/>
        </w:rPr>
        <w:t xml:space="preserve">Κατά την ενεργοποίηση του ανιχνευτή καπνού δίνεται προ-συναγερμός με άμεση ενεργοποίηση ενός κουδουνιού. Ταυτόχρονα δίνεται εντολή στη ζώνη </w:t>
      </w:r>
      <w:r w:rsidRPr="0087008F">
        <w:rPr>
          <w:rFonts w:eastAsia="Calibri"/>
          <w:b/>
          <w:lang w:eastAsia="en-US"/>
        </w:rPr>
        <w:t xml:space="preserve">Ζ7 </w:t>
      </w:r>
      <w:r w:rsidRPr="0087008F">
        <w:rPr>
          <w:rFonts w:eastAsia="Calibri"/>
          <w:b/>
          <w:lang w:val="en-US" w:eastAsia="en-US"/>
        </w:rPr>
        <w:t>ALARM</w:t>
      </w:r>
      <w:r w:rsidRPr="0087008F">
        <w:rPr>
          <w:rFonts w:eastAsia="Calibri"/>
          <w:b/>
          <w:lang w:eastAsia="en-US"/>
        </w:rPr>
        <w:t xml:space="preserve"> ΧΩΡΟΥ ΔΕΞΑΜΕΝΩΝ</w:t>
      </w:r>
      <w:r w:rsidRPr="0087008F">
        <w:rPr>
          <w:rFonts w:eastAsia="Calibri"/>
          <w:lang w:eastAsia="en-US"/>
        </w:rPr>
        <w:t xml:space="preserve"> του κυρίως πίνακα. Σε περίπτωση διασταύρωσης από το θερμικό ανιχνευτή, ηχεί η σειρήνα και ταυτόχρονα δίνεται εντολή στη ζώνη </w:t>
      </w:r>
      <w:bookmarkStart w:id="59" w:name="OLE_LINK106"/>
      <w:bookmarkStart w:id="60" w:name="OLE_LINK107"/>
      <w:bookmarkStart w:id="61" w:name="OLE_LINK112"/>
      <w:bookmarkStart w:id="62" w:name="OLE_LINK113"/>
      <w:bookmarkStart w:id="63" w:name="OLE_LINK114"/>
      <w:bookmarkStart w:id="64" w:name="OLE_LINK115"/>
      <w:r w:rsidRPr="0087008F">
        <w:rPr>
          <w:rFonts w:eastAsia="Calibri"/>
          <w:b/>
          <w:lang w:eastAsia="en-US"/>
        </w:rPr>
        <w:t xml:space="preserve">Ζ8 </w:t>
      </w:r>
      <w:bookmarkEnd w:id="59"/>
      <w:bookmarkEnd w:id="60"/>
      <w:bookmarkEnd w:id="61"/>
      <w:bookmarkEnd w:id="62"/>
      <w:r w:rsidRPr="0087008F">
        <w:rPr>
          <w:rFonts w:eastAsia="Calibri"/>
          <w:b/>
          <w:lang w:val="en-US" w:eastAsia="en-US"/>
        </w:rPr>
        <w:t>FIRE</w:t>
      </w:r>
      <w:r w:rsidRPr="0087008F">
        <w:rPr>
          <w:rFonts w:eastAsia="Calibri"/>
          <w:b/>
          <w:lang w:eastAsia="en-US"/>
        </w:rPr>
        <w:t xml:space="preserve"> </w:t>
      </w:r>
      <w:bookmarkEnd w:id="63"/>
      <w:bookmarkEnd w:id="64"/>
      <w:r w:rsidRPr="0087008F">
        <w:rPr>
          <w:rFonts w:eastAsia="Calibri"/>
          <w:b/>
          <w:lang w:eastAsia="en-US"/>
        </w:rPr>
        <w:t>ΧΩΡΟΥ ΔΕΞΑΜΕΝΩΝ</w:t>
      </w:r>
      <w:r w:rsidRPr="0087008F">
        <w:rPr>
          <w:rFonts w:eastAsia="Calibri"/>
          <w:lang w:eastAsia="en-US"/>
        </w:rPr>
        <w:t xml:space="preserve"> του κυρίως πίνακα.</w:t>
      </w:r>
    </w:p>
    <w:p w:rsidR="002D40AE" w:rsidRPr="0087008F" w:rsidRDefault="002D40AE" w:rsidP="002D40AE">
      <w:pPr>
        <w:spacing w:line="360" w:lineRule="auto"/>
        <w:jc w:val="both"/>
        <w:rPr>
          <w:b/>
        </w:rPr>
      </w:pPr>
      <w:r w:rsidRPr="0087008F">
        <w:rPr>
          <w:b/>
        </w:rPr>
        <w:t>ΛΕΒΗΤΟΣΤΑΣΙΟ</w:t>
      </w:r>
    </w:p>
    <w:p w:rsidR="002D40AE" w:rsidRPr="0087008F" w:rsidRDefault="002D40AE" w:rsidP="002D40AE">
      <w:pPr>
        <w:spacing w:line="360" w:lineRule="auto"/>
        <w:jc w:val="both"/>
        <w:rPr>
          <w:rFonts w:eastAsia="Calibri"/>
          <w:lang w:eastAsia="en-US"/>
        </w:rPr>
      </w:pPr>
      <w:r w:rsidRPr="0087008F">
        <w:rPr>
          <w:rFonts w:eastAsia="Calibri"/>
          <w:lang w:eastAsia="en-US"/>
        </w:rPr>
        <w:t xml:space="preserve">Κατά την ενεργοποίηση του ανιχνευτή καπνού δίνεται προ-συναγερμός με ενεργοποίηση κουδουνιού. Ταυτόχρονα δίνεται εντολή στη ζώνη </w:t>
      </w:r>
      <w:r w:rsidRPr="0087008F">
        <w:rPr>
          <w:rFonts w:eastAsia="Calibri"/>
          <w:b/>
          <w:lang w:eastAsia="en-US"/>
        </w:rPr>
        <w:t>Ζ</w:t>
      </w:r>
      <w:r>
        <w:rPr>
          <w:rFonts w:eastAsia="Calibri"/>
          <w:b/>
          <w:lang w:eastAsia="en-US"/>
        </w:rPr>
        <w:t>9</w:t>
      </w:r>
      <w:r w:rsidRPr="0087008F">
        <w:rPr>
          <w:rFonts w:eastAsia="Calibri"/>
          <w:lang w:eastAsia="en-US"/>
        </w:rPr>
        <w:t xml:space="preserve"> </w:t>
      </w:r>
      <w:r w:rsidRPr="0087008F">
        <w:rPr>
          <w:rFonts w:ascii="Calibri" w:eastAsia="Calibri" w:hAnsi="Calibri"/>
          <w:b/>
          <w:lang w:val="en-US" w:eastAsia="en-US"/>
        </w:rPr>
        <w:t>ALARM</w:t>
      </w:r>
      <w:r w:rsidRPr="0087008F">
        <w:rPr>
          <w:rFonts w:ascii="Calibri" w:eastAsia="Calibri" w:hAnsi="Calibri"/>
          <w:b/>
          <w:lang w:eastAsia="en-US"/>
        </w:rPr>
        <w:t xml:space="preserve"> </w:t>
      </w:r>
      <w:bookmarkStart w:id="65" w:name="OLE_LINK116"/>
      <w:bookmarkStart w:id="66" w:name="OLE_LINK117"/>
      <w:bookmarkStart w:id="67" w:name="OLE_LINK118"/>
      <w:r w:rsidRPr="0087008F">
        <w:rPr>
          <w:rFonts w:ascii="Calibri" w:eastAsia="Calibri" w:hAnsi="Calibri"/>
          <w:b/>
          <w:lang w:eastAsia="en-US"/>
        </w:rPr>
        <w:t>ΛΕΒΗΤΟΣΤΑΣΙΟΥ</w:t>
      </w:r>
      <w:bookmarkEnd w:id="65"/>
      <w:bookmarkEnd w:id="66"/>
      <w:bookmarkEnd w:id="67"/>
      <w:r w:rsidRPr="0087008F">
        <w:rPr>
          <w:rFonts w:eastAsia="Calibri"/>
          <w:lang w:eastAsia="en-US"/>
        </w:rPr>
        <w:t xml:space="preserve"> του κυρίως πίνακα. Σε περίπτωση διασταύρωσης από το θερμικό ανιχνευτή ηχεί η σειρήνα και ταυτόχρονα δίνεται εντολή στη ζώνη </w:t>
      </w:r>
      <w:r w:rsidRPr="0087008F">
        <w:rPr>
          <w:rFonts w:eastAsia="Calibri"/>
          <w:b/>
          <w:lang w:eastAsia="en-US"/>
        </w:rPr>
        <w:t>Ζ</w:t>
      </w:r>
      <w:r>
        <w:rPr>
          <w:rFonts w:eastAsia="Calibri"/>
          <w:b/>
          <w:lang w:eastAsia="en-US"/>
        </w:rPr>
        <w:t>10</w:t>
      </w:r>
      <w:r w:rsidRPr="0087008F">
        <w:rPr>
          <w:rFonts w:eastAsia="Calibri"/>
          <w:b/>
          <w:lang w:eastAsia="en-US"/>
        </w:rPr>
        <w:t xml:space="preserve"> </w:t>
      </w:r>
      <w:r w:rsidRPr="0087008F">
        <w:rPr>
          <w:rFonts w:eastAsia="Calibri"/>
          <w:b/>
          <w:lang w:val="en-US" w:eastAsia="en-US"/>
        </w:rPr>
        <w:t>FIRE</w:t>
      </w:r>
      <w:r w:rsidRPr="0087008F">
        <w:rPr>
          <w:rFonts w:eastAsia="Calibri"/>
          <w:b/>
          <w:lang w:eastAsia="en-US"/>
        </w:rPr>
        <w:t xml:space="preserve"> </w:t>
      </w:r>
      <w:r w:rsidRPr="0087008F">
        <w:rPr>
          <w:rFonts w:ascii="Calibri" w:eastAsia="Calibri" w:hAnsi="Calibri"/>
          <w:b/>
          <w:lang w:eastAsia="en-US"/>
        </w:rPr>
        <w:t>ΛΕΒΗΤΟΣΤΑΣΙΟΥ</w:t>
      </w:r>
      <w:r w:rsidRPr="0087008F">
        <w:rPr>
          <w:rFonts w:eastAsia="Calibri"/>
          <w:lang w:eastAsia="en-US"/>
        </w:rPr>
        <w:t xml:space="preserve"> του κυρίως πίνακα.</w:t>
      </w:r>
    </w:p>
    <w:p w:rsidR="002D40AE" w:rsidRPr="00E339B5" w:rsidRDefault="002D40AE" w:rsidP="002D40AE">
      <w:pPr>
        <w:spacing w:line="360" w:lineRule="auto"/>
        <w:jc w:val="both"/>
        <w:rPr>
          <w:b/>
        </w:rPr>
      </w:pPr>
      <w:r w:rsidRPr="00E339B5">
        <w:rPr>
          <w:b/>
        </w:rPr>
        <w:t>Ο πίνακας πυρανίχνευσης πρέπει να είναι σύμφωνος με τα Παραρτήματα 2 &amp; 4 του Εναρμονισμένου Προτύπου ΕΛΟΤ ΕΝ 54 και να έχει εγγύηση καλής λειτουργίας δύο (2) ετών τουλάχιστον.</w:t>
      </w:r>
    </w:p>
    <w:p w:rsidR="002D40AE" w:rsidRDefault="002D40AE" w:rsidP="002D40AE">
      <w:pPr>
        <w:spacing w:line="360" w:lineRule="auto"/>
        <w:jc w:val="both"/>
      </w:pPr>
      <w:r w:rsidRPr="00C4193A">
        <w:t xml:space="preserve">Θα τοποθετηθεί συνολικά ένα (1) </w:t>
      </w:r>
      <w:proofErr w:type="spellStart"/>
      <w:r w:rsidRPr="00C4193A">
        <w:t>τεμ</w:t>
      </w:r>
      <w:proofErr w:type="spellEnd"/>
      <w:r w:rsidRPr="00C4193A">
        <w:t>. Κεντρικός Πίνακας Πυρανίχνευσης (Κ.Π.Π.) , σε κεντρικό και προσιτό σημείο του Γυμναστηρίου που θα υποδείξει η υπηρεσία-επίβλεψη και σύμφωνα με τα εγκεκριμένα από την Πυροσβεστική Υπηρεσία σχέδια πυρασφάλειας.</w:t>
      </w:r>
      <w:bookmarkStart w:id="68" w:name="bookmark9"/>
    </w:p>
    <w:p w:rsidR="002D40AE" w:rsidRPr="00534363" w:rsidRDefault="002D40AE" w:rsidP="002D40AE">
      <w:pPr>
        <w:spacing w:line="360" w:lineRule="auto"/>
        <w:jc w:val="both"/>
        <w:rPr>
          <w:b/>
          <w:u w:val="single"/>
        </w:rPr>
      </w:pPr>
      <w:r w:rsidRPr="00534363">
        <w:rPr>
          <w:b/>
          <w:u w:val="single"/>
        </w:rPr>
        <w:t xml:space="preserve">1.3 Ανιχνευτές πυρκαγιάς </w:t>
      </w:r>
      <w:r>
        <w:rPr>
          <w:b/>
          <w:u w:val="single"/>
        </w:rPr>
        <w:t>συμβατικού τύπου</w:t>
      </w:r>
      <w:r w:rsidRPr="00534363">
        <w:rPr>
          <w:b/>
          <w:u w:val="single"/>
        </w:rPr>
        <w:t xml:space="preserve"> (καπνού</w:t>
      </w:r>
      <w:r>
        <w:rPr>
          <w:b/>
          <w:u w:val="single"/>
        </w:rPr>
        <w:t xml:space="preserve"> </w:t>
      </w:r>
      <w:r w:rsidRPr="00534363">
        <w:rPr>
          <w:b/>
          <w:u w:val="single"/>
        </w:rPr>
        <w:t xml:space="preserve">και </w:t>
      </w:r>
      <w:proofErr w:type="spellStart"/>
      <w:r w:rsidRPr="00534363">
        <w:rPr>
          <w:b/>
          <w:u w:val="single"/>
        </w:rPr>
        <w:t>θερμοδιαφορικο</w:t>
      </w:r>
      <w:r>
        <w:rPr>
          <w:b/>
          <w:u w:val="single"/>
        </w:rPr>
        <w:t>ί</w:t>
      </w:r>
      <w:proofErr w:type="spellEnd"/>
      <w:r w:rsidRPr="00534363">
        <w:rPr>
          <w:b/>
          <w:u w:val="single"/>
        </w:rPr>
        <w:t>)</w:t>
      </w:r>
      <w:bookmarkEnd w:id="68"/>
    </w:p>
    <w:p w:rsidR="002D40AE" w:rsidRPr="00534363" w:rsidRDefault="002D40AE" w:rsidP="002D40AE">
      <w:pPr>
        <w:spacing w:line="360" w:lineRule="auto"/>
        <w:jc w:val="both"/>
      </w:pPr>
      <w:r w:rsidRPr="00534363">
        <w:t xml:space="preserve">Για την ανίχνευση της πυρκαγιάς, </w:t>
      </w:r>
      <w:bookmarkStart w:id="69" w:name="OLE_LINK57"/>
      <w:bookmarkStart w:id="70" w:name="OLE_LINK58"/>
      <w:r w:rsidRPr="00534363">
        <w:t>του συστήματος</w:t>
      </w:r>
      <w:r>
        <w:t xml:space="preserve"> </w:t>
      </w:r>
      <w:r w:rsidRPr="00C4193A">
        <w:t>ολικής κατάκλισης-κατάσβεσης</w:t>
      </w:r>
      <w:r w:rsidRPr="00534363">
        <w:t xml:space="preserve"> </w:t>
      </w:r>
      <w:bookmarkEnd w:id="69"/>
      <w:bookmarkEnd w:id="70"/>
      <w:r w:rsidRPr="00534363">
        <w:t>θα τοποθετηθούν :</w:t>
      </w:r>
    </w:p>
    <w:p w:rsidR="002D40AE" w:rsidRPr="00534363" w:rsidRDefault="002D40AE" w:rsidP="002D40AE">
      <w:pPr>
        <w:spacing w:line="360" w:lineRule="auto"/>
        <w:jc w:val="both"/>
      </w:pPr>
      <w:r w:rsidRPr="00534363">
        <w:t xml:space="preserve">Ανιχνευτές </w:t>
      </w:r>
      <w:proofErr w:type="spellStart"/>
      <w:r w:rsidRPr="00534363">
        <w:t>φωτοηλεκτρονικοί</w:t>
      </w:r>
      <w:proofErr w:type="spellEnd"/>
      <w:r w:rsidRPr="00534363">
        <w:t xml:space="preserve"> (οπτικοί ανιχνευτές καπνού)</w:t>
      </w:r>
    </w:p>
    <w:p w:rsidR="002D40AE" w:rsidRPr="00534363" w:rsidRDefault="002D40AE" w:rsidP="002D40AE">
      <w:pPr>
        <w:spacing w:line="360" w:lineRule="auto"/>
        <w:jc w:val="both"/>
      </w:pPr>
      <w:r w:rsidRPr="00534363">
        <w:t xml:space="preserve">Ανιχνευτές </w:t>
      </w:r>
      <w:proofErr w:type="spellStart"/>
      <w:r w:rsidRPr="00534363">
        <w:t>θερμοδιαφορικοί</w:t>
      </w:r>
      <w:proofErr w:type="spellEnd"/>
    </w:p>
    <w:p w:rsidR="002D40AE" w:rsidRPr="00534363" w:rsidRDefault="002D40AE" w:rsidP="002D40AE">
      <w:pPr>
        <w:spacing w:line="360" w:lineRule="auto"/>
        <w:jc w:val="both"/>
      </w:pPr>
      <w:r w:rsidRPr="00534363">
        <w:t xml:space="preserve">Οι </w:t>
      </w:r>
      <w:proofErr w:type="spellStart"/>
      <w:r w:rsidRPr="00534363">
        <w:t>φωτοηλεκτρονικοί</w:t>
      </w:r>
      <w:proofErr w:type="spellEnd"/>
      <w:r w:rsidRPr="00534363">
        <w:t xml:space="preserve"> ανιχνευτές (οπτικοί ανιχνευτές καπνού), διεγείρονται με την παρουσία ορισμένης ποσότητας καπνού στους χώρους, λόγω διάθλασης της φωτεινής δέσμης σε ευαίσθητο φωτοκύτταρο.</w:t>
      </w:r>
    </w:p>
    <w:p w:rsidR="002D40AE" w:rsidRPr="00534363" w:rsidRDefault="002D40AE" w:rsidP="002D40AE">
      <w:pPr>
        <w:spacing w:line="360" w:lineRule="auto"/>
        <w:jc w:val="both"/>
      </w:pPr>
      <w:r w:rsidRPr="00534363">
        <w:t xml:space="preserve">Οι </w:t>
      </w:r>
      <w:proofErr w:type="spellStart"/>
      <w:r w:rsidRPr="00534363">
        <w:t>θερμοδιαφορικοί</w:t>
      </w:r>
      <w:proofErr w:type="spellEnd"/>
      <w:r w:rsidRPr="00534363">
        <w:t xml:space="preserve"> ανιχνευτές ενεργοποιούνται όταν η θερμοκρασία ξεπεράσει τους 70</w:t>
      </w:r>
      <w:r w:rsidRPr="00534363">
        <w:rPr>
          <w:vertAlign w:val="superscript"/>
        </w:rPr>
        <w:t>ο</w:t>
      </w:r>
      <w:r>
        <w:rPr>
          <w:lang w:val="en-US"/>
        </w:rPr>
        <w:t>C</w:t>
      </w:r>
      <w:r w:rsidRPr="00534363">
        <w:t xml:space="preserve"> ή παρουσιάσει απότομη άνοδο κατά 6</w:t>
      </w:r>
      <w:r w:rsidRPr="00534363">
        <w:rPr>
          <w:vertAlign w:val="superscript"/>
        </w:rPr>
        <w:t>ο</w:t>
      </w:r>
      <w:r w:rsidRPr="00534363">
        <w:t xml:space="preserve">C μέσα σε χρονικό διάστημα ενός (1) </w:t>
      </w:r>
      <w:proofErr w:type="spellStart"/>
      <w:r w:rsidRPr="00534363">
        <w:t>min</w:t>
      </w:r>
      <w:proofErr w:type="spellEnd"/>
      <w:r w:rsidRPr="00534363">
        <w:t>.</w:t>
      </w:r>
    </w:p>
    <w:p w:rsidR="002D40AE" w:rsidRPr="00534363" w:rsidRDefault="002D40AE" w:rsidP="002D40AE">
      <w:pPr>
        <w:spacing w:line="360" w:lineRule="auto"/>
        <w:jc w:val="both"/>
      </w:pPr>
      <w:r w:rsidRPr="00534363">
        <w:t>Κάθε ανιχνευτής ανάλογα με το είδος του , θα εγκατασταθεί έτσι ώστε να ελέγχει και να καλύπτει κατά μέγιστο τις ακόλουθες επιφάνειες :</w:t>
      </w:r>
    </w:p>
    <w:p w:rsidR="002D40AE" w:rsidRPr="00534363" w:rsidRDefault="002D40AE" w:rsidP="002D40AE">
      <w:pPr>
        <w:spacing w:line="360" w:lineRule="auto"/>
        <w:jc w:val="both"/>
      </w:pPr>
      <w:r w:rsidRPr="00534363">
        <w:t xml:space="preserve">Ανιχνευτής </w:t>
      </w:r>
      <w:proofErr w:type="spellStart"/>
      <w:r w:rsidRPr="00534363">
        <w:t>φωτοηλεκτρονικός</w:t>
      </w:r>
      <w:proofErr w:type="spellEnd"/>
      <w:r w:rsidRPr="00534363">
        <w:t xml:space="preserve"> (οπτικός ανιχνευτής καπνού): 50 m2</w:t>
      </w:r>
    </w:p>
    <w:p w:rsidR="002D40AE" w:rsidRPr="00534363" w:rsidRDefault="002D40AE" w:rsidP="002D40AE">
      <w:pPr>
        <w:spacing w:line="360" w:lineRule="auto"/>
        <w:jc w:val="both"/>
      </w:pPr>
      <w:r w:rsidRPr="00534363">
        <w:t xml:space="preserve">Ανιχνευτής </w:t>
      </w:r>
      <w:proofErr w:type="spellStart"/>
      <w:r w:rsidRPr="00534363">
        <w:t>θερμοδιαφορικός</w:t>
      </w:r>
      <w:proofErr w:type="spellEnd"/>
      <w:r w:rsidRPr="00534363">
        <w:t xml:space="preserve"> : 50 </w:t>
      </w:r>
      <w:proofErr w:type="spellStart"/>
      <w:r w:rsidRPr="00534363">
        <w:t>m2</w:t>
      </w:r>
      <w:proofErr w:type="spellEnd"/>
    </w:p>
    <w:p w:rsidR="002D40AE" w:rsidRPr="00534363" w:rsidRDefault="002D40AE" w:rsidP="002D40AE">
      <w:pPr>
        <w:spacing w:line="360" w:lineRule="auto"/>
        <w:jc w:val="both"/>
      </w:pPr>
      <w:r w:rsidRPr="00534363">
        <w:t>Τάση τροφοδοσίας 18 - 30V DC (καπνού, θερμότητας)</w:t>
      </w:r>
    </w:p>
    <w:p w:rsidR="002D40AE" w:rsidRPr="00534363" w:rsidRDefault="002D40AE" w:rsidP="002D40AE">
      <w:pPr>
        <w:spacing w:line="360" w:lineRule="auto"/>
        <w:jc w:val="both"/>
      </w:pPr>
      <w:r w:rsidRPr="00534363">
        <w:t>11-30V DC (αερίων)</w:t>
      </w:r>
    </w:p>
    <w:p w:rsidR="002D40AE" w:rsidRPr="00534363" w:rsidRDefault="002D40AE" w:rsidP="002D40AE">
      <w:pPr>
        <w:spacing w:line="360" w:lineRule="auto"/>
        <w:jc w:val="both"/>
      </w:pPr>
      <w:r w:rsidRPr="00534363">
        <w:t>Ενδεικτικό LED ενεργοποίησης</w:t>
      </w:r>
    </w:p>
    <w:p w:rsidR="002D40AE" w:rsidRPr="00534363" w:rsidRDefault="002D40AE" w:rsidP="002D40AE">
      <w:pPr>
        <w:spacing w:line="360" w:lineRule="auto"/>
        <w:jc w:val="both"/>
      </w:pPr>
      <w:proofErr w:type="spellStart"/>
      <w:r w:rsidRPr="00534363">
        <w:t>Relay</w:t>
      </w:r>
      <w:proofErr w:type="spellEnd"/>
      <w:r w:rsidRPr="00534363">
        <w:t xml:space="preserve"> ενεργοποίησης (ανιχνευτές αερίων)</w:t>
      </w:r>
    </w:p>
    <w:p w:rsidR="002D40AE" w:rsidRPr="00534363" w:rsidRDefault="002D40AE" w:rsidP="002D40AE">
      <w:pPr>
        <w:spacing w:line="360" w:lineRule="auto"/>
        <w:jc w:val="both"/>
      </w:pPr>
      <w:r w:rsidRPr="00534363">
        <w:t xml:space="preserve">Υλικά κατασκευής : </w:t>
      </w:r>
      <w:proofErr w:type="spellStart"/>
      <w:r w:rsidRPr="00534363">
        <w:t>ABS</w:t>
      </w:r>
      <w:proofErr w:type="spellEnd"/>
      <w:r w:rsidRPr="00534363">
        <w:t xml:space="preserve"> , </w:t>
      </w:r>
      <w:proofErr w:type="spellStart"/>
      <w:r w:rsidRPr="00534363">
        <w:t>Polycarbonate</w:t>
      </w:r>
      <w:proofErr w:type="spellEnd"/>
    </w:p>
    <w:p w:rsidR="002D40AE" w:rsidRDefault="002D40AE" w:rsidP="002D40AE">
      <w:pPr>
        <w:spacing w:line="360" w:lineRule="auto"/>
        <w:jc w:val="both"/>
      </w:pPr>
      <w:r w:rsidRPr="00534363">
        <w:t>U Θερμοκρασία λειτουργία</w:t>
      </w:r>
      <w:r>
        <w:t xml:space="preserve">ς: -20 μέχρι 60°C (-20 μέχρι </w:t>
      </w:r>
      <w:r w:rsidRPr="00E536C8">
        <w:t>7</w:t>
      </w:r>
      <w:r>
        <w:t>0</w:t>
      </w:r>
      <w:r w:rsidRPr="00E536C8">
        <w:rPr>
          <w:vertAlign w:val="superscript"/>
        </w:rPr>
        <w:t>o</w:t>
      </w:r>
      <w:r w:rsidRPr="00534363">
        <w:t>C</w:t>
      </w:r>
      <w:r w:rsidRPr="00E536C8">
        <w:t xml:space="preserve"> </w:t>
      </w:r>
      <w:r>
        <w:t>τουλάχιστον</w:t>
      </w:r>
      <w:r w:rsidRPr="00534363">
        <w:t xml:space="preserve"> ) </w:t>
      </w:r>
    </w:p>
    <w:p w:rsidR="002D40AE" w:rsidRDefault="002D40AE" w:rsidP="002D40AE">
      <w:pPr>
        <w:spacing w:line="360" w:lineRule="auto"/>
        <w:jc w:val="both"/>
      </w:pPr>
      <w:r w:rsidRPr="00534363">
        <w:t xml:space="preserve">Υγρασία : μέχρι 95% σχετική υγρασία </w:t>
      </w:r>
    </w:p>
    <w:p w:rsidR="002D40AE" w:rsidRPr="00534363" w:rsidRDefault="002D40AE" w:rsidP="002D40AE">
      <w:pPr>
        <w:spacing w:line="360" w:lineRule="auto"/>
        <w:jc w:val="both"/>
      </w:pPr>
      <w:r w:rsidRPr="00534363">
        <w:t>Κατασκευάζονται σύμφωνα με τα Ευρωπαϊκά πρότυπα ΕΝ 54.</w:t>
      </w:r>
    </w:p>
    <w:p w:rsidR="002D40AE" w:rsidRPr="00534363" w:rsidRDefault="002D40AE" w:rsidP="002D40AE">
      <w:pPr>
        <w:spacing w:line="360" w:lineRule="auto"/>
        <w:jc w:val="both"/>
      </w:pPr>
      <w:r w:rsidRPr="00534363">
        <w:t>Τα υλικά που είναι κατασκευασμένοι θα πρέπει να είναι ανθεκτικά, αντοχής σε διάβρωση, να εξασφαλίζεται ερμητικό κλείσιμό τους και λειτουργία χωρίς προβλήματα .</w:t>
      </w:r>
    </w:p>
    <w:p w:rsidR="002D40AE" w:rsidRPr="00534363" w:rsidRDefault="002D40AE" w:rsidP="002D40AE">
      <w:pPr>
        <w:spacing w:line="360" w:lineRule="auto"/>
        <w:jc w:val="both"/>
      </w:pPr>
      <w:r w:rsidRPr="00534363">
        <w:t xml:space="preserve">Όλοι οι τύποι των χρησιμοποιούμενων </w:t>
      </w:r>
      <w:proofErr w:type="spellStart"/>
      <w:r w:rsidRPr="00534363">
        <w:t>πυρανιχνευτών</w:t>
      </w:r>
      <w:proofErr w:type="spellEnd"/>
      <w:r w:rsidRPr="00534363">
        <w:t xml:space="preserve"> θα έχουν την ίδια βάση και θα στερεώνονται σ' αυτή με σύστημα </w:t>
      </w:r>
      <w:proofErr w:type="spellStart"/>
      <w:r w:rsidRPr="00534363">
        <w:t>Bayonet</w:t>
      </w:r>
      <w:proofErr w:type="spellEnd"/>
      <w:r w:rsidRPr="00534363">
        <w:t>. Ο οποιοσδήποτε τύπος ανιχνευτή θα μπορεί να προσαρμοσθεί στην τυχούσα βάση.</w:t>
      </w:r>
    </w:p>
    <w:p w:rsidR="002D40AE" w:rsidRPr="00534363" w:rsidRDefault="002D40AE" w:rsidP="002D40AE">
      <w:pPr>
        <w:spacing w:line="360" w:lineRule="auto"/>
        <w:jc w:val="both"/>
      </w:pPr>
      <w:r w:rsidRPr="00534363">
        <w:t xml:space="preserve">Οι βάσεις θα είναι κατασκευασμένες από θερμοπλαστικό υλικό και θα φέρουν ακροδέκτες ικανού αριθμού για την σύνδεση του </w:t>
      </w:r>
      <w:proofErr w:type="spellStart"/>
      <w:r w:rsidRPr="00534363">
        <w:t>πυρανιχνευτή</w:t>
      </w:r>
      <w:proofErr w:type="spellEnd"/>
      <w:r w:rsidRPr="00534363">
        <w:t xml:space="preserve">, για την σύνδεση διάταξης τερματικού </w:t>
      </w:r>
      <w:proofErr w:type="spellStart"/>
      <w:r w:rsidRPr="00534363">
        <w:t>πυρανιχνευτή</w:t>
      </w:r>
      <w:proofErr w:type="spellEnd"/>
      <w:r w:rsidRPr="00534363">
        <w:t xml:space="preserve">, για την σύνδεση φωτεινού </w:t>
      </w:r>
      <w:proofErr w:type="spellStart"/>
      <w:r w:rsidRPr="00534363">
        <w:t>ενδείκτη</w:t>
      </w:r>
      <w:proofErr w:type="spellEnd"/>
      <w:r w:rsidRPr="00534363">
        <w:t xml:space="preserve"> μακριά από το σημείο τοποθέτησής του και για την μέτρηση ευαισθησίας.</w:t>
      </w:r>
    </w:p>
    <w:p w:rsidR="002D40AE" w:rsidRPr="00534363" w:rsidRDefault="002D40AE" w:rsidP="002D40AE">
      <w:pPr>
        <w:spacing w:line="360" w:lineRule="auto"/>
        <w:jc w:val="both"/>
      </w:pPr>
      <w:r w:rsidRPr="00534363">
        <w:t xml:space="preserve">Οι βάσεις θα έχουν τέτοια μορφή ώστε μετά την προσαρμογή των </w:t>
      </w:r>
      <w:proofErr w:type="spellStart"/>
      <w:r w:rsidRPr="00534363">
        <w:t>πυρανιχνευτών</w:t>
      </w:r>
      <w:proofErr w:type="spellEnd"/>
      <w:r w:rsidRPr="00534363">
        <w:t xml:space="preserve"> να μην υπάρχει η δυνατότητα εισχώρησης νερού ή σκόνης ή εντόμων από την περιοχή προσαρμογής βάσης - </w:t>
      </w:r>
      <w:proofErr w:type="spellStart"/>
      <w:r w:rsidRPr="00534363">
        <w:t>πυρανιχνευτή</w:t>
      </w:r>
      <w:proofErr w:type="spellEnd"/>
      <w:r w:rsidRPr="00534363">
        <w:t xml:space="preserve">. Η στήριξη των βάσεων επί της οροφής θα είναι σταθερή, έτσι ώστε να μπορεί να αφαιρεθεί με ασφάλεια ο </w:t>
      </w:r>
      <w:proofErr w:type="spellStart"/>
      <w:r w:rsidRPr="00534363">
        <w:t>πυρανιχνευτής</w:t>
      </w:r>
      <w:proofErr w:type="spellEnd"/>
      <w:r w:rsidRPr="00534363">
        <w:t>, έστω και με χρήση ειδικού εργαλείου με προέκταση από απόσταση.</w:t>
      </w:r>
      <w:r>
        <w:t xml:space="preserve"> </w:t>
      </w:r>
      <w:r w:rsidRPr="00534363">
        <w:t xml:space="preserve">Οι </w:t>
      </w:r>
      <w:proofErr w:type="spellStart"/>
      <w:r w:rsidRPr="00534363">
        <w:t>πυρανιχνευτές</w:t>
      </w:r>
      <w:proofErr w:type="spellEnd"/>
      <w:r w:rsidRPr="00534363">
        <w:t xml:space="preserve"> συνδέονται σε ζώνες πίνακα κατάσβεσης.</w:t>
      </w:r>
    </w:p>
    <w:p w:rsidR="002D40AE" w:rsidRPr="00534363" w:rsidRDefault="002D40AE" w:rsidP="002D40AE">
      <w:pPr>
        <w:spacing w:line="360" w:lineRule="auto"/>
        <w:jc w:val="both"/>
      </w:pPr>
      <w:r w:rsidRPr="00534363">
        <w:t>Η διακοπή του ρεύματος, της συνέχειας των καλωδίων, το βραχυκύκλωμα μιας ζώνης ή η αφαίρεση του ανιχνευτή από την βάση του, προκαλούν σήμα βλάβης της αντίστοιχης ζώνης. Ο τελευταία συνδεόμενος ανιχνευτής μιας ζώνης, θα φέρει τερματική αντίσταση που θα επιτρέπει την ροή του ρεύματος ηρεμίας για την επίβλεψη της λειτουργίας του κυκλώματος.</w:t>
      </w:r>
    </w:p>
    <w:p w:rsidR="002D40AE" w:rsidRPr="00534363" w:rsidRDefault="002D40AE" w:rsidP="002D40AE">
      <w:pPr>
        <w:spacing w:line="360" w:lineRule="auto"/>
        <w:jc w:val="both"/>
      </w:pPr>
      <w:r w:rsidRPr="00534363">
        <w:t>Οι καλωδιώσεις του συστήματος πυρανίχνευσης ή κατάσβεσης δεν θα πρέπει να οδηγούνται παράλληλα με τις καλωδιώσεις ισχυρών ρευμάτων για την αποφυγή επαγωγικών τάσεων και λανθασμένων συναγερμών.</w:t>
      </w:r>
    </w:p>
    <w:p w:rsidR="002D40AE" w:rsidRPr="00534363" w:rsidRDefault="002D40AE" w:rsidP="002D40AE">
      <w:pPr>
        <w:spacing w:line="360" w:lineRule="auto"/>
        <w:jc w:val="both"/>
      </w:pPr>
      <w:r w:rsidRPr="00534363">
        <w:t xml:space="preserve">Οι </w:t>
      </w:r>
      <w:proofErr w:type="spellStart"/>
      <w:r w:rsidRPr="00534363">
        <w:t>πυρανιχνευτές</w:t>
      </w:r>
      <w:proofErr w:type="spellEnd"/>
      <w:r w:rsidRPr="00534363">
        <w:t xml:space="preserve"> θα τοποθετηθούν επί της οροφής του </w:t>
      </w:r>
      <w:proofErr w:type="spellStart"/>
      <w:r w:rsidRPr="00534363">
        <w:t>πυροπροστατευόμενου</w:t>
      </w:r>
      <w:proofErr w:type="spellEnd"/>
      <w:r w:rsidRPr="00534363">
        <w:t xml:space="preserve"> χώρου, σε απόσταση άνω των 15 cm από τους τοίχους, λαμβανομένης υπόψη την κατασκευή της οροφής έτσι ώστε η ανίχνευση να μην εμποδίζεται από διάφορα δομικά στοιχεία.</w:t>
      </w:r>
    </w:p>
    <w:p w:rsidR="002D40AE" w:rsidRPr="00534363" w:rsidRDefault="002D40AE" w:rsidP="002D40AE">
      <w:pPr>
        <w:spacing w:line="360" w:lineRule="auto"/>
        <w:jc w:val="both"/>
      </w:pPr>
      <w:r w:rsidRPr="00534363">
        <w:t>Η ακτίνα κάλυψης των ανιχνευτών είναι αυτή που ορίζεται από τον κατασκευαστή ή το κέντρο δοκιμών και συγκεκριμένα όχι μεγαλύτερη από 7,5 m για τους φωτοηλεκτρικούς και 5,0 m για τους θερμοδιαφορικούς. Η ίδια απόσταση θα λαμβάνεται ως όριο απόστασης οποιουδήποτε ανιχνευτή από χωρίσματα που φτάνουν ως την οροφή ή μέχρι 45 cm κάτω από αυτήν.</w:t>
      </w:r>
    </w:p>
    <w:p w:rsidR="002D40AE" w:rsidRPr="00534363" w:rsidRDefault="002D40AE" w:rsidP="002D40AE">
      <w:pPr>
        <w:spacing w:line="360" w:lineRule="auto"/>
        <w:jc w:val="both"/>
      </w:pPr>
      <w:r w:rsidRPr="00534363">
        <w:t>Προβλέπονται τα εξής είδη ανιχνευτών:</w:t>
      </w:r>
    </w:p>
    <w:p w:rsidR="002D40AE" w:rsidRPr="00E536C8" w:rsidRDefault="002D40AE" w:rsidP="002D40AE">
      <w:pPr>
        <w:numPr>
          <w:ilvl w:val="2"/>
          <w:numId w:val="6"/>
        </w:numPr>
        <w:spacing w:line="360" w:lineRule="auto"/>
        <w:jc w:val="both"/>
        <w:rPr>
          <w:b/>
          <w:u w:val="single"/>
        </w:rPr>
      </w:pPr>
      <w:bookmarkStart w:id="71" w:name="bookmark10"/>
      <w:r w:rsidRPr="00E536C8">
        <w:rPr>
          <w:b/>
          <w:u w:val="single"/>
        </w:rPr>
        <w:t>Φωτοηλεκτρικός Ανιχνευτής Ορατού Καπνού</w:t>
      </w:r>
      <w:bookmarkEnd w:id="71"/>
      <w:r w:rsidRPr="00414440">
        <w:rPr>
          <w:b/>
          <w:u w:val="single"/>
        </w:rPr>
        <w:t xml:space="preserve"> </w:t>
      </w:r>
      <w:r>
        <w:rPr>
          <w:b/>
          <w:u w:val="single"/>
        </w:rPr>
        <w:t>συμβατικού τύπου</w:t>
      </w:r>
    </w:p>
    <w:p w:rsidR="002D40AE" w:rsidRPr="00534363" w:rsidRDefault="002D40AE" w:rsidP="002D40AE">
      <w:pPr>
        <w:spacing w:line="360" w:lineRule="auto"/>
        <w:jc w:val="both"/>
      </w:pPr>
      <w:r w:rsidRPr="00534363">
        <w:t>Στους χώρους και στις θέσεις που φαίνονται στα εγκεκριμένα από την Πυροσβεστική Υπηρεσία σχέδια πυρασφάλειας, θα εγκατασταθούν φωτοηλεκτρικοί ανιχνευτές ορατού καπνού οι οποίοι θα διεγείρονται με την παρουσία ορατού καπνού στον προστατευόμενο χώρο, λόγω διάθλασης της φωτεινής δέσμης σε ευαίσθητο φωτοκύτταρο .</w:t>
      </w:r>
    </w:p>
    <w:p w:rsidR="002D40AE" w:rsidRPr="00534363" w:rsidRDefault="002D40AE" w:rsidP="002D40AE">
      <w:pPr>
        <w:spacing w:line="360" w:lineRule="auto"/>
        <w:jc w:val="both"/>
      </w:pPr>
      <w:r w:rsidRPr="00534363">
        <w:t xml:space="preserve">Τα ηλεκτρονικά μέρη των ανιχνευτών θα φέρουν ειδική προστασία η οποία θα εξασφαλίζει την καλή λειτουργία τους χωρίς </w:t>
      </w:r>
      <w:proofErr w:type="spellStart"/>
      <w:r w:rsidRPr="00534363">
        <w:t>ψευδοσυναγερμούς</w:t>
      </w:r>
      <w:proofErr w:type="spellEnd"/>
      <w:r w:rsidRPr="00534363">
        <w:t xml:space="preserve"> οφειλόμενους σε ηλεκτρομαγνητικά φαινόμενα (ΕΜΙ) ή σε παρουσία ραδιοσυχνοτήτων (RFI).</w:t>
      </w:r>
    </w:p>
    <w:p w:rsidR="002D40AE" w:rsidRPr="00534363" w:rsidRDefault="002D40AE" w:rsidP="002D40AE">
      <w:pPr>
        <w:spacing w:line="360" w:lineRule="auto"/>
        <w:jc w:val="both"/>
      </w:pPr>
      <w:r w:rsidRPr="00534363">
        <w:t>Οι ανιχνευτές όσον αφορά τις δυνατότητες/χαρακτηριστικά τους θα :</w:t>
      </w:r>
    </w:p>
    <w:p w:rsidR="002D40AE" w:rsidRPr="00534363" w:rsidRDefault="002D40AE" w:rsidP="002D40AE">
      <w:pPr>
        <w:numPr>
          <w:ilvl w:val="0"/>
          <w:numId w:val="8"/>
        </w:numPr>
        <w:spacing w:line="360" w:lineRule="auto"/>
        <w:jc w:val="both"/>
      </w:pPr>
      <w:r w:rsidRPr="00534363">
        <w:t>έχουν τη δυνατότητα απόκρισης τόσο σε υποκείμενη φωτιά όσο και σε φωτιές ταχείας καύσης με φλόγα.</w:t>
      </w:r>
    </w:p>
    <w:p w:rsidR="002D40AE" w:rsidRPr="00534363" w:rsidRDefault="002D40AE" w:rsidP="002D40AE">
      <w:pPr>
        <w:numPr>
          <w:ilvl w:val="0"/>
          <w:numId w:val="8"/>
        </w:numPr>
        <w:spacing w:line="360" w:lineRule="auto"/>
        <w:jc w:val="both"/>
      </w:pPr>
      <w:r w:rsidRPr="00534363">
        <w:t xml:space="preserve">είναι ευαίσθητοι σε σωματίδια που προέρχονται από πυκνούς καπνούς ή από καύση λόγω υπερθέρμανσης PVC ή από βραδεία καύση </w:t>
      </w:r>
      <w:proofErr w:type="spellStart"/>
      <w:r w:rsidRPr="00534363">
        <w:t>πολυουρεθανίου</w:t>
      </w:r>
      <w:proofErr w:type="spellEnd"/>
      <w:r w:rsidRPr="00534363">
        <w:t>.</w:t>
      </w:r>
    </w:p>
    <w:p w:rsidR="002D40AE" w:rsidRPr="00534363" w:rsidRDefault="002D40AE" w:rsidP="002D40AE">
      <w:pPr>
        <w:numPr>
          <w:ilvl w:val="0"/>
          <w:numId w:val="8"/>
        </w:numPr>
        <w:spacing w:line="360" w:lineRule="auto"/>
        <w:jc w:val="both"/>
      </w:pPr>
      <w:r w:rsidRPr="00534363">
        <w:t>τροφοδοτούνται με τάση DC.</w:t>
      </w:r>
    </w:p>
    <w:p w:rsidR="002D40AE" w:rsidRPr="00534363" w:rsidRDefault="002D40AE" w:rsidP="002D40AE">
      <w:pPr>
        <w:numPr>
          <w:ilvl w:val="0"/>
          <w:numId w:val="8"/>
        </w:numPr>
        <w:spacing w:line="360" w:lineRule="auto"/>
        <w:jc w:val="both"/>
      </w:pPr>
      <w:r w:rsidRPr="00534363">
        <w:t>έχουν ευαισθησία η οποία δεν θα πρέπει να επηρεάζεται από μεταβολές της ατμοσφαιρικής πίεσης και από ρεύματα αέρα.</w:t>
      </w:r>
    </w:p>
    <w:p w:rsidR="002D40AE" w:rsidRPr="00534363" w:rsidRDefault="002D40AE" w:rsidP="002D40AE">
      <w:pPr>
        <w:numPr>
          <w:ilvl w:val="0"/>
          <w:numId w:val="8"/>
        </w:numPr>
        <w:spacing w:line="360" w:lineRule="auto"/>
        <w:jc w:val="both"/>
      </w:pPr>
      <w:r w:rsidRPr="00534363">
        <w:t>διαρρέονται μόνιμα από ρεύμα ηρεμίας για έλεγχο λειτουργίας των κυκλωμάτων.</w:t>
      </w:r>
    </w:p>
    <w:p w:rsidR="002D40AE" w:rsidRPr="00534363" w:rsidRDefault="002D40AE" w:rsidP="002D40AE">
      <w:pPr>
        <w:numPr>
          <w:ilvl w:val="0"/>
          <w:numId w:val="8"/>
        </w:numPr>
        <w:spacing w:line="360" w:lineRule="auto"/>
        <w:jc w:val="both"/>
      </w:pPr>
      <w:r w:rsidRPr="00534363">
        <w:t>λειτουργούν ανεξάρτητα από κλιματολογικές συνθήκες (υγρασία, θερμοκρασία) και θα έχουν όρια λειτουργίας θερμοκρασίας από -20 έως 60 °C και σχετικής υγρασίας μικρότερης από 90 %.</w:t>
      </w:r>
    </w:p>
    <w:p w:rsidR="002D40AE" w:rsidRPr="00534363" w:rsidRDefault="002D40AE" w:rsidP="002D40AE">
      <w:pPr>
        <w:spacing w:line="360" w:lineRule="auto"/>
        <w:jc w:val="both"/>
      </w:pPr>
      <w:r w:rsidRPr="00534363">
        <w:t>Θα υπάρχει επίσης ένας διακόπτης δοκιμής, με τον οποίο θα ελέγχονται τα ηλεκτρονικά μέρη των ανιχνευτών και θα τίθενται οι ανιχνευτές σε κατάσταση συναγερμού.</w:t>
      </w:r>
    </w:p>
    <w:p w:rsidR="002D40AE" w:rsidRPr="00534363" w:rsidRDefault="002D40AE" w:rsidP="002D40AE">
      <w:pPr>
        <w:spacing w:line="360" w:lineRule="auto"/>
        <w:jc w:val="both"/>
      </w:pPr>
      <w:r w:rsidRPr="00534363">
        <w:t>Γενικώς οι ανιχνευτές και οι βάσεις τους θα συμφωνούν με τους αντίστοιχους Ευρωπαϊκούς και Ελληνικούς νόμους και κανονισμούς .</w:t>
      </w:r>
    </w:p>
    <w:p w:rsidR="002D40AE" w:rsidRPr="00D96E79" w:rsidRDefault="002D40AE" w:rsidP="002D40AE">
      <w:pPr>
        <w:spacing w:line="360" w:lineRule="auto"/>
        <w:jc w:val="both"/>
        <w:rPr>
          <w:b/>
        </w:rPr>
      </w:pPr>
      <w:r w:rsidRPr="00D96E79">
        <w:rPr>
          <w:b/>
        </w:rPr>
        <w:t>Οι ανιχνευτές καπνού πρέπει να είναι σύμφωνοι με το Παράρτημα 7 του Εναρμονισμένου Προτύπου ΕΛΟΤ ΕΝ54</w:t>
      </w:r>
      <w:r>
        <w:rPr>
          <w:b/>
        </w:rPr>
        <w:t xml:space="preserve"> </w:t>
      </w:r>
      <w:bookmarkStart w:id="72" w:name="OLE_LINK26"/>
      <w:bookmarkStart w:id="73" w:name="OLE_LINK27"/>
      <w:r>
        <w:rPr>
          <w:b/>
        </w:rPr>
        <w:t>και να έχουν εγγύηση καλής λειτουργίας δύο (2) ετών τουλάχιστον</w:t>
      </w:r>
      <w:r w:rsidRPr="00D96E79">
        <w:rPr>
          <w:b/>
        </w:rPr>
        <w:t>.</w:t>
      </w:r>
      <w:bookmarkEnd w:id="72"/>
      <w:bookmarkEnd w:id="73"/>
    </w:p>
    <w:p w:rsidR="002D40AE" w:rsidRPr="00534363" w:rsidRDefault="002D40AE" w:rsidP="002D40AE">
      <w:pPr>
        <w:spacing w:line="360" w:lineRule="auto"/>
        <w:jc w:val="both"/>
      </w:pPr>
      <w:r w:rsidRPr="00534363">
        <w:t xml:space="preserve">Θα τοποθετηθούν συνολικά δύο (2) </w:t>
      </w:r>
      <w:proofErr w:type="spellStart"/>
      <w:r w:rsidRPr="00534363">
        <w:t>τεμ</w:t>
      </w:r>
      <w:proofErr w:type="spellEnd"/>
      <w:r w:rsidRPr="00534363">
        <w:t xml:space="preserve">. φωτοηλεκτρικοί ανιχνευτές ορατού καπνού {εκ των οποίων 1 </w:t>
      </w:r>
      <w:proofErr w:type="spellStart"/>
      <w:r w:rsidRPr="00534363">
        <w:t>τεμ</w:t>
      </w:r>
      <w:proofErr w:type="spellEnd"/>
      <w:r w:rsidRPr="00534363">
        <w:t xml:space="preserve">. στην οροφή του λεβητοστασίου και 1 </w:t>
      </w:r>
      <w:proofErr w:type="spellStart"/>
      <w:r w:rsidRPr="00534363">
        <w:t>τεμ</w:t>
      </w:r>
      <w:proofErr w:type="spellEnd"/>
      <w:r w:rsidRPr="00534363">
        <w:t xml:space="preserve">. στην οροφή του </w:t>
      </w:r>
      <w:r>
        <w:t>χώρου δεξαμενών πετρελαίου</w:t>
      </w:r>
      <w:r w:rsidRPr="00534363">
        <w:t>}, σε σημεία που θα υποδείξει η υπηρεσία-επίβλεψη και σύμφωνα με τα εγκεκριμένα από την Πυροσβεστική Υπηρεσία σχέδια πυρασφάλειας.</w:t>
      </w:r>
    </w:p>
    <w:p w:rsidR="002D40AE" w:rsidRPr="006A33A9" w:rsidRDefault="002D40AE" w:rsidP="002D40AE">
      <w:pPr>
        <w:numPr>
          <w:ilvl w:val="2"/>
          <w:numId w:val="6"/>
        </w:numPr>
        <w:spacing w:line="360" w:lineRule="auto"/>
        <w:jc w:val="both"/>
        <w:rPr>
          <w:b/>
          <w:u w:val="single"/>
        </w:rPr>
      </w:pPr>
      <w:bookmarkStart w:id="74" w:name="bookmark11"/>
      <w:r w:rsidRPr="006A33A9">
        <w:rPr>
          <w:b/>
          <w:u w:val="single"/>
        </w:rPr>
        <w:t xml:space="preserve">Ανιχνευτής </w:t>
      </w:r>
      <w:proofErr w:type="spellStart"/>
      <w:r w:rsidRPr="006A33A9">
        <w:rPr>
          <w:b/>
          <w:u w:val="single"/>
        </w:rPr>
        <w:t>θερμοδιαφορικ</w:t>
      </w:r>
      <w:r>
        <w:rPr>
          <w:b/>
          <w:u w:val="single"/>
        </w:rPr>
        <w:t>ός</w:t>
      </w:r>
      <w:proofErr w:type="spellEnd"/>
      <w:r>
        <w:rPr>
          <w:b/>
          <w:u w:val="single"/>
        </w:rPr>
        <w:t xml:space="preserve"> συμβατικού τύπου</w:t>
      </w:r>
      <w:bookmarkEnd w:id="74"/>
    </w:p>
    <w:p w:rsidR="002D40AE" w:rsidRPr="00534363" w:rsidRDefault="002D40AE" w:rsidP="002D40AE">
      <w:pPr>
        <w:spacing w:line="360" w:lineRule="auto"/>
        <w:jc w:val="both"/>
      </w:pPr>
      <w:r w:rsidRPr="00534363">
        <w:t xml:space="preserve">Στους χώρους και στις θέσεις που φαίνονται στα εγκεκριμένα από την Πυροσβεστική Υπηρεσία σχέδια πυρασφάλειας, θα εγκατασταθούν </w:t>
      </w:r>
      <w:proofErr w:type="spellStart"/>
      <w:r w:rsidRPr="00534363">
        <w:t>θερμοδιαφορικοί</w:t>
      </w:r>
      <w:proofErr w:type="spellEnd"/>
      <w:r w:rsidRPr="00534363">
        <w:t xml:space="preserve"> ανιχνευτές, οι οποίοι θα ενεργοποιούνται είτε όταν η θερμοκρασία του περιβάλλοντος χώρου αυξάνει κατά 6 °C ανά λεπτό της ώρας, είτε όταν με μικρό ρυθμό αύξησης φθάσει η θερμοκρασία χώρου στους 70 °C.</w:t>
      </w:r>
    </w:p>
    <w:p w:rsidR="002D40AE" w:rsidRPr="00534363" w:rsidRDefault="002D40AE" w:rsidP="002D40AE">
      <w:pPr>
        <w:spacing w:line="360" w:lineRule="auto"/>
        <w:jc w:val="both"/>
      </w:pPr>
      <w:r w:rsidRPr="00534363">
        <w:t>Θα διαρρέονται μόνιμα από ρεύμα ηρεμίας για έλεγχο λειτουργίας του κυκλώματος σύνδεσής τους.</w:t>
      </w:r>
    </w:p>
    <w:p w:rsidR="002D40AE" w:rsidRPr="00534363" w:rsidRDefault="002D40AE" w:rsidP="002D40AE">
      <w:pPr>
        <w:spacing w:line="360" w:lineRule="auto"/>
        <w:jc w:val="both"/>
      </w:pPr>
      <w:r w:rsidRPr="00534363">
        <w:t xml:space="preserve">Οι ανιχνευτές θα έχουν στο σώμα τους ή στη βάση τους ενδεικτική </w:t>
      </w:r>
      <w:proofErr w:type="spellStart"/>
      <w:r w:rsidRPr="00534363">
        <w:t>διοδική</w:t>
      </w:r>
      <w:proofErr w:type="spellEnd"/>
      <w:r w:rsidRPr="00534363">
        <w:t xml:space="preserve"> λυχνία συναγερμού,</w:t>
      </w:r>
      <w:r>
        <w:t xml:space="preserve"> </w:t>
      </w:r>
      <w:r w:rsidRPr="00534363">
        <w:t>κόκκινου χρώματος (LED ορατό από γωνία 360ο), που θα ανάβει σε περίπτωση διέγερσης.</w:t>
      </w:r>
    </w:p>
    <w:p w:rsidR="002D40AE" w:rsidRPr="00534363" w:rsidRDefault="002D40AE" w:rsidP="002D40AE">
      <w:pPr>
        <w:spacing w:line="360" w:lineRule="auto"/>
        <w:jc w:val="both"/>
      </w:pPr>
      <w:r w:rsidRPr="00534363">
        <w:t>Ύστερα από τυχόν ενεργοποίηση και εφ' όσον εκλείψει το αίτιο της διέγερσης, οι ανιχνευτές θα επανέρχονται στην κατάσταση ηρεμίας, έτοιμοι για νέα ενεργοποίηση, χωρίς να απαιτείται εξωτερικός χειρισμός (</w:t>
      </w:r>
      <w:proofErr w:type="spellStart"/>
      <w:r w:rsidRPr="00534363">
        <w:t>Reset</w:t>
      </w:r>
      <w:proofErr w:type="spellEnd"/>
      <w:r w:rsidRPr="00534363">
        <w:t>).</w:t>
      </w:r>
    </w:p>
    <w:p w:rsidR="002D40AE" w:rsidRPr="00534363" w:rsidRDefault="002D40AE" w:rsidP="002D40AE">
      <w:pPr>
        <w:spacing w:line="360" w:lineRule="auto"/>
        <w:jc w:val="both"/>
      </w:pPr>
      <w:r w:rsidRPr="00534363">
        <w:t>Το σώμα των ανιχνευτών θα είναι κατασκευασμένο από πλαστικό υλικό ανθεκτικό στη φωτιά.</w:t>
      </w:r>
    </w:p>
    <w:p w:rsidR="002D40AE" w:rsidRDefault="002D40AE" w:rsidP="002D40AE">
      <w:pPr>
        <w:spacing w:line="360" w:lineRule="auto"/>
        <w:jc w:val="both"/>
      </w:pPr>
      <w:r w:rsidRPr="00534363">
        <w:t xml:space="preserve">Επίσης θα έχουν αντοχή σε θερμοκρασία περιβάλλοντος </w:t>
      </w:r>
      <w:r w:rsidRPr="00E63183">
        <w:t>- 20 °C έως +</w:t>
      </w:r>
      <w:r>
        <w:t>70</w:t>
      </w:r>
      <w:r w:rsidRPr="00E63183">
        <w:t xml:space="preserve"> °C,</w:t>
      </w:r>
      <w:r w:rsidRPr="00534363">
        <w:t xml:space="preserve"> θερμοκρασία συναγερμού (στατική) + 60 °C, σχετική υγρασία (μη συμπυκνωμένη) 0 - 95% RH και </w:t>
      </w:r>
      <w:r>
        <w:t>κατάλληλη προστασία.</w:t>
      </w:r>
    </w:p>
    <w:p w:rsidR="002D40AE" w:rsidRPr="00534363" w:rsidRDefault="002D40AE" w:rsidP="002D40AE">
      <w:pPr>
        <w:spacing w:line="360" w:lineRule="auto"/>
        <w:jc w:val="both"/>
      </w:pPr>
      <w:r w:rsidRPr="00534363">
        <w:t>Γενικώς οι ανιχνευτές και οι βάσεις τους θα συμφωνούν με τους αντίστοιχους Ευρωπαϊκούς και Ελληνικούς νόμους και κανονισμούς .</w:t>
      </w:r>
    </w:p>
    <w:p w:rsidR="002D40AE" w:rsidRPr="00E339B5" w:rsidRDefault="002D40AE" w:rsidP="002D40AE">
      <w:pPr>
        <w:spacing w:line="360" w:lineRule="auto"/>
        <w:jc w:val="both"/>
        <w:rPr>
          <w:b/>
        </w:rPr>
      </w:pPr>
      <w:r w:rsidRPr="00E339B5">
        <w:rPr>
          <w:b/>
        </w:rPr>
        <w:t>Οι ανιχνευτές θερμότητας πρέπει να είναι σύμφωνοι με το Παράρτημα 5 του Εναρμονισμένου Προτύπου ΕΛΟΤ ΕΝ54</w:t>
      </w:r>
      <w:r>
        <w:rPr>
          <w:b/>
        </w:rPr>
        <w:t xml:space="preserve"> </w:t>
      </w:r>
      <w:bookmarkStart w:id="75" w:name="OLE_LINK32"/>
      <w:bookmarkStart w:id="76" w:name="OLE_LINK33"/>
      <w:bookmarkStart w:id="77" w:name="OLE_LINK34"/>
      <w:r>
        <w:rPr>
          <w:b/>
        </w:rPr>
        <w:t>και να έχουν εγγύηση καλής λειτουργίας δύο (2) ετών τουλάχιστον</w:t>
      </w:r>
      <w:r w:rsidRPr="00E339B5">
        <w:rPr>
          <w:b/>
        </w:rPr>
        <w:t>.</w:t>
      </w:r>
      <w:bookmarkEnd w:id="75"/>
      <w:bookmarkEnd w:id="76"/>
      <w:bookmarkEnd w:id="77"/>
    </w:p>
    <w:p w:rsidR="002D40AE" w:rsidRDefault="002D40AE" w:rsidP="002D40AE">
      <w:pPr>
        <w:spacing w:line="360" w:lineRule="auto"/>
        <w:jc w:val="both"/>
      </w:pPr>
      <w:r w:rsidRPr="00534363">
        <w:t xml:space="preserve">Θα τοποθετηθούν συνολικά δύο (2) </w:t>
      </w:r>
      <w:proofErr w:type="spellStart"/>
      <w:r w:rsidRPr="00534363">
        <w:t>τεμ</w:t>
      </w:r>
      <w:proofErr w:type="spellEnd"/>
      <w:r w:rsidRPr="00534363">
        <w:t xml:space="preserve">. </w:t>
      </w:r>
      <w:proofErr w:type="spellStart"/>
      <w:r w:rsidRPr="00534363">
        <w:t>θερμοδιαφορικοί</w:t>
      </w:r>
      <w:proofErr w:type="spellEnd"/>
      <w:r w:rsidRPr="00534363">
        <w:t xml:space="preserve"> ανιχνευτές </w:t>
      </w:r>
      <w:r>
        <w:t>(</w:t>
      </w:r>
      <w:r w:rsidRPr="00534363">
        <w:t xml:space="preserve">εκ των οποίων 1 </w:t>
      </w:r>
      <w:proofErr w:type="spellStart"/>
      <w:r w:rsidRPr="00534363">
        <w:t>τεμ</w:t>
      </w:r>
      <w:proofErr w:type="spellEnd"/>
      <w:r w:rsidRPr="00534363">
        <w:t xml:space="preserve">. στην οροφή του λεβητοστασίου και 1 </w:t>
      </w:r>
      <w:proofErr w:type="spellStart"/>
      <w:r w:rsidRPr="00534363">
        <w:t>τεμ</w:t>
      </w:r>
      <w:proofErr w:type="spellEnd"/>
      <w:r w:rsidRPr="00534363">
        <w:t xml:space="preserve">. στην οροφή του </w:t>
      </w:r>
      <w:r>
        <w:t>χώρου δεξαμενών πετρελαίου)</w:t>
      </w:r>
      <w:r w:rsidRPr="00534363">
        <w:t>, σε σημεία που θα υποδείξει η υπηρεσία-επίβλεψη και σύμφωνα με τα εγκεκριμένα από την Πυροσβεστική Υπηρεσία σχέδια πυρασφάλειας.</w:t>
      </w:r>
    </w:p>
    <w:p w:rsidR="002D40AE" w:rsidRPr="006A33A9" w:rsidRDefault="002D40AE" w:rsidP="002D40AE">
      <w:pPr>
        <w:spacing w:line="360" w:lineRule="auto"/>
        <w:jc w:val="both"/>
        <w:rPr>
          <w:b/>
          <w:u w:val="single"/>
        </w:rPr>
      </w:pPr>
      <w:bookmarkStart w:id="78" w:name="bookmark12"/>
      <w:bookmarkStart w:id="79" w:name="OLE_LINK37"/>
      <w:bookmarkStart w:id="80" w:name="OLE_LINK38"/>
      <w:bookmarkStart w:id="81" w:name="OLE_LINK212"/>
      <w:bookmarkStart w:id="82" w:name="OLE_LINK213"/>
      <w:r>
        <w:rPr>
          <w:b/>
          <w:u w:val="single"/>
        </w:rPr>
        <w:t xml:space="preserve">1.4 </w:t>
      </w:r>
      <w:proofErr w:type="spellStart"/>
      <w:r w:rsidRPr="006A33A9">
        <w:rPr>
          <w:b/>
          <w:u w:val="single"/>
        </w:rPr>
        <w:t>Μπουτόν</w:t>
      </w:r>
      <w:proofErr w:type="spellEnd"/>
      <w:r w:rsidRPr="006A33A9">
        <w:rPr>
          <w:b/>
          <w:u w:val="single"/>
        </w:rPr>
        <w:t xml:space="preserve"> αναγγελίας πυρκαγιάς </w:t>
      </w:r>
      <w:r>
        <w:rPr>
          <w:b/>
          <w:u w:val="single"/>
        </w:rPr>
        <w:t>συμβατικού τύπου</w:t>
      </w:r>
      <w:r w:rsidRPr="006A33A9">
        <w:rPr>
          <w:b/>
          <w:u w:val="single"/>
        </w:rPr>
        <w:t xml:space="preserve"> (κόκκινο) - χειροκίνητο σύστημα συναγερμού</w:t>
      </w:r>
      <w:bookmarkEnd w:id="78"/>
    </w:p>
    <w:bookmarkEnd w:id="79"/>
    <w:bookmarkEnd w:id="80"/>
    <w:bookmarkEnd w:id="81"/>
    <w:bookmarkEnd w:id="82"/>
    <w:p w:rsidR="002D40AE" w:rsidRPr="006A33A9" w:rsidRDefault="002D40AE" w:rsidP="002D40AE">
      <w:pPr>
        <w:spacing w:line="360" w:lineRule="auto"/>
        <w:jc w:val="both"/>
      </w:pPr>
      <w:r w:rsidRPr="006A33A9">
        <w:t>Το χειροκίνητο σύστημα αναγγελίας πυρκαγιάς είναι κοινό για ολόκληρο το κτίριο, και περιγράφεται παρακάτω.</w:t>
      </w:r>
    </w:p>
    <w:p w:rsidR="002D40AE" w:rsidRPr="006A33A9" w:rsidRDefault="002D40AE" w:rsidP="002D40AE">
      <w:pPr>
        <w:spacing w:line="360" w:lineRule="auto"/>
        <w:jc w:val="both"/>
      </w:pPr>
      <w:r w:rsidRPr="006A33A9">
        <w:t xml:space="preserve">Η μελέτη και η εγκατάσταση του Χειροκίνητου Συστήματος Αναγγελίας Πυρκαγιάς έχει γίνει σύμφωνα με την παράγραφο </w:t>
      </w:r>
      <w:r w:rsidRPr="006A33A9">
        <w:rPr>
          <w:b/>
        </w:rPr>
        <w:t>4.2.1 «Χειροκίνητα ηλεκτρικά μέσα» του άρθρου 4 του 71/88 Π.Δ. (Φ.Ε.Κ. 32Α’/17-02-1988) "Ενεργητικά μέσα Πυροπροστασίας"</w:t>
      </w:r>
      <w:r w:rsidRPr="006A33A9">
        <w:t>.</w:t>
      </w:r>
    </w:p>
    <w:p w:rsidR="002D40AE" w:rsidRPr="006A33A9" w:rsidRDefault="002D40AE" w:rsidP="002D40AE">
      <w:pPr>
        <w:spacing w:line="360" w:lineRule="auto"/>
        <w:jc w:val="both"/>
      </w:pPr>
      <w:r w:rsidRPr="006A33A9">
        <w:t xml:space="preserve">Τα χειροκίνητα κομβία συναγερμού τοποθετούνται στις οδεύσεις διαφυγής καθώς και σε κάθε πόρτα που εκβάλλει σε ανοιχτό χώρο. Ακόμα μπορούν να τοποθετηθούν δίπλα σε ειδικούς κινδύνους και πρέπει να λαμβάνονται τα κατάλληλα μέτρα όταν τα χειροκίνητα κομβία ενδέχεται να χρησιμοποιηθούν από άτομα με κινητικά προβλήματα. Τα χειροκίνητα κομβία συναγερμού είναι ευδιάκριτα, σαφώς αναγνωρίσιμα και εύκολα </w:t>
      </w:r>
      <w:proofErr w:type="spellStart"/>
      <w:r w:rsidRPr="006A33A9">
        <w:t>προσβάσιμα</w:t>
      </w:r>
      <w:proofErr w:type="spellEnd"/>
      <w:r w:rsidRPr="006A33A9">
        <w:t>.</w:t>
      </w:r>
    </w:p>
    <w:p w:rsidR="002D40AE" w:rsidRDefault="002D40AE" w:rsidP="002D40AE">
      <w:pPr>
        <w:spacing w:line="360" w:lineRule="auto"/>
        <w:jc w:val="both"/>
      </w:pPr>
      <w:r w:rsidRPr="006A33A9">
        <w:t xml:space="preserve">Τα χειροκίνητα κομβία συναγερμού, πρέπει να τοποθετούνται εντός των εγκαταστάσεων σε τέτοιες θέσεις ώστε οποιοδήποτε άτομο εντός της εγκατάστασης, να μην απαιτηθεί να διανύσει πάνω από 50m για να φτάσει στο πλησιέστερο </w:t>
      </w:r>
      <w:proofErr w:type="spellStart"/>
      <w:r w:rsidRPr="006A33A9">
        <w:t>κομβίο</w:t>
      </w:r>
      <w:proofErr w:type="spellEnd"/>
      <w:r w:rsidRPr="006A33A9">
        <w:t>. Ενδέχεται να απαιτηθεί κοντινότερη τοποθέτηση στις περιπτώσεις ειδικών κινδύνων πυρκαγιάς. Γενικά, τα χειροκίνητα κομβία συναγερμού τοποθετούνται σε ύψος μεταξύ 1,20 και 1,60m από τη στάθμη του δαπέδου.</w:t>
      </w:r>
    </w:p>
    <w:p w:rsidR="002D40AE" w:rsidRPr="007465BD" w:rsidRDefault="002D40AE" w:rsidP="002D40AE">
      <w:pPr>
        <w:spacing w:line="360" w:lineRule="auto"/>
        <w:jc w:val="both"/>
      </w:pPr>
      <w:r w:rsidRPr="007465BD">
        <w:t>Τα κομβία θα είναι από σκληρό πλαστικό</w:t>
      </w:r>
      <w:r w:rsidRPr="0071272D">
        <w:t>. ερυθρού χρώματος για συστήματα πυρανίχνευσης και κίτρινου χρώματος για συστήματα κατάσβεσης.</w:t>
      </w:r>
      <w:r w:rsidRPr="0071272D">
        <w:rPr>
          <w:color w:val="FF0000"/>
        </w:rPr>
        <w:t xml:space="preserve"> </w:t>
      </w:r>
      <w:r w:rsidRPr="007465BD">
        <w:t>Θα έχουν χρώμα κόκκινο και θα είναι μεγάλης αντοχής σε μηχανική καταπόνηση και υψηλές θερμοκρασίες.</w:t>
      </w:r>
    </w:p>
    <w:p w:rsidR="002D40AE" w:rsidRPr="007465BD" w:rsidRDefault="002D40AE" w:rsidP="002D40AE">
      <w:pPr>
        <w:spacing w:line="360" w:lineRule="auto"/>
        <w:jc w:val="both"/>
      </w:pPr>
      <w:r w:rsidRPr="007465BD">
        <w:t xml:space="preserve">Επίσης θα είναι κατάλληλα για </w:t>
      </w:r>
      <w:proofErr w:type="spellStart"/>
      <w:r w:rsidRPr="007465BD">
        <w:t>επίτοιχη</w:t>
      </w:r>
      <w:proofErr w:type="spellEnd"/>
      <w:r w:rsidRPr="007465BD">
        <w:t xml:space="preserve"> τοποθέτηση, καλής κατασκευής, με προστασία τουλάχιστον ΙΡ </w:t>
      </w:r>
      <w:r>
        <w:t>54 τουλάχιστον</w:t>
      </w:r>
      <w:r w:rsidRPr="007465BD">
        <w:t xml:space="preserve"> και η γραμμή τους θα ελέγχεται από διακοπή, γείωση ή βραχυκύκλωμα. Θα φέρουν φωτεινή ένδειξη ενεργοποίησης και δεν θα επανέρχονται σε θέση ηρεμίας</w:t>
      </w:r>
      <w:r>
        <w:t>,</w:t>
      </w:r>
      <w:r w:rsidRPr="007465BD">
        <w:t xml:space="preserve"> χωρίς τη χρήση κατάλληλης εντολής από τον κεντρικό πίνακα, ή ειδικού εργαλείου ή κλειδιού.</w:t>
      </w:r>
    </w:p>
    <w:p w:rsidR="002D40AE" w:rsidRPr="00940094" w:rsidRDefault="002D40AE" w:rsidP="002D40AE">
      <w:pPr>
        <w:spacing w:line="360" w:lineRule="auto"/>
        <w:jc w:val="both"/>
      </w:pPr>
      <w:r w:rsidRPr="00940094">
        <w:t xml:space="preserve">Το </w:t>
      </w:r>
      <w:proofErr w:type="spellStart"/>
      <w:r w:rsidRPr="00940094">
        <w:t>κομβίο</w:t>
      </w:r>
      <w:proofErr w:type="spellEnd"/>
      <w:r w:rsidRPr="00940094">
        <w:t xml:space="preserve"> φέρει υάλινη πρόσθια όψη η οποία χρειάζεται αντικατάσταση μετά από κάθε χρήση. Κατά την πίεση της επιφάνειας του υαλόφρακτου κομβίου η αντίστοιχη ένδειξη συναγερμού θα μεταφέρεται στον Κεντρικό Πίνακα Πυρανίχνευσης με κατάλληλη διασύνδεση. Αυτομάτως ενεργοποιείται συναγερμός δηλαδή το </w:t>
      </w:r>
      <w:proofErr w:type="spellStart"/>
      <w:r w:rsidRPr="00940094">
        <w:t>μπουτόν</w:t>
      </w:r>
      <w:proofErr w:type="spellEnd"/>
      <w:r w:rsidRPr="00940094">
        <w:t xml:space="preserve"> ενεργοποιεί συγκεκριμένο ήχο στις </w:t>
      </w:r>
      <w:proofErr w:type="spellStart"/>
      <w:r w:rsidRPr="00940094">
        <w:t>φαροσειρήνες</w:t>
      </w:r>
      <w:proofErr w:type="spellEnd"/>
      <w:r w:rsidRPr="00940094">
        <w:t xml:space="preserve"> συναγερμού που είναι συνδεδεμένες στο κύκλωμα.</w:t>
      </w:r>
    </w:p>
    <w:p w:rsidR="002D40AE" w:rsidRPr="007465BD" w:rsidRDefault="002D40AE" w:rsidP="002D40AE">
      <w:pPr>
        <w:spacing w:line="360" w:lineRule="auto"/>
        <w:jc w:val="both"/>
      </w:pPr>
      <w:r w:rsidRPr="007465BD">
        <w:t>Το χειροκίνητο σύστημα συναγερμού λειτουργεί και όταν έχουμε διακοπή του ηλεκτρικού ρεύματος της πόλεως, με την βοήθεια επαναφορτιζόμενων συσσωρευτών που ευρίσκονται εντός του πίνακα.</w:t>
      </w:r>
    </w:p>
    <w:p w:rsidR="002D40AE" w:rsidRDefault="002D40AE" w:rsidP="002D40AE">
      <w:pPr>
        <w:spacing w:line="360" w:lineRule="auto"/>
        <w:jc w:val="both"/>
      </w:pPr>
      <w:r w:rsidRPr="007465BD">
        <w:t>Στο εμπρόσθιο τμήμα του κομβίου συναγερμού θα αναγράφονται οδηγίες χρήσης στα Ελληνικά και Αγγλικά. θα φέρουν δήλωση συμμόρφωσης με την οδηγία 89/106/EEC προϊόντων δοκιμών κατασκευών για ηλεκτρομαγνητική συμβατότητα και χαμηλή τάση.</w:t>
      </w:r>
    </w:p>
    <w:p w:rsidR="002D40AE" w:rsidRPr="007465BD" w:rsidRDefault="002D40AE" w:rsidP="002D40AE">
      <w:pPr>
        <w:spacing w:line="360" w:lineRule="auto"/>
        <w:jc w:val="both"/>
        <w:rPr>
          <w:b/>
        </w:rPr>
      </w:pPr>
      <w:r w:rsidRPr="007465BD">
        <w:rPr>
          <w:b/>
        </w:rPr>
        <w:t>Τα κομβία συναγερμού πρέπει να συμμορφώνονται με το Παράρτημα 11 του Εναρμονισμένου Προτύπου ΕΛΟΤ ΕΝ 54</w:t>
      </w:r>
      <w:r>
        <w:rPr>
          <w:b/>
        </w:rPr>
        <w:t xml:space="preserve"> </w:t>
      </w:r>
      <w:bookmarkStart w:id="83" w:name="OLE_LINK49"/>
      <w:bookmarkStart w:id="84" w:name="OLE_LINK50"/>
      <w:bookmarkStart w:id="85" w:name="OLE_LINK51"/>
      <w:r w:rsidRPr="00940094">
        <w:rPr>
          <w:b/>
        </w:rPr>
        <w:t xml:space="preserve">και να έχουν εγγύηση καλής λειτουργίας </w:t>
      </w:r>
      <w:r>
        <w:rPr>
          <w:b/>
        </w:rPr>
        <w:t>δύο</w:t>
      </w:r>
      <w:r w:rsidRPr="00940094">
        <w:rPr>
          <w:b/>
        </w:rPr>
        <w:t xml:space="preserve"> (</w:t>
      </w:r>
      <w:r>
        <w:rPr>
          <w:b/>
        </w:rPr>
        <w:t>2</w:t>
      </w:r>
      <w:r w:rsidRPr="00940094">
        <w:rPr>
          <w:b/>
        </w:rPr>
        <w:t>) ετών τουλάχιστον.</w:t>
      </w:r>
      <w:bookmarkEnd w:id="83"/>
      <w:bookmarkEnd w:id="84"/>
      <w:bookmarkEnd w:id="85"/>
    </w:p>
    <w:p w:rsidR="002D40AE" w:rsidRDefault="002D40AE" w:rsidP="002D40AE">
      <w:pPr>
        <w:spacing w:line="360" w:lineRule="auto"/>
        <w:jc w:val="both"/>
        <w:rPr>
          <w:b/>
        </w:rPr>
      </w:pPr>
      <w:r w:rsidRPr="006A33A9">
        <w:rPr>
          <w:b/>
        </w:rPr>
        <w:t>Στο εξεταζόμενο κτίριο προβλέπεται να τοποθετηθούν έξι χειροκίνητα κομβία συναγερμού στις θέσεις που φαίνονται στα συνημμένα σχέδια.</w:t>
      </w:r>
    </w:p>
    <w:p w:rsidR="002D40AE" w:rsidRPr="006A5839" w:rsidRDefault="002D40AE" w:rsidP="002D40AE">
      <w:pPr>
        <w:spacing w:line="360" w:lineRule="auto"/>
        <w:jc w:val="both"/>
        <w:rPr>
          <w:b/>
          <w:color w:val="FF0000"/>
        </w:rPr>
      </w:pPr>
      <w:r>
        <w:rPr>
          <w:b/>
        </w:rPr>
        <w:t xml:space="preserve">Επίσης θα τοποθετηθούν </w:t>
      </w:r>
      <w:r w:rsidRPr="006A5839">
        <w:rPr>
          <w:b/>
        </w:rPr>
        <w:t>λόγω του συστήματος ολικής κατάκλισης-κατάσβεσης</w:t>
      </w:r>
      <w:bookmarkStart w:id="86" w:name="OLE_LINK63"/>
      <w:r w:rsidRPr="006A5839">
        <w:rPr>
          <w:rFonts w:ascii="Calibri" w:hAnsi="Calibri" w:cs="Arial"/>
          <w:sz w:val="22"/>
          <w:szCs w:val="22"/>
        </w:rPr>
        <w:t xml:space="preserve"> </w:t>
      </w:r>
      <w:bookmarkStart w:id="87" w:name="OLE_LINK70"/>
      <w:bookmarkStart w:id="88" w:name="OLE_LINK71"/>
      <w:r w:rsidRPr="0071272D">
        <w:rPr>
          <w:b/>
        </w:rPr>
        <w:t>δύο (2)</w:t>
      </w:r>
      <w:bookmarkEnd w:id="87"/>
      <w:bookmarkEnd w:id="88"/>
      <w:r w:rsidRPr="0071272D">
        <w:rPr>
          <w:b/>
        </w:rPr>
        <w:t xml:space="preserve"> </w:t>
      </w:r>
      <w:proofErr w:type="spellStart"/>
      <w:r w:rsidRPr="0071272D">
        <w:rPr>
          <w:b/>
        </w:rPr>
        <w:t>κλειδοδιακόπτες</w:t>
      </w:r>
      <w:proofErr w:type="spellEnd"/>
      <w:r w:rsidRPr="0071272D">
        <w:rPr>
          <w:b/>
        </w:rPr>
        <w:t xml:space="preserve"> ακύρωσης εντολής</w:t>
      </w:r>
      <w:bookmarkEnd w:id="86"/>
      <w:r w:rsidRPr="0071272D">
        <w:rPr>
          <w:b/>
        </w:rPr>
        <w:t xml:space="preserve">, και δύο (2) </w:t>
      </w:r>
      <w:proofErr w:type="spellStart"/>
      <w:r w:rsidRPr="0071272D">
        <w:rPr>
          <w:b/>
        </w:rPr>
        <w:t>μπουτόν</w:t>
      </w:r>
      <w:proofErr w:type="spellEnd"/>
      <w:r w:rsidRPr="0071272D">
        <w:rPr>
          <w:b/>
        </w:rPr>
        <w:t xml:space="preserve"> κατάκλισης, με προδιαγραφές ισοδύναμες των </w:t>
      </w:r>
      <w:proofErr w:type="spellStart"/>
      <w:r w:rsidRPr="0071272D">
        <w:rPr>
          <w:b/>
        </w:rPr>
        <w:t>μπουτόν</w:t>
      </w:r>
      <w:proofErr w:type="spellEnd"/>
      <w:r w:rsidRPr="0071272D">
        <w:rPr>
          <w:b/>
        </w:rPr>
        <w:t xml:space="preserve"> συναγερμού.</w:t>
      </w:r>
    </w:p>
    <w:p w:rsidR="002D40AE" w:rsidRDefault="002D40AE" w:rsidP="002D40AE">
      <w:pPr>
        <w:spacing w:line="360" w:lineRule="auto"/>
        <w:jc w:val="both"/>
        <w:rPr>
          <w:b/>
          <w:u w:val="single"/>
        </w:rPr>
      </w:pPr>
    </w:p>
    <w:p w:rsidR="002D40AE" w:rsidRPr="006A33A9" w:rsidRDefault="002D40AE" w:rsidP="002D40AE">
      <w:pPr>
        <w:spacing w:line="360" w:lineRule="auto"/>
        <w:jc w:val="both"/>
        <w:rPr>
          <w:b/>
          <w:u w:val="single"/>
        </w:rPr>
      </w:pPr>
      <w:bookmarkStart w:id="89" w:name="OLE_LINK214"/>
      <w:r>
        <w:rPr>
          <w:b/>
          <w:u w:val="single"/>
        </w:rPr>
        <w:t xml:space="preserve">1.4.1 </w:t>
      </w:r>
      <w:proofErr w:type="spellStart"/>
      <w:r w:rsidRPr="006A33A9">
        <w:rPr>
          <w:b/>
          <w:u w:val="single"/>
        </w:rPr>
        <w:t>Μπουτόν</w:t>
      </w:r>
      <w:proofErr w:type="spellEnd"/>
      <w:r w:rsidRPr="006A33A9">
        <w:rPr>
          <w:b/>
          <w:u w:val="single"/>
        </w:rPr>
        <w:t xml:space="preserve"> </w:t>
      </w:r>
      <w:r w:rsidRPr="00794E97">
        <w:rPr>
          <w:b/>
          <w:u w:val="single"/>
        </w:rPr>
        <w:t xml:space="preserve">χειροκίνητης ενεργοποίησης συστήματος κατάσβεσης </w:t>
      </w:r>
      <w:r>
        <w:rPr>
          <w:b/>
          <w:u w:val="single"/>
        </w:rPr>
        <w:t>συμβατικού τύπου</w:t>
      </w:r>
      <w:r w:rsidRPr="00794E97">
        <w:rPr>
          <w:b/>
          <w:u w:val="single"/>
        </w:rPr>
        <w:t xml:space="preserve"> (κίτρινο </w:t>
      </w:r>
      <w:proofErr w:type="spellStart"/>
      <w:r w:rsidRPr="00794E97">
        <w:rPr>
          <w:b/>
          <w:u w:val="single"/>
        </w:rPr>
        <w:t>μπουτόν</w:t>
      </w:r>
      <w:proofErr w:type="spellEnd"/>
      <w:r w:rsidRPr="00794E97">
        <w:rPr>
          <w:b/>
          <w:u w:val="single"/>
        </w:rPr>
        <w:t>).</w:t>
      </w:r>
    </w:p>
    <w:bookmarkEnd w:id="89"/>
    <w:p w:rsidR="002D40AE" w:rsidRDefault="002D40AE" w:rsidP="002D40AE">
      <w:pPr>
        <w:spacing w:line="360" w:lineRule="auto"/>
        <w:jc w:val="both"/>
      </w:pPr>
      <w:proofErr w:type="spellStart"/>
      <w:r w:rsidRPr="00794E97">
        <w:t>Κομβίο</w:t>
      </w:r>
      <w:proofErr w:type="spellEnd"/>
      <w:r w:rsidRPr="00794E97">
        <w:t xml:space="preserve"> </w:t>
      </w:r>
      <w:bookmarkStart w:id="90" w:name="OLE_LINK218"/>
      <w:bookmarkStart w:id="91" w:name="OLE_LINK219"/>
      <w:bookmarkStart w:id="92" w:name="OLE_LINK220"/>
      <w:r w:rsidRPr="00794E97">
        <w:t xml:space="preserve">χειροκίνητης ενεργοποίησης συστήματος κατάσβεσης (κίτρινο </w:t>
      </w:r>
      <w:proofErr w:type="spellStart"/>
      <w:r w:rsidRPr="00794E97">
        <w:t>μπουτόν</w:t>
      </w:r>
      <w:proofErr w:type="spellEnd"/>
      <w:r w:rsidRPr="00794E97">
        <w:t>)</w:t>
      </w:r>
      <w:r>
        <w:t>.</w:t>
      </w:r>
      <w:bookmarkEnd w:id="90"/>
      <w:bookmarkEnd w:id="91"/>
      <w:bookmarkEnd w:id="92"/>
      <w:r w:rsidRPr="00794E97">
        <w:t xml:space="preserve"> Τα κουμπιά αυτά (κίτρινα) χρησιμοποιούνται για την χειροκίνητη ενεργοποίηση στα συστήματα κατάσβεσης. Η κατασκευή τους θα είναι όμοια με αυτή των παραπάνω </w:t>
      </w:r>
      <w:proofErr w:type="spellStart"/>
      <w:r w:rsidRPr="00794E97">
        <w:t>προδιαγραφομένων</w:t>
      </w:r>
      <w:proofErr w:type="spellEnd"/>
      <w:r w:rsidRPr="00794E97">
        <w:t xml:space="preserve"> </w:t>
      </w:r>
      <w:proofErr w:type="spellStart"/>
      <w:r w:rsidRPr="00794E97">
        <w:t>μπουτόν</w:t>
      </w:r>
      <w:proofErr w:type="spellEnd"/>
      <w:r w:rsidRPr="00794E97">
        <w:t xml:space="preserve"> αναγγελίας πυρκαγιάς και σήμανσης συναγερμού (βλέπε ανωτέρω παρ. 1.4), με την διαφορά ότι θα έχουν ειδική σήμανση (αναγραφή της λέξης ΚΑΤΑΣΒΕΣΗ –</w:t>
      </w:r>
      <w:r>
        <w:t xml:space="preserve"> </w:t>
      </w:r>
      <w:r w:rsidRPr="00794E97">
        <w:t xml:space="preserve">PRESS HERE) για τον προορισμό τους. Θα είναι τοποθετημένα πάνω στον πίνακα πυρανίχνευσης/κατάσβεσης ή ανεξάρτητα τοποθετημένα δίπλα στον πίνακα, ώστε να μπορεί να γίνει εύκολα συντήρηση στο σύστημα αλλά και οι τακτικοί έλεγχοι. Θα τοποθετηθεί συνολικά </w:t>
      </w:r>
      <w:r>
        <w:t>δύο</w:t>
      </w:r>
      <w:r w:rsidRPr="00794E97">
        <w:t xml:space="preserve"> (</w:t>
      </w:r>
      <w:r>
        <w:t>2</w:t>
      </w:r>
      <w:r w:rsidRPr="00794E97">
        <w:t>)</w:t>
      </w:r>
      <w:r>
        <w:t xml:space="preserve"> </w:t>
      </w:r>
      <w:r w:rsidRPr="00794E97">
        <w:t>τεμάχι</w:t>
      </w:r>
      <w:r>
        <w:t>α</w:t>
      </w:r>
      <w:r w:rsidRPr="00794E97">
        <w:t xml:space="preserve">, στην θέση που φαίνεται στα εγκεκριμένα από την Πυροσβεστική Υπηρεσία σχέδια πυρασφάλειας, κατόπιν υποδείξεως της </w:t>
      </w:r>
      <w:r>
        <w:t>υπηρεσίας</w:t>
      </w:r>
      <w:r w:rsidRPr="00794E97">
        <w:t xml:space="preserve">. </w:t>
      </w:r>
    </w:p>
    <w:p w:rsidR="002D40AE" w:rsidRDefault="002D40AE" w:rsidP="002D40AE">
      <w:pPr>
        <w:spacing w:line="360" w:lineRule="auto"/>
        <w:jc w:val="both"/>
      </w:pPr>
    </w:p>
    <w:p w:rsidR="002D40AE" w:rsidRPr="006A33A9" w:rsidRDefault="002D40AE" w:rsidP="002D40AE">
      <w:pPr>
        <w:spacing w:line="360" w:lineRule="auto"/>
        <w:jc w:val="both"/>
        <w:rPr>
          <w:b/>
          <w:u w:val="single"/>
        </w:rPr>
      </w:pPr>
      <w:r>
        <w:rPr>
          <w:b/>
          <w:u w:val="single"/>
        </w:rPr>
        <w:t xml:space="preserve">1.4.2 </w:t>
      </w:r>
      <w:proofErr w:type="spellStart"/>
      <w:r w:rsidRPr="006A33A9">
        <w:rPr>
          <w:b/>
          <w:u w:val="single"/>
        </w:rPr>
        <w:t>Μπουτόν</w:t>
      </w:r>
      <w:proofErr w:type="spellEnd"/>
      <w:r w:rsidRPr="006A33A9">
        <w:rPr>
          <w:b/>
          <w:u w:val="single"/>
        </w:rPr>
        <w:t xml:space="preserve"> </w:t>
      </w:r>
      <w:r w:rsidRPr="00794E97">
        <w:rPr>
          <w:b/>
          <w:u w:val="single"/>
        </w:rPr>
        <w:t xml:space="preserve">χειροκίνητης ακύρωσης συστήματος κατάσβεσης </w:t>
      </w:r>
      <w:r>
        <w:rPr>
          <w:b/>
          <w:u w:val="single"/>
        </w:rPr>
        <w:t xml:space="preserve">συμβατικού τύπου </w:t>
      </w:r>
      <w:r w:rsidRPr="00794E97">
        <w:rPr>
          <w:b/>
          <w:u w:val="single"/>
        </w:rPr>
        <w:t>(</w:t>
      </w:r>
      <w:proofErr w:type="spellStart"/>
      <w:r w:rsidRPr="00794E97">
        <w:rPr>
          <w:b/>
          <w:u w:val="single"/>
        </w:rPr>
        <w:t>μπουτόν</w:t>
      </w:r>
      <w:proofErr w:type="spellEnd"/>
      <w:r w:rsidRPr="00794E97">
        <w:rPr>
          <w:b/>
          <w:u w:val="single"/>
        </w:rPr>
        <w:t xml:space="preserve"> μανιτάρι)</w:t>
      </w:r>
      <w:r>
        <w:rPr>
          <w:b/>
          <w:u w:val="single"/>
        </w:rPr>
        <w:t>.</w:t>
      </w:r>
    </w:p>
    <w:p w:rsidR="002D40AE" w:rsidRDefault="002D40AE" w:rsidP="002D40AE">
      <w:pPr>
        <w:spacing w:line="360" w:lineRule="auto"/>
        <w:jc w:val="both"/>
      </w:pPr>
      <w:bookmarkStart w:id="93" w:name="OLE_LINK215"/>
      <w:proofErr w:type="spellStart"/>
      <w:r>
        <w:t>Μπουτόν</w:t>
      </w:r>
      <w:proofErr w:type="spellEnd"/>
      <w:r w:rsidRPr="00794E97">
        <w:t xml:space="preserve"> </w:t>
      </w:r>
      <w:bookmarkStart w:id="94" w:name="OLE_LINK216"/>
      <w:bookmarkStart w:id="95" w:name="OLE_LINK217"/>
      <w:r w:rsidRPr="00794E97">
        <w:t>χειροκίνητης ακύρωσης συστήματος κατάσβεσης (</w:t>
      </w:r>
      <w:proofErr w:type="spellStart"/>
      <w:r w:rsidRPr="00794E97">
        <w:t>μπουτόν</w:t>
      </w:r>
      <w:proofErr w:type="spellEnd"/>
      <w:r w:rsidRPr="00794E97">
        <w:t xml:space="preserve"> μανιτάρι)</w:t>
      </w:r>
      <w:bookmarkEnd w:id="93"/>
      <w:bookmarkEnd w:id="94"/>
      <w:bookmarkEnd w:id="95"/>
      <w:r>
        <w:t>.</w:t>
      </w:r>
      <w:r w:rsidRPr="00794E97">
        <w:t xml:space="preserve"> Τα κομ</w:t>
      </w:r>
      <w:r>
        <w:t>βία</w:t>
      </w:r>
      <w:r w:rsidRPr="00794E97">
        <w:t xml:space="preserve"> αυτά (μανιτάρια) χρησιμοποιούνται για την χειροκίνητη ακύρωση της αυτόματης διαδικασίας πυρόσβεσης. Η κατασκευή τους θα είναι όμοια με αυτή των παραπάνω </w:t>
      </w:r>
      <w:proofErr w:type="spellStart"/>
      <w:r w:rsidRPr="00794E97">
        <w:t>προδιαγραφομένων</w:t>
      </w:r>
      <w:proofErr w:type="spellEnd"/>
      <w:r w:rsidRPr="00794E97">
        <w:t xml:space="preserve"> </w:t>
      </w:r>
      <w:proofErr w:type="spellStart"/>
      <w:r w:rsidRPr="00794E97">
        <w:t>μπουτόν</w:t>
      </w:r>
      <w:proofErr w:type="spellEnd"/>
      <w:r w:rsidRPr="00794E97">
        <w:t xml:space="preserve"> αναγγελίας πυρκαγιάς και σήμανσης συνα</w:t>
      </w:r>
      <w:r>
        <w:t>γερμού (βλέπε ανωτέρω παρ. 1.4)</w:t>
      </w:r>
      <w:r w:rsidRPr="00794E97">
        <w:t>, με την διαφορά ότι θα έχουν ειδική σήμανση για τον προορισμό τους (π.χ. αναγραφή της ΑΚΥΡΩΣΗ –</w:t>
      </w:r>
      <w:r>
        <w:t xml:space="preserve"> </w:t>
      </w:r>
      <w:r w:rsidRPr="00794E97">
        <w:t>CANCEL). Θα είναι τοποθετημένα πάνω στον πίνακα πυρανίχνευσης/κατάσβεσης ή ανεξάρτητα τοποθετημένα δίπλα στον πίνακα, ώστε να μπορεί να γίνει εύκολα συντήρηση στο σύστημα αλλά και οι τακτικοί έλεγχοι. Θα τοποθετηθ</w:t>
      </w:r>
      <w:r>
        <w:t>ούν</w:t>
      </w:r>
      <w:r w:rsidRPr="00794E97">
        <w:t xml:space="preserve"> συνολικά </w:t>
      </w:r>
      <w:r>
        <w:t>δύο</w:t>
      </w:r>
      <w:r w:rsidRPr="00794E97">
        <w:t xml:space="preserve"> (</w:t>
      </w:r>
      <w:r>
        <w:t>2) τεμάχια</w:t>
      </w:r>
      <w:r w:rsidRPr="00794E97">
        <w:t xml:space="preserve">, στην θέση που φαίνεται στα εγκεκριμένα από την Πυροσβεστική Υπηρεσία σχέδια πυρασφάλειας, κατόπιν υποδείξεως της </w:t>
      </w:r>
      <w:r>
        <w:t>υπηρεσίας</w:t>
      </w:r>
      <w:r w:rsidRPr="00794E97">
        <w:t>.</w:t>
      </w:r>
    </w:p>
    <w:p w:rsidR="002D40AE" w:rsidRDefault="002D40AE" w:rsidP="002D40AE">
      <w:pPr>
        <w:spacing w:line="360" w:lineRule="auto"/>
        <w:jc w:val="both"/>
        <w:rPr>
          <w:b/>
          <w:u w:val="single"/>
        </w:rPr>
      </w:pPr>
    </w:p>
    <w:p w:rsidR="002D40AE" w:rsidRPr="006A33A9" w:rsidRDefault="002D40AE" w:rsidP="002D40AE">
      <w:pPr>
        <w:spacing w:line="360" w:lineRule="auto"/>
        <w:jc w:val="both"/>
        <w:rPr>
          <w:b/>
          <w:u w:val="single"/>
        </w:rPr>
      </w:pPr>
      <w:r>
        <w:rPr>
          <w:b/>
          <w:u w:val="single"/>
        </w:rPr>
        <w:t xml:space="preserve">1.5 </w:t>
      </w:r>
      <w:bookmarkStart w:id="96" w:name="bookmark13"/>
      <w:r w:rsidRPr="007465BD">
        <w:rPr>
          <w:b/>
          <w:u w:val="single"/>
        </w:rPr>
        <w:t>Οπτικοακουστική συσκευή συναγερμού (ΦΑΡΟΣΕΙΡΗΝΑ ΣΥΝΑΓΕΡΜΟΥ)</w:t>
      </w:r>
      <w:bookmarkEnd w:id="96"/>
    </w:p>
    <w:p w:rsidR="002D40AE" w:rsidRDefault="002D40AE" w:rsidP="002D40AE">
      <w:pPr>
        <w:spacing w:line="360" w:lineRule="auto"/>
        <w:jc w:val="both"/>
      </w:pPr>
      <w:r w:rsidRPr="006A33A9">
        <w:t xml:space="preserve">Για την αναγγελία συναγερμού θα εγκατασταθούν στο κτίριο σειρήνες συναγερμού με </w:t>
      </w:r>
      <w:proofErr w:type="spellStart"/>
      <w:r w:rsidRPr="006A33A9">
        <w:t>αναλάμποντα</w:t>
      </w:r>
      <w:proofErr w:type="spellEnd"/>
      <w:r w:rsidRPr="006A33A9">
        <w:t xml:space="preserve"> φανό (Flash).</w:t>
      </w:r>
    </w:p>
    <w:p w:rsidR="002D40AE" w:rsidRPr="007465BD" w:rsidRDefault="002D40AE" w:rsidP="002D40AE">
      <w:pPr>
        <w:spacing w:line="360" w:lineRule="auto"/>
        <w:jc w:val="both"/>
      </w:pPr>
      <w:r w:rsidRPr="007465BD">
        <w:t xml:space="preserve">Θα ενεργοποιούνται με την πίεση των </w:t>
      </w:r>
      <w:proofErr w:type="spellStart"/>
      <w:r w:rsidRPr="007465BD">
        <w:t>μπουτόν</w:t>
      </w:r>
      <w:proofErr w:type="spellEnd"/>
      <w:r w:rsidRPr="007465BD">
        <w:t xml:space="preserve"> συναγερμού ή αυτόματα μέσω του Πίνακα Πυρανίχνευσης.</w:t>
      </w:r>
    </w:p>
    <w:p w:rsidR="002D40AE" w:rsidRPr="007465BD" w:rsidRDefault="002D40AE" w:rsidP="002D40AE">
      <w:pPr>
        <w:spacing w:line="360" w:lineRule="auto"/>
        <w:jc w:val="both"/>
      </w:pPr>
      <w:r w:rsidRPr="007465BD">
        <w:t>Θα υποστηρίζουν κατά τους κανονισμούς, δύο ηχητικούς συναγερμούς: συναγερμό προειδοποίησης φωτιάς-</w:t>
      </w:r>
      <w:proofErr w:type="spellStart"/>
      <w:r w:rsidRPr="007465BD">
        <w:t>warning</w:t>
      </w:r>
      <w:proofErr w:type="spellEnd"/>
      <w:r w:rsidRPr="007465BD">
        <w:t xml:space="preserve"> </w:t>
      </w:r>
      <w:proofErr w:type="spellStart"/>
      <w:r w:rsidRPr="007465BD">
        <w:t>alarm</w:t>
      </w:r>
      <w:proofErr w:type="spellEnd"/>
      <w:r w:rsidRPr="007465BD">
        <w:t xml:space="preserve"> (παλμικός-διακοπτόμενος ήχος) και συναγερμό εκκένωσης κτηρίου - </w:t>
      </w:r>
      <w:proofErr w:type="spellStart"/>
      <w:r w:rsidRPr="007465BD">
        <w:t>evacuation</w:t>
      </w:r>
      <w:proofErr w:type="spellEnd"/>
      <w:r w:rsidRPr="007465BD">
        <w:t xml:space="preserve"> </w:t>
      </w:r>
      <w:proofErr w:type="spellStart"/>
      <w:r w:rsidRPr="007465BD">
        <w:t>alarm</w:t>
      </w:r>
      <w:proofErr w:type="spellEnd"/>
      <w:r w:rsidRPr="007465BD">
        <w:t xml:space="preserve"> (συνεχής ήχος).</w:t>
      </w:r>
    </w:p>
    <w:p w:rsidR="002D40AE" w:rsidRPr="007465BD" w:rsidRDefault="002D40AE" w:rsidP="002D40AE">
      <w:pPr>
        <w:spacing w:line="360" w:lineRule="auto"/>
        <w:jc w:val="both"/>
      </w:pPr>
      <w:r w:rsidRPr="007465BD">
        <w:t xml:space="preserve">Η ηχητική απόδοση των </w:t>
      </w:r>
      <w:proofErr w:type="spellStart"/>
      <w:r w:rsidRPr="007465BD">
        <w:t>φαροσειρήνων</w:t>
      </w:r>
      <w:proofErr w:type="spellEnd"/>
      <w:r w:rsidRPr="007465BD">
        <w:t xml:space="preserve"> θα υπερισχύει της μέγιστης στάθμης, του θορύβου που υπάρχει σε κανονικές συνθήκες και θα ξεχωρίζει από τα ηχητικά σήματα άλλων συσκευών στον ίδιο χώρο και το φωτεινό σήμα του φάρου της μονάδας θα είναι διακοπτόμενο, ιδιαιτέρως ισχυρής έντασης, ώστε να είναι εύκολα ορατό από μεγάλη απόσταση.</w:t>
      </w:r>
    </w:p>
    <w:p w:rsidR="002D40AE" w:rsidRPr="009F0B97" w:rsidRDefault="002D40AE" w:rsidP="002D40AE">
      <w:pPr>
        <w:spacing w:line="360" w:lineRule="auto"/>
        <w:jc w:val="both"/>
      </w:pPr>
      <w:r w:rsidRPr="006A33A9">
        <w:t xml:space="preserve">Η ακουστική ισχύς θα είναι </w:t>
      </w:r>
      <w:r>
        <w:t>περίπου 100</w:t>
      </w:r>
      <w:r w:rsidRPr="006A33A9">
        <w:t>dB στ</w:t>
      </w:r>
      <w:r>
        <w:t>ο</w:t>
      </w:r>
      <w:r w:rsidRPr="006A33A9">
        <w:t xml:space="preserve"> </w:t>
      </w:r>
      <w:r>
        <w:t>1 μέτρο</w:t>
      </w:r>
      <w:r w:rsidRPr="006A33A9">
        <w:t>, ενώ η τάση λειτουργίας της θα είναι 24V DC και θα είναι ενσωματωμένη στην ίδια συσκευή με τον φωτεινό επαναλήπτη</w:t>
      </w:r>
      <w:r>
        <w:rPr>
          <w:color w:val="FF0000"/>
        </w:rPr>
        <w:t xml:space="preserve">. </w:t>
      </w:r>
      <w:r w:rsidRPr="009F0B97">
        <w:t xml:space="preserve">Θα </w:t>
      </w:r>
      <w:r w:rsidRPr="007465BD">
        <w:t>έχει ρύθμιση έντασης</w:t>
      </w:r>
      <w:r w:rsidRPr="009F0B97">
        <w:t xml:space="preserve">, θα </w:t>
      </w:r>
      <w:r w:rsidRPr="007465BD">
        <w:t>παρουσιάζει προστασία σε υγρασία, διαβρωτικά υλικά, κραδασμούς</w:t>
      </w:r>
      <w:r w:rsidRPr="009F0B97">
        <w:t xml:space="preserve"> </w:t>
      </w:r>
      <w:proofErr w:type="spellStart"/>
      <w:r w:rsidRPr="009F0B97">
        <w:t>κ.λ.π</w:t>
      </w:r>
      <w:proofErr w:type="spellEnd"/>
      <w:r w:rsidRPr="009F0B97">
        <w:t xml:space="preserve">.. </w:t>
      </w:r>
      <w:r>
        <w:t xml:space="preserve">θα είναι ΙΡ65 τουλάχιστον </w:t>
      </w:r>
      <w:r w:rsidRPr="009F0B97">
        <w:t xml:space="preserve">και </w:t>
      </w:r>
      <w:r w:rsidRPr="007465BD">
        <w:t>θα φέρουν δήλωση συμμόρφωσης με την οδηγία 89/106/EEC προϊόντων δοκιμών κατασκευών για ηλεκτρομαγνητική συμβατότητα και χαμηλή τάση.</w:t>
      </w:r>
    </w:p>
    <w:p w:rsidR="002D40AE" w:rsidRPr="007465BD" w:rsidRDefault="002D40AE" w:rsidP="002D40AE">
      <w:pPr>
        <w:spacing w:line="360" w:lineRule="auto"/>
        <w:jc w:val="both"/>
        <w:rPr>
          <w:color w:val="FF0000"/>
        </w:rPr>
      </w:pPr>
      <w:r w:rsidRPr="007465BD">
        <w:rPr>
          <w:b/>
        </w:rPr>
        <w:t xml:space="preserve">Οι </w:t>
      </w:r>
      <w:proofErr w:type="spellStart"/>
      <w:r w:rsidRPr="007465BD">
        <w:rPr>
          <w:b/>
        </w:rPr>
        <w:t>φαροσειρήνες</w:t>
      </w:r>
      <w:proofErr w:type="spellEnd"/>
      <w:r w:rsidRPr="007465BD">
        <w:rPr>
          <w:b/>
        </w:rPr>
        <w:t xml:space="preserve"> συναγερμού πρέπει να συμμορφώνονται με το Παράρτημα 3 του Εναρμονισμένου Προτύπου ΕΛΟΤ ΕΝ 54</w:t>
      </w:r>
      <w:r w:rsidRPr="00D97351">
        <w:rPr>
          <w:b/>
          <w:color w:val="FF0000"/>
        </w:rPr>
        <w:t xml:space="preserve"> </w:t>
      </w:r>
      <w:r w:rsidRPr="00940094">
        <w:rPr>
          <w:b/>
        </w:rPr>
        <w:t xml:space="preserve">και να έχουν εγγύηση καλής λειτουργίας </w:t>
      </w:r>
      <w:r>
        <w:rPr>
          <w:b/>
        </w:rPr>
        <w:t>δύο</w:t>
      </w:r>
      <w:r w:rsidRPr="00940094">
        <w:rPr>
          <w:b/>
        </w:rPr>
        <w:t xml:space="preserve"> (</w:t>
      </w:r>
      <w:r>
        <w:rPr>
          <w:b/>
        </w:rPr>
        <w:t>2</w:t>
      </w:r>
      <w:r w:rsidRPr="00940094">
        <w:rPr>
          <w:b/>
        </w:rPr>
        <w:t>) ετών τουλάχιστον</w:t>
      </w:r>
      <w:r>
        <w:rPr>
          <w:color w:val="FF0000"/>
        </w:rPr>
        <w:t>.</w:t>
      </w:r>
      <w:r w:rsidRPr="00940094">
        <w:rPr>
          <w:color w:val="FF0000"/>
        </w:rPr>
        <w:t xml:space="preserve"> </w:t>
      </w:r>
    </w:p>
    <w:p w:rsidR="002D40AE" w:rsidRDefault="002D40AE" w:rsidP="002D40AE">
      <w:pPr>
        <w:spacing w:line="360" w:lineRule="auto"/>
        <w:jc w:val="both"/>
        <w:rPr>
          <w:b/>
        </w:rPr>
      </w:pPr>
      <w:r w:rsidRPr="006A33A9">
        <w:rPr>
          <w:b/>
        </w:rPr>
        <w:t xml:space="preserve">Στο εξεταζόμενο κτίριο προβλέπεται να τοποθετηθούν εννέα συσκευές ηχητικού και οπτικού συναγερμού στις θέσεις που φαίνονται στα συνημμένα σχέδια. Το πλήθος και οι θέσεις τοποθέτησης των συσκευών ηχητικού και οπτικού συναγερμού καλύπτουν τις απαιτήσεις που τίθενται. </w:t>
      </w:r>
    </w:p>
    <w:p w:rsidR="002D40AE" w:rsidRPr="006A33A9" w:rsidRDefault="002D40AE" w:rsidP="002D40AE">
      <w:pPr>
        <w:spacing w:line="360" w:lineRule="auto"/>
        <w:jc w:val="both"/>
        <w:rPr>
          <w:b/>
        </w:rPr>
      </w:pPr>
      <w:bookmarkStart w:id="97" w:name="OLE_LINK59"/>
      <w:bookmarkStart w:id="98" w:name="OLE_LINK60"/>
      <w:r>
        <w:rPr>
          <w:b/>
        </w:rPr>
        <w:t xml:space="preserve">Θα τοποθετηθούν επίσης </w:t>
      </w:r>
      <w:r w:rsidRPr="006A5839">
        <w:rPr>
          <w:b/>
        </w:rPr>
        <w:t xml:space="preserve">λόγω του συστήματος ολικής κατάκλισης-κατάσβεσης </w:t>
      </w:r>
      <w:bookmarkEnd w:id="97"/>
      <w:bookmarkEnd w:id="98"/>
      <w:r>
        <w:rPr>
          <w:b/>
        </w:rPr>
        <w:t xml:space="preserve">και δύο (2) </w:t>
      </w:r>
      <w:r w:rsidRPr="009F0B97">
        <w:rPr>
          <w:b/>
        </w:rPr>
        <w:t>κουδούνια μεταλλικά συναγερμού 6", 24VDC</w:t>
      </w:r>
      <w:r>
        <w:rPr>
          <w:b/>
        </w:rPr>
        <w:t xml:space="preserve"> </w:t>
      </w:r>
      <w:r w:rsidRPr="009F0B97">
        <w:rPr>
          <w:b/>
        </w:rPr>
        <w:t>.</w:t>
      </w:r>
    </w:p>
    <w:p w:rsidR="002D40AE" w:rsidRDefault="002D40AE" w:rsidP="002D40AE"/>
    <w:p w:rsidR="002D40AE" w:rsidRPr="00970BE7" w:rsidRDefault="002D40AE" w:rsidP="002D40AE">
      <w:pPr>
        <w:spacing w:line="360" w:lineRule="auto"/>
        <w:jc w:val="both"/>
        <w:rPr>
          <w:b/>
          <w:u w:val="single"/>
        </w:rPr>
      </w:pPr>
      <w:bookmarkStart w:id="99" w:name="bookmark14"/>
      <w:bookmarkStart w:id="100" w:name="OLE_LINK81"/>
      <w:r>
        <w:rPr>
          <w:b/>
          <w:u w:val="single"/>
        </w:rPr>
        <w:t xml:space="preserve">1.6 </w:t>
      </w:r>
      <w:r w:rsidRPr="00970BE7">
        <w:rPr>
          <w:b/>
          <w:u w:val="single"/>
        </w:rPr>
        <w:t>Ηλεκτρική εγκατάσταση δικτύου πυρανίχνευσης-δίκτυο καλωδίων</w:t>
      </w:r>
      <w:bookmarkEnd w:id="99"/>
    </w:p>
    <w:bookmarkEnd w:id="100"/>
    <w:p w:rsidR="002D40AE" w:rsidRPr="00970BE7" w:rsidRDefault="002D40AE" w:rsidP="002D40AE">
      <w:pPr>
        <w:spacing w:line="360" w:lineRule="auto"/>
        <w:jc w:val="both"/>
      </w:pPr>
      <w:r w:rsidRPr="00970BE7">
        <w:t xml:space="preserve">Το σύστημα πυρανίχνευσης θα τροφοδοτείται από το γενικό ηλεκτρικό πίνακα αλλά θα διαθέτει και εφεδρική αυτόματη τροφοδοσία μέσω κατάλληλων, αποκλειστικά για το σκοπό αυτό, συσσωρευτών. Γενικά τα καλώδια του συστήματος </w:t>
      </w:r>
      <w:r>
        <w:t>πυρόσβεσης</w:t>
      </w:r>
      <w:r w:rsidRPr="00970BE7">
        <w:t xml:space="preserve"> πρέπει να εξασφαλιστεί ότι θα λειτουργήσουν για ορισμένο χρόνο σε περιβάλλον με υψηλή θερμοκρασία ή φλόγες.</w:t>
      </w:r>
    </w:p>
    <w:p w:rsidR="002D40AE" w:rsidRPr="00970BE7" w:rsidRDefault="002D40AE" w:rsidP="002D40AE">
      <w:pPr>
        <w:spacing w:line="360" w:lineRule="auto"/>
        <w:jc w:val="both"/>
      </w:pPr>
      <w:r w:rsidRPr="00970BE7">
        <w:t xml:space="preserve">Ενδεικτικά, μία κατάλληλη κατηγορία καλωδίων είναι η ΝΗΧΗ FE 180/E30 ή αντίστοιχη-ισοδύναμη. Στα συμβατικά συστήματα, στις ζώνες ανίχνευσης, γραμμές των σειρήνων, </w:t>
      </w:r>
      <w:proofErr w:type="spellStart"/>
      <w:r w:rsidRPr="00970BE7">
        <w:t>μπουτόν</w:t>
      </w:r>
      <w:proofErr w:type="spellEnd"/>
      <w:r w:rsidRPr="00970BE7">
        <w:t xml:space="preserve"> </w:t>
      </w:r>
      <w:proofErr w:type="spellStart"/>
      <w:r w:rsidRPr="00970BE7">
        <w:t>κλπ</w:t>
      </w:r>
      <w:proofErr w:type="spellEnd"/>
      <w:r w:rsidRPr="00970BE7">
        <w:t xml:space="preserve"> , το απαιτούμενο καλώδιο θα είναι πολύκλωνο ΝΥΜ 2 x 1,5 mm2, ανάλογα με την απόσταση από τον πίνακα μέχρι το τελευταίο εξάρτημα της ζώνης. </w:t>
      </w:r>
      <w:r>
        <w:t>Η</w:t>
      </w:r>
      <w:r w:rsidRPr="00970BE7">
        <w:t xml:space="preserve"> όδευση των </w:t>
      </w:r>
      <w:r>
        <w:t xml:space="preserve">εμφανών </w:t>
      </w:r>
      <w:r w:rsidRPr="00970BE7">
        <w:t>καλωδιώσεων της πυρανίχνευσης θα γίνει μέσα σε πλαστικό κανάλι καλωδίων</w:t>
      </w:r>
      <w:r>
        <w:t xml:space="preserve"> ή πλαστικό σωλήνα</w:t>
      </w:r>
      <w:r w:rsidRPr="00970BE7">
        <w:t>, μετά από συνεννόηση και με την Επίβλεψη του κτηρίου.</w:t>
      </w:r>
    </w:p>
    <w:p w:rsidR="002D40AE" w:rsidRPr="0071272D" w:rsidRDefault="002D40AE" w:rsidP="002D40AE">
      <w:pPr>
        <w:spacing w:line="360" w:lineRule="auto"/>
        <w:jc w:val="both"/>
      </w:pPr>
      <w:r w:rsidRPr="0071272D">
        <w:t xml:space="preserve">Οι καλωδιώσεις - σωληνώσεις θα κατασκευασθούν σύμφωνα με τους Κανονισμούς ΕΛΟΤ HD384 και σύμφωνα με τις σχετικές με την εγκατάσταση πυρανίχνευσης ΕΤΕΠ που αναφέρονται στην παρ. 1 , ενώ θα πρέπει δοθεί μεγάλη προσοχή στις συνδέσεις των διακλαδώσεων, προς αποφυγή εξασθένησης του σήματος. Στο τμήμα ειδοποίησης από το πίνακα κατάσβεσης στο σύστημα πυρανίχνευσης θα χρησιμοποιηθεί το υπάρχον καλώδιο. </w:t>
      </w:r>
    </w:p>
    <w:p w:rsidR="002D40AE" w:rsidRPr="00775EB9" w:rsidRDefault="002D40AE" w:rsidP="002D40AE">
      <w:pPr>
        <w:spacing w:line="360" w:lineRule="auto"/>
        <w:jc w:val="both"/>
        <w:rPr>
          <w:color w:val="FF0000"/>
        </w:rPr>
      </w:pPr>
    </w:p>
    <w:p w:rsidR="002D40AE" w:rsidRPr="009F58EB" w:rsidRDefault="002D40AE" w:rsidP="002D40AE">
      <w:pPr>
        <w:spacing w:line="360" w:lineRule="auto"/>
        <w:jc w:val="both"/>
        <w:rPr>
          <w:b/>
          <w:u w:val="single"/>
        </w:rPr>
      </w:pPr>
      <w:bookmarkStart w:id="101" w:name="bookmark15"/>
      <w:r>
        <w:rPr>
          <w:b/>
          <w:u w:val="single"/>
        </w:rPr>
        <w:t xml:space="preserve">1.7 </w:t>
      </w:r>
      <w:r w:rsidRPr="009F58EB">
        <w:rPr>
          <w:b/>
          <w:u w:val="single"/>
        </w:rPr>
        <w:t>Περιγραφή του αυτόματου συστήματος πυρανίχνευσης - χειροκίνητης αναγγελίας πυρκαγιάς</w:t>
      </w:r>
      <w:bookmarkEnd w:id="101"/>
      <w:r>
        <w:rPr>
          <w:b/>
          <w:u w:val="single"/>
        </w:rPr>
        <w:t>.</w:t>
      </w:r>
    </w:p>
    <w:p w:rsidR="002D40AE" w:rsidRPr="009F58EB" w:rsidRDefault="002D40AE" w:rsidP="002D40AE">
      <w:pPr>
        <w:widowControl w:val="0"/>
        <w:spacing w:line="322" w:lineRule="exact"/>
        <w:jc w:val="both"/>
      </w:pPr>
      <w:r w:rsidRPr="009F58EB">
        <w:t xml:space="preserve">Μόλις ενεργοποιηθεί ένας ανιχνευτής πυρκαγιάς ανάβει στον πίνακα η ενδεικτική λυχνία που αντιστοιχεί στον χώρο που καλύπτει ο ανιχνευτής. Επίσης μόλις ενεργοποιηθεί χειροκίνητα ένας </w:t>
      </w:r>
      <w:proofErr w:type="spellStart"/>
      <w:r w:rsidRPr="009F58EB">
        <w:t>αγγελτήρας</w:t>
      </w:r>
      <w:proofErr w:type="spellEnd"/>
      <w:r w:rsidRPr="009F58EB">
        <w:t xml:space="preserve"> πυρκαγιάς (</w:t>
      </w:r>
      <w:proofErr w:type="spellStart"/>
      <w:r w:rsidRPr="009F58EB">
        <w:t>μπουτόν</w:t>
      </w:r>
      <w:proofErr w:type="spellEnd"/>
      <w:r w:rsidRPr="009F58EB">
        <w:t xml:space="preserve"> συναγερμού) ανάβει στον πίνακα η ενδεικτική λυχνία της αντίστοιχης ζώνης. Συγχρόνως, ενεργοποιούνται όλες οι </w:t>
      </w:r>
      <w:proofErr w:type="spellStart"/>
      <w:r w:rsidRPr="009F58EB">
        <w:t>φαροσειρήνες</w:t>
      </w:r>
      <w:proofErr w:type="spellEnd"/>
      <w:r w:rsidRPr="009F58EB">
        <w:t xml:space="preserve"> του κτιρίου.</w:t>
      </w:r>
      <w:r>
        <w:t xml:space="preserve"> </w:t>
      </w:r>
      <w:r w:rsidRPr="009F58EB">
        <w:t>Οι σειρήνες παράγουν διακοπτόμενο προειδοποιητικό ηχητικό σήμα.</w:t>
      </w:r>
    </w:p>
    <w:p w:rsidR="002D40AE" w:rsidRDefault="002D40AE" w:rsidP="002D40AE">
      <w:pPr>
        <w:widowControl w:val="0"/>
        <w:spacing w:line="322" w:lineRule="exact"/>
        <w:jc w:val="both"/>
      </w:pPr>
      <w:r w:rsidRPr="009F58EB">
        <w:t xml:space="preserve">Μετά την καταστολή της εστίας πυρός ή του αιτίου συναγερμού γίνεται </w:t>
      </w:r>
      <w:proofErr w:type="spellStart"/>
      <w:r w:rsidRPr="009F58EB">
        <w:t>επανάταξη</w:t>
      </w:r>
      <w:proofErr w:type="spellEnd"/>
      <w:r w:rsidRPr="009F58EB">
        <w:t xml:space="preserve"> από τον πίνακα πυρανίχνευσης ώστε το σύστημα να είναι πάλι σε ετοιμότητα</w:t>
      </w:r>
      <w:r>
        <w:t>.</w:t>
      </w:r>
    </w:p>
    <w:p w:rsidR="002D40AE" w:rsidRPr="009F58EB" w:rsidRDefault="002D40AE" w:rsidP="002D40AE">
      <w:pPr>
        <w:widowControl w:val="0"/>
        <w:spacing w:line="322" w:lineRule="exact"/>
        <w:jc w:val="both"/>
      </w:pPr>
    </w:p>
    <w:p w:rsidR="002D40AE" w:rsidRPr="009F58EB" w:rsidRDefault="002D40AE" w:rsidP="002D40AE">
      <w:pPr>
        <w:spacing w:line="360" w:lineRule="auto"/>
        <w:jc w:val="both"/>
        <w:rPr>
          <w:b/>
          <w:u w:val="single"/>
        </w:rPr>
      </w:pPr>
      <w:bookmarkStart w:id="102" w:name="bookmark16"/>
      <w:r>
        <w:rPr>
          <w:b/>
          <w:u w:val="single"/>
        </w:rPr>
        <w:t xml:space="preserve">1.8 </w:t>
      </w:r>
      <w:r w:rsidRPr="009F58EB">
        <w:rPr>
          <w:b/>
          <w:u w:val="single"/>
        </w:rPr>
        <w:t>Δοκιμές Συστημάτων Πυρανιχνεύσεως</w:t>
      </w:r>
      <w:bookmarkEnd w:id="102"/>
    </w:p>
    <w:p w:rsidR="002D40AE" w:rsidRPr="009F58EB" w:rsidRDefault="002D40AE" w:rsidP="002D40AE">
      <w:pPr>
        <w:spacing w:line="360" w:lineRule="auto"/>
        <w:jc w:val="both"/>
        <w:rPr>
          <w:b/>
          <w:u w:val="single"/>
        </w:rPr>
      </w:pPr>
      <w:r w:rsidRPr="009F58EB">
        <w:rPr>
          <w:b/>
          <w:u w:val="single"/>
        </w:rPr>
        <w:t>Ανιχνευτές</w:t>
      </w:r>
    </w:p>
    <w:p w:rsidR="002D40AE" w:rsidRPr="009F58EB" w:rsidRDefault="002D40AE" w:rsidP="002D40AE">
      <w:pPr>
        <w:widowControl w:val="0"/>
        <w:spacing w:line="322" w:lineRule="exact"/>
        <w:jc w:val="both"/>
      </w:pPr>
      <w:r w:rsidRPr="009F58EB">
        <w:t>Όλοι οι ανιχνευτές πυρκαγιάς καθώς και τα κομβία χειροκίνητης σημάνσεως συναγερμού, εφ' όσον είναι τύπου που μετά κάθε λειτουργία του επανέρχεται στην αρχική του κατάσταση (δεν καταστρέφεται ή δεν χρειάζεται αντικατάσταση κάποιου στοιχείου του), θα δοκιμασθούν μέχρι να δώσουν συναγερμό. Μετά τη δοκιμή, οι ανιχνευτές αυτοί θα πρέπει να επανέρχονται.</w:t>
      </w:r>
    </w:p>
    <w:p w:rsidR="002D40AE" w:rsidRPr="009F58EB" w:rsidRDefault="002D40AE" w:rsidP="002D40AE">
      <w:pPr>
        <w:widowControl w:val="0"/>
        <w:spacing w:line="322" w:lineRule="exact"/>
        <w:jc w:val="both"/>
      </w:pPr>
      <w:r w:rsidRPr="009F58EB">
        <w:t>Προκειμένου για ανιχνευτές θερμότητας (μεγίστης θερμοκρασίας ή ταχύτητας μεταβολής της θερμοκρασίας) η δοκιμή αυτή θα γίνει με μια πηγή θερμότητας, που μπορεί να είναι ένας κοινός στεγνωτήρας μαλλιών ή μια φορητή λάμπα μεγάλης ισχύος με ανακλαστήρα. Προκειμένου περί ανιχνευτών ιονισμού ή ορατού καπνού ή τέλος φλόγας, η δοκιμή θα γίνει με έντυπες οδηγίες, που ο Ανάδοχος θα πάρει εγκαίρως από τον κατασκευαστή των ανιχνευτών.</w:t>
      </w:r>
    </w:p>
    <w:p w:rsidR="002D40AE" w:rsidRDefault="002D40AE" w:rsidP="002D40AE">
      <w:pPr>
        <w:widowControl w:val="0"/>
        <w:spacing w:before="120" w:after="120" w:line="322" w:lineRule="exact"/>
        <w:jc w:val="both"/>
        <w:rPr>
          <w:b/>
          <w:u w:val="single"/>
        </w:rPr>
      </w:pPr>
      <w:r w:rsidRPr="009F58EB">
        <w:rPr>
          <w:b/>
          <w:u w:val="single"/>
        </w:rPr>
        <w:t>Πίνακας σημάνσεως συναγερμού και όργανα οπτικής και ακουστικής σημάνσεως πυρκαγιάς.</w:t>
      </w:r>
    </w:p>
    <w:p w:rsidR="002D40AE" w:rsidRDefault="002D40AE" w:rsidP="002D40AE">
      <w:pPr>
        <w:widowControl w:val="0"/>
        <w:spacing w:line="322" w:lineRule="exact"/>
        <w:jc w:val="both"/>
      </w:pPr>
      <w:r w:rsidRPr="009F58EB">
        <w:t>Όταν ολοκληρωθεί η εγκατάσταση του συστήματος πυρανιχνεύσεως θα πρέπει να γίνουν δοκιμές ορθής λειτουργίας ολόκληρου του συστήματος. Όλες οι λειτουργίες του συστήματος θα δοκιμασθούν, συμπεριλαμβανομένης της λειτουργίας του σε όλους τους προβλεπόμενους τρόπους σημάνσεως συναγερμού λόγω εκρήξεως πυρκαγιάς ή βλάβης (π.χ. κομμένο, γειωμένο ή βραχυκυκλωμένο κύκλωμα, βλάβη ηλεκτρικής παροχής , λειτουργία από τη συστοιχία εφεδρικής τροφοδοτήσεως κλπ).</w:t>
      </w:r>
    </w:p>
    <w:p w:rsidR="002D40AE" w:rsidRPr="002D6DAB" w:rsidRDefault="002D40AE" w:rsidP="002D40AE">
      <w:pPr>
        <w:numPr>
          <w:ilvl w:val="0"/>
          <w:numId w:val="9"/>
        </w:numPr>
        <w:tabs>
          <w:tab w:val="left" w:pos="426"/>
        </w:tabs>
        <w:spacing w:line="360" w:lineRule="auto"/>
        <w:ind w:left="0" w:firstLine="0"/>
        <w:jc w:val="both"/>
        <w:rPr>
          <w:b/>
        </w:rPr>
      </w:pPr>
      <w:bookmarkStart w:id="103" w:name="bookmark35"/>
      <w:bookmarkStart w:id="104" w:name="OLE_LINK191"/>
      <w:bookmarkStart w:id="105" w:name="OLE_LINK192"/>
      <w:r w:rsidRPr="002D6DAB">
        <w:rPr>
          <w:b/>
        </w:rPr>
        <w:t>ΑΥΤΟΝΟΜΑ ΦΩΤΙΣΤΙΚΑ ΑΣΦΑΛΕΙΑΣ (ΕΧΙΤ ΚΑΙ ΠΟΡΕΙΑΣ)</w:t>
      </w:r>
      <w:bookmarkEnd w:id="103"/>
    </w:p>
    <w:bookmarkEnd w:id="104"/>
    <w:bookmarkEnd w:id="105"/>
    <w:p w:rsidR="002D40AE" w:rsidRPr="002D6DAB" w:rsidRDefault="002D40AE" w:rsidP="002D40AE">
      <w:pPr>
        <w:widowControl w:val="0"/>
        <w:spacing w:line="322" w:lineRule="exact"/>
        <w:jc w:val="both"/>
        <w:rPr>
          <w:b/>
        </w:rPr>
      </w:pPr>
      <w:r w:rsidRPr="002D6DAB">
        <w:rPr>
          <w:b/>
        </w:rPr>
        <w:t>2.1. Φωτισμός ασφαλείας</w:t>
      </w:r>
    </w:p>
    <w:p w:rsidR="002D40AE" w:rsidRPr="002D6DAB" w:rsidRDefault="002D40AE" w:rsidP="002D40AE">
      <w:pPr>
        <w:widowControl w:val="0"/>
        <w:spacing w:line="322" w:lineRule="exact"/>
        <w:jc w:val="both"/>
      </w:pPr>
      <w:r w:rsidRPr="002D6DAB">
        <w:t>Θα εγκατασταθεί φωτισμός ασφαλείας και σήμανσης σε όλες τις οδεύσεις διαφυγής του Κτιρίου και επί πλέον σε όσους χώρους φαίνεται στα σχέδια.</w:t>
      </w:r>
    </w:p>
    <w:p w:rsidR="002D40AE" w:rsidRPr="002D6DAB" w:rsidRDefault="002D40AE" w:rsidP="002D40AE">
      <w:pPr>
        <w:widowControl w:val="0"/>
        <w:spacing w:line="322" w:lineRule="exact"/>
        <w:jc w:val="both"/>
      </w:pPr>
      <w:r w:rsidRPr="002D6DAB">
        <w:t>Ο φωτισμός ασφαλείας θα είναι σύμφωνος με τις διατάξεις του Π.Δ. 71/88.</w:t>
      </w:r>
    </w:p>
    <w:p w:rsidR="002D40AE" w:rsidRPr="002D6DAB" w:rsidRDefault="002D40AE" w:rsidP="002D40AE">
      <w:pPr>
        <w:widowControl w:val="0"/>
        <w:spacing w:line="322" w:lineRule="exact"/>
        <w:jc w:val="both"/>
      </w:pPr>
      <w:r w:rsidRPr="002D6DAB">
        <w:t>Η διακοπή του φωτισμού, στη διάρκεια αλλαγής από μια πηγή ενέργειας σε άλλη, θα είναι ελάχιστη. Η επιτρεπόμενη διακοπή δεν θα υπερβαίνει τα 10 δευτερόλεπτα.</w:t>
      </w:r>
    </w:p>
    <w:p w:rsidR="002D40AE" w:rsidRPr="002D6DAB" w:rsidRDefault="002D40AE" w:rsidP="002D40AE">
      <w:pPr>
        <w:widowControl w:val="0"/>
        <w:spacing w:line="322" w:lineRule="exact"/>
        <w:jc w:val="both"/>
      </w:pPr>
      <w:r w:rsidRPr="002D6DAB">
        <w:t>Ο φωτισμός ασφαλείας θα τροφοδοτείται από σίγουρη εφεδρική πηγή ενέργειας (φωτιστικά ασφαλείας με επαναφορτιζόμενους συσσωρευτές), έτσι ώστε να εξασφαλίζεται σε όλα τα σημεία του δαπέδου των οδεύσεων διαφυγής η ελάχιστη τιμή των 10Lux, μετρούμενη στην στάθμη του δαπέδου.</w:t>
      </w:r>
    </w:p>
    <w:p w:rsidR="002D40AE" w:rsidRPr="002D6DAB" w:rsidRDefault="002D40AE" w:rsidP="002D40AE">
      <w:pPr>
        <w:widowControl w:val="0"/>
        <w:spacing w:line="322" w:lineRule="exact"/>
        <w:jc w:val="both"/>
      </w:pPr>
      <w:r w:rsidRPr="002D6DAB">
        <w:t>Το σύστημα του φωτισμού ασφαλείας θα διατηρεί τον προβλεπόμενο φωτισμό για 1½ τουλάχιστον ώρα, σε περίπτωση διακοπής του κανονικού φωτισμού.</w:t>
      </w:r>
    </w:p>
    <w:p w:rsidR="002D40AE" w:rsidRPr="002D6DAB" w:rsidRDefault="002D40AE" w:rsidP="002D40AE">
      <w:pPr>
        <w:widowControl w:val="0"/>
        <w:spacing w:line="322" w:lineRule="exact"/>
        <w:jc w:val="both"/>
      </w:pPr>
      <w:r w:rsidRPr="002D6DAB">
        <w:t xml:space="preserve">Σε όσες θέσεις προβλέπεται στα σχέδια και ανάλογα με τη θέση τοποθέτησης τους τοποθετούνται αυτόνομα φωτιστικά ασφαλείας. </w:t>
      </w:r>
    </w:p>
    <w:p w:rsidR="002D40AE" w:rsidRPr="002D6DAB" w:rsidRDefault="002D40AE" w:rsidP="002D40AE">
      <w:pPr>
        <w:widowControl w:val="0"/>
        <w:spacing w:line="322" w:lineRule="exact"/>
        <w:jc w:val="both"/>
      </w:pPr>
      <w:r w:rsidRPr="002D6DAB">
        <w:t xml:space="preserve">Τα αυτόνομα φωτιστικά ασφαλείας θα είναι </w:t>
      </w:r>
      <w:proofErr w:type="spellStart"/>
      <w:r w:rsidRPr="002D6DAB">
        <w:t>επίτοιχα</w:t>
      </w:r>
      <w:proofErr w:type="spellEnd"/>
      <w:r w:rsidRPr="002D6DAB">
        <w:t xml:space="preserve"> ή οροφής ή χωνευτά αυτοελεγχόμενα συνεχούς ή μη συνεχούς λειτουργίας με λευκά </w:t>
      </w:r>
      <w:proofErr w:type="spellStart"/>
      <w:r w:rsidRPr="002D6DAB">
        <w:t>led</w:t>
      </w:r>
      <w:proofErr w:type="spellEnd"/>
      <w:r w:rsidRPr="002D6DAB">
        <w:t xml:space="preserve">, αυτονομίας </w:t>
      </w:r>
      <w:proofErr w:type="spellStart"/>
      <w:r w:rsidRPr="002D6DAB">
        <w:t>90min</w:t>
      </w:r>
      <w:proofErr w:type="spellEnd"/>
      <w:r w:rsidRPr="002D6DAB">
        <w:t xml:space="preserve"> τουλάχιστον, κατάλληλης φωτεινής ροής και προστασίας ΙΡ20 τουλάχιστον για τους εσωτερικούς χώρους και ανάλογα με το χώρο που καλύπτουν, ή για υγρούς και εξωτερικούς χώρους </w:t>
      </w:r>
      <w:proofErr w:type="spellStart"/>
      <w:r w:rsidRPr="002D6DAB">
        <w:t>επίτοιχα</w:t>
      </w:r>
      <w:proofErr w:type="spellEnd"/>
      <w:r w:rsidRPr="002D6DAB">
        <w:t xml:space="preserve"> ή οροφής ή χωνευτά αυτοελεγχόμενα συνεχούς ή μη συνεχούς λειτουργίας με λευκά </w:t>
      </w:r>
      <w:proofErr w:type="spellStart"/>
      <w:r w:rsidRPr="002D6DAB">
        <w:t>led</w:t>
      </w:r>
      <w:proofErr w:type="spellEnd"/>
      <w:r w:rsidRPr="002D6DAB">
        <w:t xml:space="preserve">, αυτονομίας </w:t>
      </w:r>
      <w:proofErr w:type="spellStart"/>
      <w:r w:rsidRPr="002D6DAB">
        <w:t>90min</w:t>
      </w:r>
      <w:proofErr w:type="spellEnd"/>
      <w:r w:rsidRPr="002D6DAB">
        <w:t xml:space="preserve"> τουλάχιστον, κατάλληλης φωτεινής ροής και προστασίας ΙΡ65 τουλάχιστον.</w:t>
      </w:r>
      <w:r w:rsidRPr="00BC468E">
        <w:t xml:space="preserve"> </w:t>
      </w:r>
      <w:r>
        <w:t xml:space="preserve">Θα διαθέτουν </w:t>
      </w:r>
      <w:proofErr w:type="spellStart"/>
      <w:r>
        <w:t>επαναφοτρτιζόμενη</w:t>
      </w:r>
      <w:proofErr w:type="spellEnd"/>
      <w:r>
        <w:t xml:space="preserve"> μπαταρία και μ</w:t>
      </w:r>
      <w:r w:rsidRPr="002D6DAB">
        <w:t>ετά</w:t>
      </w:r>
      <w:r>
        <w:t xml:space="preserve"> </w:t>
      </w:r>
      <w:r w:rsidRPr="002D6DAB">
        <w:t xml:space="preserve">από διακοπή της ΔΕΗ </w:t>
      </w:r>
      <w:r>
        <w:t>θ</w:t>
      </w:r>
      <w:r w:rsidRPr="002D6DAB">
        <w:t>α επαναφορτίζ</w:t>
      </w:r>
      <w:r>
        <w:t>ον</w:t>
      </w:r>
      <w:r w:rsidRPr="002D6DAB">
        <w:t>ται πλήρως σε 24 ώρες</w:t>
      </w:r>
      <w:r>
        <w:t>.</w:t>
      </w:r>
      <w:r w:rsidRPr="002D6DAB">
        <w:t xml:space="preserve"> </w:t>
      </w:r>
      <w:r>
        <w:t xml:space="preserve">Θα έχουν </w:t>
      </w:r>
      <w:r w:rsidRPr="002D6DAB">
        <w:t xml:space="preserve">κύκλωμα φόρτισης με προστασία της μπαταρίας από υπερφόρτιση ή πλήρης αποφόρτιση και κύκλωμα ελέγχου και </w:t>
      </w:r>
      <w:proofErr w:type="spellStart"/>
      <w:r w:rsidRPr="002D6DAB">
        <w:t>inverter</w:t>
      </w:r>
      <w:proofErr w:type="spellEnd"/>
      <w:r w:rsidRPr="002D6DAB">
        <w:t xml:space="preserve"> για τη λειτουργία της φωτεινής πηγής. Η μεταγωγή του συστήματος φωτισμού των φωτιστικών ασφαλείας από το δίκτυο της ΔΕΗ προς εφεδρική πηγή και αντίστροφα, γίνεται αυτόματα χωρίς ανθρώπινο χειρισμό και σε διάστημα όχι μεγαλύτερο των 10 δευτερολέπτων.</w:t>
      </w:r>
    </w:p>
    <w:p w:rsidR="002D40AE" w:rsidRPr="002D6DAB" w:rsidRDefault="002D40AE" w:rsidP="002D40AE">
      <w:pPr>
        <w:widowControl w:val="0"/>
        <w:spacing w:line="322" w:lineRule="exact"/>
        <w:jc w:val="both"/>
      </w:pPr>
      <w:r w:rsidRPr="002D6DAB">
        <w:t>Οι οδεύσεις διαφυγής (διάδρομοι &amp; πόρτες εξόδου κινδύνου) θα πρέπει να διαθέτουν αυτόνομα φωτιστικά ασφαλείας. Φωτεινή σήμανση των εξόδων κινδύνου και των αλλαγών κατεύθυνσης των οδεύσεων διαφυγής , θα γίνει με πινακίδες που προβλέπει το Π.Δ 105/95.</w:t>
      </w:r>
    </w:p>
    <w:p w:rsidR="002D40AE" w:rsidRPr="002D6DAB" w:rsidRDefault="002D40AE" w:rsidP="002D40AE">
      <w:pPr>
        <w:widowControl w:val="0"/>
        <w:spacing w:line="322" w:lineRule="exact"/>
        <w:jc w:val="both"/>
      </w:pPr>
      <w:r w:rsidRPr="002D6DAB">
        <w:t xml:space="preserve">Θα φέρουν αυτοκόλλητα με </w:t>
      </w:r>
      <w:proofErr w:type="spellStart"/>
      <w:r w:rsidRPr="002D6DAB">
        <w:t>εικονοσύμβολα</w:t>
      </w:r>
      <w:proofErr w:type="spellEnd"/>
      <w:r w:rsidRPr="002D6DAB">
        <w:t xml:space="preserve"> για την κατεύθυνση της όδευσης διαφυγής, σύμφωνα με το ΠΔ 105/1995. </w:t>
      </w:r>
    </w:p>
    <w:p w:rsidR="002D40AE" w:rsidRDefault="002D40AE" w:rsidP="002D40AE">
      <w:pPr>
        <w:widowControl w:val="0"/>
        <w:spacing w:line="322" w:lineRule="exact"/>
        <w:jc w:val="both"/>
      </w:pPr>
      <w:r>
        <w:t>Τα φωτιστικά που απαιτούνται ανάλογα με το χώρο, τη θέση και την πορεία προς τις εξόδους του κτηρίου φαίνονται παρακάτω :</w:t>
      </w:r>
    </w:p>
    <w:p w:rsidR="002D40AE" w:rsidRDefault="002D40AE" w:rsidP="002D40AE">
      <w:pPr>
        <w:widowControl w:val="0"/>
        <w:spacing w:line="322" w:lineRule="exact"/>
        <w:jc w:val="both"/>
      </w:pPr>
      <w:r>
        <w:t xml:space="preserve">Α. </w:t>
      </w:r>
      <w:r w:rsidRPr="00931680">
        <w:t>Φωτιστικό ασφαλείας υψηλής ισχύος</w:t>
      </w:r>
      <w:r>
        <w:t>,</w:t>
      </w:r>
      <w:r w:rsidRPr="00931680">
        <w:t xml:space="preserve"> LED,</w:t>
      </w:r>
      <w:r>
        <w:t xml:space="preserve"> χαμηλής κατανάλωσης, </w:t>
      </w:r>
      <w:r w:rsidRPr="00931680">
        <w:t>αυτοελεγχόμενο, μη συνεχούς λειτουργίας, φωτεινής ροής μεγαλύτερης των 3000</w:t>
      </w:r>
      <w:r>
        <w:t xml:space="preserve"> </w:t>
      </w:r>
      <w:proofErr w:type="spellStart"/>
      <w:r w:rsidRPr="00931680">
        <w:t>lumens</w:t>
      </w:r>
      <w:proofErr w:type="spellEnd"/>
      <w:r>
        <w:t xml:space="preserve">, με μπαταρία </w:t>
      </w:r>
      <w:proofErr w:type="spellStart"/>
      <w:r>
        <w:t>12</w:t>
      </w:r>
      <w:r w:rsidRPr="00931680">
        <w:t>V</w:t>
      </w:r>
      <w:proofErr w:type="spellEnd"/>
      <w:r w:rsidRPr="00931680">
        <w:t>/</w:t>
      </w:r>
      <w:proofErr w:type="spellStart"/>
      <w:r w:rsidRPr="00931680">
        <w:t>7Ah</w:t>
      </w:r>
      <w:proofErr w:type="spellEnd"/>
      <w:r w:rsidRPr="00931680">
        <w:t xml:space="preserve"> </w:t>
      </w:r>
      <w:proofErr w:type="spellStart"/>
      <w:r w:rsidRPr="00931680">
        <w:t>Pb</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τοποθέτηση, προστασίας τουλάχιστον </w:t>
      </w:r>
      <w:proofErr w:type="spellStart"/>
      <w:r>
        <w:t>ΙΡ42</w:t>
      </w:r>
      <w:proofErr w:type="spellEnd"/>
      <w:r>
        <w:t xml:space="preserve">, </w:t>
      </w:r>
      <w:proofErr w:type="spellStart"/>
      <w:r w:rsidRPr="00931680">
        <w:t>ενδ</w:t>
      </w:r>
      <w:proofErr w:type="spellEnd"/>
      <w:r w:rsidRPr="00931680">
        <w:t xml:space="preserve">. τύπου </w:t>
      </w:r>
      <w:proofErr w:type="spellStart"/>
      <w:r w:rsidRPr="00931680">
        <w:t>GRL</w:t>
      </w:r>
      <w:proofErr w:type="spellEnd"/>
      <w:r w:rsidRPr="00931680">
        <w:t xml:space="preserve">-37/90 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p w:rsidR="002D40AE" w:rsidRDefault="002D40AE" w:rsidP="002D40AE">
      <w:pPr>
        <w:widowControl w:val="0"/>
        <w:spacing w:line="322" w:lineRule="exact"/>
        <w:jc w:val="both"/>
      </w:pPr>
      <w:bookmarkStart w:id="106" w:name="OLE_LINK166"/>
      <w:bookmarkStart w:id="107" w:name="OLE_LINK138"/>
      <w:bookmarkStart w:id="108" w:name="OLE_LINK139"/>
      <w:r>
        <w:t xml:space="preserve">Β. </w:t>
      </w:r>
      <w:r w:rsidRPr="00931680">
        <w:t>Φωτιστικό ασφαλείας</w:t>
      </w:r>
      <w:r>
        <w:t>,</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 xml:space="preserve">220/440 </w:t>
      </w:r>
      <w:proofErr w:type="spellStart"/>
      <w:r w:rsidRPr="00931680">
        <w:t>lumens</w:t>
      </w:r>
      <w:proofErr w:type="spellEnd"/>
      <w:r>
        <w:t xml:space="preserve">, με μπαταρία </w:t>
      </w:r>
      <w:proofErr w:type="spellStart"/>
      <w:r w:rsidRPr="0030651F">
        <w:t>4,8V</w:t>
      </w:r>
      <w:proofErr w:type="spellEnd"/>
      <w:r w:rsidRPr="0030651F">
        <w:t>/</w:t>
      </w:r>
      <w:proofErr w:type="spellStart"/>
      <w:r w:rsidRPr="0030651F">
        <w:t>3Ah</w:t>
      </w:r>
      <w:proofErr w:type="spellEnd"/>
      <w:r w:rsidRPr="0030651F">
        <w:t xml:space="preserve"> </w:t>
      </w:r>
      <w:proofErr w:type="spellStart"/>
      <w:r w:rsidRPr="0030651F">
        <w:t>Ni-Cd</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ΙΡ40</w:t>
      </w:r>
      <w:proofErr w:type="spellEnd"/>
      <w:r>
        <w:t xml:space="preserve">, </w:t>
      </w:r>
      <w:proofErr w:type="spellStart"/>
      <w:r w:rsidRPr="00931680">
        <w:t>ενδ</w:t>
      </w:r>
      <w:proofErr w:type="spellEnd"/>
      <w:r w:rsidRPr="00931680">
        <w:t xml:space="preserve">. τύπου </w:t>
      </w:r>
      <w:proofErr w:type="spellStart"/>
      <w:r w:rsidRPr="00931680">
        <w:t>GR</w:t>
      </w:r>
      <w:proofErr w:type="spellEnd"/>
      <w:r>
        <w:t>-</w:t>
      </w:r>
      <w:r w:rsidRPr="0030651F">
        <w:t>315/</w:t>
      </w:r>
      <w:proofErr w:type="spellStart"/>
      <w:r w:rsidRPr="0030651F">
        <w:t>6P</w:t>
      </w:r>
      <w:proofErr w:type="spellEnd"/>
      <w:r w:rsidRPr="0030651F">
        <w:t>/A</w:t>
      </w:r>
      <w:r w:rsidRPr="0030651F">
        <w:rPr>
          <w:rFonts w:ascii="Calibri" w:hAnsi="Calibri" w:cs="Arial"/>
          <w:sz w:val="22"/>
          <w:szCs w:val="22"/>
        </w:rPr>
        <w:t xml:space="preserve"> </w:t>
      </w:r>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bookmarkEnd w:id="106"/>
    <w:p w:rsidR="002D40AE" w:rsidRDefault="002D40AE" w:rsidP="002D40AE">
      <w:pPr>
        <w:widowControl w:val="0"/>
        <w:spacing w:line="322" w:lineRule="exact"/>
        <w:jc w:val="both"/>
      </w:pPr>
      <w:r>
        <w:t xml:space="preserve">Γ. </w:t>
      </w:r>
      <w:r w:rsidRPr="00931680">
        <w:t>Φωτιστικό ασφαλείας</w:t>
      </w:r>
      <w:r>
        <w:t>,</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 xml:space="preserve">205/205 </w:t>
      </w:r>
      <w:proofErr w:type="spellStart"/>
      <w:r w:rsidRPr="00931680">
        <w:t>lumens</w:t>
      </w:r>
      <w:proofErr w:type="spellEnd"/>
      <w:r>
        <w:t xml:space="preserve">, με μπαταρία </w:t>
      </w:r>
      <w:proofErr w:type="spellStart"/>
      <w:r w:rsidRPr="00392E53">
        <w:t>3,6V</w:t>
      </w:r>
      <w:proofErr w:type="spellEnd"/>
      <w:r w:rsidRPr="00392E53">
        <w:t>/</w:t>
      </w:r>
      <w:proofErr w:type="spellStart"/>
      <w:r w:rsidRPr="00392E53">
        <w:t>1,5Ah</w:t>
      </w:r>
      <w:proofErr w:type="spellEnd"/>
      <w:r w:rsidRPr="00392E53">
        <w:t xml:space="preserve"> </w:t>
      </w:r>
      <w:proofErr w:type="spellStart"/>
      <w:r w:rsidRPr="00392E53">
        <w:t>Ni-Cd</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ΙΡ40</w:t>
      </w:r>
      <w:proofErr w:type="spellEnd"/>
      <w:r>
        <w:t xml:space="preserve">, </w:t>
      </w:r>
      <w:proofErr w:type="spellStart"/>
      <w:r w:rsidRPr="00931680">
        <w:t>ενδ</w:t>
      </w:r>
      <w:proofErr w:type="spellEnd"/>
      <w:r w:rsidRPr="00931680">
        <w:t xml:space="preserve">. τύπου </w:t>
      </w:r>
      <w:bookmarkStart w:id="109" w:name="OLE_LINK164"/>
      <w:bookmarkStart w:id="110" w:name="OLE_LINK165"/>
      <w:bookmarkStart w:id="111" w:name="OLE_LINK183"/>
      <w:proofErr w:type="spellStart"/>
      <w:r w:rsidRPr="00392E53">
        <w:t>GR</w:t>
      </w:r>
      <w:proofErr w:type="spellEnd"/>
      <w:r w:rsidRPr="00392E53">
        <w:t>-315/</w:t>
      </w:r>
      <w:proofErr w:type="spellStart"/>
      <w:r w:rsidRPr="00392E53">
        <w:t>30L</w:t>
      </w:r>
      <w:proofErr w:type="spellEnd"/>
      <w:r w:rsidRPr="00392E53">
        <w:t>/A</w:t>
      </w:r>
      <w:bookmarkEnd w:id="109"/>
      <w:bookmarkEnd w:id="110"/>
      <w:r>
        <w:t xml:space="preserve">* </w:t>
      </w:r>
      <w:bookmarkEnd w:id="111"/>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p w:rsidR="002D40AE" w:rsidRDefault="002D40AE" w:rsidP="002D40AE">
      <w:pPr>
        <w:widowControl w:val="0"/>
        <w:spacing w:line="322" w:lineRule="exact"/>
        <w:jc w:val="both"/>
      </w:pPr>
      <w:bookmarkStart w:id="112" w:name="OLE_LINK158"/>
      <w:bookmarkStart w:id="113" w:name="OLE_LINK161"/>
      <w:bookmarkStart w:id="114" w:name="OLE_LINK145"/>
      <w:bookmarkStart w:id="115" w:name="OLE_LINK146"/>
      <w:r>
        <w:t xml:space="preserve">Δ. </w:t>
      </w:r>
      <w:r w:rsidRPr="00931680">
        <w:t>Φωτιστικό ασφαλείας</w:t>
      </w:r>
      <w:r>
        <w:t>,</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 xml:space="preserve">220/440 </w:t>
      </w:r>
      <w:proofErr w:type="spellStart"/>
      <w:r w:rsidRPr="00931680">
        <w:t>lumens</w:t>
      </w:r>
      <w:proofErr w:type="spellEnd"/>
      <w:r>
        <w:t xml:space="preserve">, με μπαταρία </w:t>
      </w:r>
      <w:bookmarkStart w:id="116" w:name="OLE_LINK152"/>
      <w:bookmarkStart w:id="117" w:name="OLE_LINK153"/>
      <w:proofErr w:type="spellStart"/>
      <w:r w:rsidRPr="0030651F">
        <w:t>4,8V</w:t>
      </w:r>
      <w:proofErr w:type="spellEnd"/>
      <w:r w:rsidRPr="0030651F">
        <w:t>/</w:t>
      </w:r>
      <w:proofErr w:type="spellStart"/>
      <w:r w:rsidRPr="0030651F">
        <w:t>3Ah</w:t>
      </w:r>
      <w:proofErr w:type="spellEnd"/>
      <w:r w:rsidRPr="0030651F">
        <w:t xml:space="preserve"> </w:t>
      </w:r>
      <w:proofErr w:type="spellStart"/>
      <w:r w:rsidRPr="0030651F">
        <w:t>Ni-Cd</w:t>
      </w:r>
      <w:bookmarkEnd w:id="116"/>
      <w:bookmarkEnd w:id="117"/>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ΙΡ65</w:t>
      </w:r>
      <w:proofErr w:type="spellEnd"/>
      <w:r>
        <w:t xml:space="preserve">, </w:t>
      </w:r>
      <w:proofErr w:type="spellStart"/>
      <w:r w:rsidRPr="00931680">
        <w:t>ενδ</w:t>
      </w:r>
      <w:proofErr w:type="spellEnd"/>
      <w:r w:rsidRPr="00931680">
        <w:t xml:space="preserve">. τύπου </w:t>
      </w:r>
      <w:bookmarkStart w:id="118" w:name="OLE_LINK184"/>
      <w:bookmarkStart w:id="119" w:name="OLE_LINK185"/>
      <w:proofErr w:type="spellStart"/>
      <w:r w:rsidRPr="00367F18">
        <w:t>GR</w:t>
      </w:r>
      <w:proofErr w:type="spellEnd"/>
      <w:r w:rsidRPr="00367F18">
        <w:t>-938</w:t>
      </w:r>
      <w:r w:rsidRPr="0030651F">
        <w:t>/</w:t>
      </w:r>
      <w:proofErr w:type="spellStart"/>
      <w:r w:rsidRPr="0030651F">
        <w:t>6P</w:t>
      </w:r>
      <w:proofErr w:type="spellEnd"/>
      <w:r>
        <w:t xml:space="preserve"> </w:t>
      </w:r>
      <w:bookmarkEnd w:id="118"/>
      <w:bookmarkEnd w:id="119"/>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bookmarkEnd w:id="112"/>
    <w:bookmarkEnd w:id="113"/>
    <w:p w:rsidR="002D40AE" w:rsidRDefault="002D40AE" w:rsidP="002D40AE">
      <w:pPr>
        <w:widowControl w:val="0"/>
        <w:spacing w:line="322" w:lineRule="exact"/>
        <w:jc w:val="both"/>
      </w:pPr>
      <w:r>
        <w:t xml:space="preserve">Ε. </w:t>
      </w:r>
      <w:r w:rsidRPr="00931680">
        <w:t>Φωτιστικό ασφαλείας</w:t>
      </w:r>
      <w:r>
        <w:t>,</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 xml:space="preserve">220/440 </w:t>
      </w:r>
      <w:proofErr w:type="spellStart"/>
      <w:r w:rsidRPr="00931680">
        <w:t>lumens</w:t>
      </w:r>
      <w:proofErr w:type="spellEnd"/>
      <w:r>
        <w:t xml:space="preserve">, με μπαταρία </w:t>
      </w:r>
      <w:proofErr w:type="spellStart"/>
      <w:r w:rsidRPr="0030651F">
        <w:t>4,8V</w:t>
      </w:r>
      <w:proofErr w:type="spellEnd"/>
      <w:r w:rsidRPr="0030651F">
        <w:t>/</w:t>
      </w:r>
      <w:proofErr w:type="spellStart"/>
      <w:r w:rsidRPr="0030651F">
        <w:t>3Ah</w:t>
      </w:r>
      <w:proofErr w:type="spellEnd"/>
      <w:r w:rsidRPr="0030651F">
        <w:t xml:space="preserve"> </w:t>
      </w:r>
      <w:proofErr w:type="spellStart"/>
      <w:r w:rsidRPr="0030651F">
        <w:t>Ni-Cd</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ΙΡ65 με εξάρτημα (πλαστικό τρίγωνο) μετατροπής σε διπλής όψης, </w:t>
      </w:r>
      <w:proofErr w:type="spellStart"/>
      <w:r w:rsidRPr="00931680">
        <w:t>ενδ</w:t>
      </w:r>
      <w:proofErr w:type="spellEnd"/>
      <w:r w:rsidRPr="00931680">
        <w:t xml:space="preserve">. τύπου </w:t>
      </w:r>
      <w:proofErr w:type="spellStart"/>
      <w:r w:rsidRPr="00367F18">
        <w:t>GR</w:t>
      </w:r>
      <w:proofErr w:type="spellEnd"/>
      <w:r w:rsidRPr="00367F18">
        <w:t>-938</w:t>
      </w:r>
      <w:r w:rsidRPr="0030651F">
        <w:t>/</w:t>
      </w:r>
      <w:proofErr w:type="spellStart"/>
      <w:r w:rsidRPr="0030651F">
        <w:t>6P</w:t>
      </w:r>
      <w:r>
        <w:t>+Α-1017</w:t>
      </w:r>
      <w:proofErr w:type="spellEnd"/>
      <w:r>
        <w:t xml:space="preserve"> </w:t>
      </w:r>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p w:rsidR="002D40AE" w:rsidRDefault="002D40AE" w:rsidP="002D40AE">
      <w:pPr>
        <w:widowControl w:val="0"/>
        <w:spacing w:line="322" w:lineRule="exact"/>
        <w:jc w:val="both"/>
      </w:pPr>
      <w:r>
        <w:t xml:space="preserve">ΣΤ. </w:t>
      </w:r>
      <w:r w:rsidRPr="00931680">
        <w:t>Φωτιστικό ασφαλείας</w:t>
      </w:r>
      <w:r>
        <w:t>,</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 xml:space="preserve">230/230 </w:t>
      </w:r>
      <w:proofErr w:type="spellStart"/>
      <w:r w:rsidRPr="00931680">
        <w:t>lumens</w:t>
      </w:r>
      <w:proofErr w:type="spellEnd"/>
      <w:r>
        <w:t xml:space="preserve">, με μπαταρία </w:t>
      </w:r>
      <w:bookmarkStart w:id="120" w:name="OLE_LINK169"/>
      <w:bookmarkStart w:id="121" w:name="OLE_LINK170"/>
      <w:bookmarkStart w:id="122" w:name="OLE_LINK171"/>
      <w:proofErr w:type="spellStart"/>
      <w:r w:rsidRPr="00392E53">
        <w:t>3,6V</w:t>
      </w:r>
      <w:proofErr w:type="spellEnd"/>
      <w:r w:rsidRPr="00392E53">
        <w:t>/</w:t>
      </w:r>
      <w:proofErr w:type="spellStart"/>
      <w:r w:rsidRPr="00392E53">
        <w:t>1,5Ah</w:t>
      </w:r>
      <w:proofErr w:type="spellEnd"/>
      <w:r w:rsidRPr="00392E53">
        <w:t xml:space="preserve"> </w:t>
      </w:r>
      <w:proofErr w:type="spellStart"/>
      <w:r w:rsidRPr="00392E53">
        <w:t>Ni-Cd</w:t>
      </w:r>
      <w:bookmarkEnd w:id="120"/>
      <w:bookmarkEnd w:id="121"/>
      <w:bookmarkEnd w:id="122"/>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ΙΡ65</w:t>
      </w:r>
      <w:proofErr w:type="spellEnd"/>
      <w:r>
        <w:t xml:space="preserve">, </w:t>
      </w:r>
      <w:proofErr w:type="spellStart"/>
      <w:r w:rsidRPr="00931680">
        <w:t>ενδ</w:t>
      </w:r>
      <w:proofErr w:type="spellEnd"/>
      <w:r w:rsidRPr="00931680">
        <w:t xml:space="preserve">. τύπου </w:t>
      </w:r>
      <w:bookmarkStart w:id="123" w:name="OLE_LINK186"/>
      <w:bookmarkStart w:id="124" w:name="OLE_LINK187"/>
      <w:proofErr w:type="spellStart"/>
      <w:r w:rsidRPr="00392E53">
        <w:t>GR</w:t>
      </w:r>
      <w:proofErr w:type="spellEnd"/>
      <w:r w:rsidRPr="00392E53">
        <w:t>-938/</w:t>
      </w:r>
      <w:proofErr w:type="spellStart"/>
      <w:r w:rsidRPr="00392E53">
        <w:t>30L</w:t>
      </w:r>
      <w:proofErr w:type="spellEnd"/>
      <w:r w:rsidRPr="00931680">
        <w:t xml:space="preserve"> </w:t>
      </w:r>
      <w:bookmarkEnd w:id="123"/>
      <w:bookmarkEnd w:id="124"/>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 ένδειξη.</w:t>
      </w:r>
    </w:p>
    <w:bookmarkEnd w:id="114"/>
    <w:bookmarkEnd w:id="115"/>
    <w:p w:rsidR="002D40AE" w:rsidRDefault="002D40AE" w:rsidP="002D40AE">
      <w:pPr>
        <w:widowControl w:val="0"/>
        <w:spacing w:line="322" w:lineRule="exact"/>
        <w:jc w:val="both"/>
      </w:pPr>
      <w:r>
        <w:t xml:space="preserve">Ζ. </w:t>
      </w:r>
      <w:bookmarkStart w:id="125" w:name="OLE_LINK150"/>
      <w:bookmarkStart w:id="126" w:name="OLE_LINK151"/>
      <w:r w:rsidRPr="00931680">
        <w:t>Φωτιστικό ασφαλείας</w:t>
      </w:r>
      <w:r>
        <w:t xml:space="preserve"> σήμανσης,</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rsidRPr="00367F18">
        <w:t>5</w:t>
      </w:r>
      <w:r>
        <w:t>0</w:t>
      </w:r>
      <w:r w:rsidRPr="00367F18">
        <w:t>0/25</w:t>
      </w:r>
      <w:r>
        <w:t>0</w:t>
      </w:r>
      <w:r w:rsidRPr="00367F18">
        <w:t xml:space="preserve"> </w:t>
      </w:r>
      <w:proofErr w:type="spellStart"/>
      <w:r w:rsidRPr="00931680">
        <w:t>lumens</w:t>
      </w:r>
      <w:proofErr w:type="spellEnd"/>
      <w:r>
        <w:t xml:space="preserve">, με μπαταρία </w:t>
      </w:r>
      <w:proofErr w:type="spellStart"/>
      <w:r w:rsidRPr="00367F18">
        <w:t>3,6V</w:t>
      </w:r>
      <w:proofErr w:type="spellEnd"/>
      <w:r w:rsidRPr="00367F18">
        <w:t>/</w:t>
      </w:r>
      <w:proofErr w:type="spellStart"/>
      <w:r w:rsidRPr="00367F18">
        <w:t>1,5Ah</w:t>
      </w:r>
      <w:proofErr w:type="spellEnd"/>
      <w:r w:rsidRPr="00367F18">
        <w:t xml:space="preserve"> </w:t>
      </w:r>
      <w:proofErr w:type="spellStart"/>
      <w:r w:rsidRPr="00367F18">
        <w:t>Ni-Cd</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ΙΡ42</w:t>
      </w:r>
      <w:proofErr w:type="spellEnd"/>
      <w:r>
        <w:t xml:space="preserve">, </w:t>
      </w:r>
      <w:proofErr w:type="spellStart"/>
      <w:r w:rsidRPr="00931680">
        <w:t>ενδ</w:t>
      </w:r>
      <w:proofErr w:type="spellEnd"/>
      <w:r w:rsidRPr="00931680">
        <w:t xml:space="preserve">. τύπου </w:t>
      </w:r>
      <w:bookmarkStart w:id="127" w:name="OLE_LINK188"/>
      <w:proofErr w:type="spellStart"/>
      <w:r w:rsidRPr="00367F18">
        <w:t>GRL</w:t>
      </w:r>
      <w:proofErr w:type="spellEnd"/>
      <w:r w:rsidRPr="00367F18">
        <w:t>-822/</w:t>
      </w:r>
      <w:proofErr w:type="spellStart"/>
      <w:r w:rsidRPr="00367F18">
        <w:t>EM</w:t>
      </w:r>
      <w:proofErr w:type="spellEnd"/>
      <w:r w:rsidRPr="00931680">
        <w:t xml:space="preserve"> </w:t>
      </w:r>
      <w:bookmarkEnd w:id="127"/>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w:t>
      </w:r>
      <w:r>
        <w:t xml:space="preserve"> ένδειξη</w:t>
      </w:r>
      <w:r w:rsidRPr="00931680">
        <w:t xml:space="preserve"> </w:t>
      </w:r>
      <w:r>
        <w:t>(μεμβράνη) δύο όψεων, είτε ως φωτιστικό σήμανσης μίας όψης με μεταλλικό έλασμα στην πλάτη του.</w:t>
      </w:r>
      <w:bookmarkEnd w:id="125"/>
      <w:bookmarkEnd w:id="126"/>
    </w:p>
    <w:p w:rsidR="002D40AE" w:rsidRDefault="002D40AE" w:rsidP="002D40AE">
      <w:pPr>
        <w:widowControl w:val="0"/>
        <w:spacing w:line="322" w:lineRule="exact"/>
        <w:jc w:val="both"/>
      </w:pPr>
      <w:bookmarkStart w:id="128" w:name="OLE_LINK174"/>
      <w:bookmarkEnd w:id="107"/>
      <w:bookmarkEnd w:id="108"/>
      <w:r>
        <w:t xml:space="preserve">Η. </w:t>
      </w:r>
      <w:r w:rsidRPr="00931680">
        <w:t>Φωτιστικό ασφαλείας</w:t>
      </w:r>
      <w:r>
        <w:t xml:space="preserve"> σήμανσης,</w:t>
      </w:r>
      <w:r w:rsidRPr="00931680">
        <w:t xml:space="preserve"> LED,</w:t>
      </w:r>
      <w:r>
        <w:t xml:space="preserve"> χαμηλής κατανάλωσης, </w:t>
      </w:r>
      <w:r w:rsidRPr="00931680">
        <w:t>αυτοελεγχόμενο, συνεχούς λειτουργίας, φωτεινής ροής μεγαλύτερης</w:t>
      </w:r>
      <w:r>
        <w:t xml:space="preserve"> </w:t>
      </w:r>
      <w:r w:rsidRPr="00931680">
        <w:t xml:space="preserve">των </w:t>
      </w:r>
      <w:r>
        <w:t>840</w:t>
      </w:r>
      <w:r w:rsidRPr="00367F18">
        <w:t>/</w:t>
      </w:r>
      <w:r>
        <w:t>420</w:t>
      </w:r>
      <w:r w:rsidRPr="00367F18">
        <w:t xml:space="preserve"> </w:t>
      </w:r>
      <w:proofErr w:type="spellStart"/>
      <w:r w:rsidRPr="00931680">
        <w:t>lumens</w:t>
      </w:r>
      <w:proofErr w:type="spellEnd"/>
      <w:r>
        <w:t xml:space="preserve">, με μπαταρία </w:t>
      </w:r>
      <w:proofErr w:type="spellStart"/>
      <w:r w:rsidRPr="0030651F">
        <w:t>4,8V</w:t>
      </w:r>
      <w:proofErr w:type="spellEnd"/>
      <w:r w:rsidRPr="0030651F">
        <w:t>/</w:t>
      </w:r>
      <w:proofErr w:type="spellStart"/>
      <w:r w:rsidRPr="0030651F">
        <w:t>3Ah</w:t>
      </w:r>
      <w:proofErr w:type="spellEnd"/>
      <w:r w:rsidRPr="0030651F">
        <w:t xml:space="preserve"> </w:t>
      </w:r>
      <w:proofErr w:type="spellStart"/>
      <w:r w:rsidRPr="0030651F">
        <w:t>Ni-Cd</w:t>
      </w:r>
      <w:proofErr w:type="spellEnd"/>
      <w:r w:rsidRPr="00931680">
        <w:t xml:space="preserve">, </w:t>
      </w:r>
      <w:r>
        <w:t xml:space="preserve">αυτονομίας τουλάχιστον </w:t>
      </w:r>
      <w:proofErr w:type="spellStart"/>
      <w:r>
        <w:t>90</w:t>
      </w:r>
      <w:r w:rsidRPr="00931680">
        <w:t>min</w:t>
      </w:r>
      <w:proofErr w:type="spellEnd"/>
      <w:r>
        <w:t>,</w:t>
      </w:r>
      <w:r w:rsidRPr="00931680">
        <w:t xml:space="preserve"> </w:t>
      </w:r>
      <w:r>
        <w:t xml:space="preserve">κατάλληλο για </w:t>
      </w:r>
      <w:proofErr w:type="spellStart"/>
      <w:r>
        <w:t>επίτοιχη</w:t>
      </w:r>
      <w:proofErr w:type="spellEnd"/>
      <w:r>
        <w:t xml:space="preserve"> ή από την οροφή τοποθέτηση, προστασίας τουλάχιστον </w:t>
      </w:r>
      <w:proofErr w:type="spellStart"/>
      <w:r>
        <w:t>ΙΡ42</w:t>
      </w:r>
      <w:proofErr w:type="spellEnd"/>
      <w:r>
        <w:t xml:space="preserve">, </w:t>
      </w:r>
      <w:proofErr w:type="spellStart"/>
      <w:r w:rsidRPr="00931680">
        <w:t>ενδ</w:t>
      </w:r>
      <w:proofErr w:type="spellEnd"/>
      <w:r w:rsidRPr="00931680">
        <w:t xml:space="preserve">. τύπου </w:t>
      </w:r>
      <w:proofErr w:type="spellStart"/>
      <w:r w:rsidRPr="00367F18">
        <w:t>GRL</w:t>
      </w:r>
      <w:proofErr w:type="spellEnd"/>
      <w:r w:rsidRPr="00367F18">
        <w:t>-8</w:t>
      </w:r>
      <w:r>
        <w:t>4</w:t>
      </w:r>
      <w:r w:rsidRPr="00367F18">
        <w:t>2/</w:t>
      </w:r>
      <w:proofErr w:type="spellStart"/>
      <w:r w:rsidRPr="00367F18">
        <w:t>EM</w:t>
      </w:r>
      <w:proofErr w:type="spellEnd"/>
      <w:r w:rsidRPr="00931680">
        <w:t xml:space="preserve"> 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w:t>
      </w:r>
      <w:r>
        <w:t xml:space="preserve"> ένδειξη</w:t>
      </w:r>
      <w:r w:rsidRPr="00931680">
        <w:t xml:space="preserve"> </w:t>
      </w:r>
      <w:r>
        <w:t>(μεμβράνη) δύο όψεων, είτε ως φωτιστικό σήμανσης μίας όψης με μεταλλικό έλασμα στην πλάτη του.</w:t>
      </w:r>
    </w:p>
    <w:bookmarkEnd w:id="128"/>
    <w:p w:rsidR="002D40AE" w:rsidRDefault="002D40AE" w:rsidP="002D40AE">
      <w:pPr>
        <w:widowControl w:val="0"/>
        <w:spacing w:line="322" w:lineRule="exact"/>
        <w:jc w:val="both"/>
      </w:pPr>
      <w:r>
        <w:t>Θ. Στεγανό εξαρτώμενο φ</w:t>
      </w:r>
      <w:r w:rsidRPr="00931680">
        <w:t xml:space="preserve">ωτιστικό </w:t>
      </w:r>
      <w:r>
        <w:t>σήμανσης γενικής χρήσης,</w:t>
      </w:r>
      <w:r w:rsidRPr="00931680">
        <w:t xml:space="preserve"> LED,</w:t>
      </w:r>
      <w:r>
        <w:t xml:space="preserve"> χαμηλής κατανάλωσης, 12-24</w:t>
      </w:r>
      <w:r>
        <w:rPr>
          <w:lang w:val="en-US"/>
        </w:rPr>
        <w:t>VDC</w:t>
      </w:r>
      <w:r>
        <w:t>, με εσωτερικό βομβητή 80</w:t>
      </w:r>
      <w:proofErr w:type="spellStart"/>
      <w:r>
        <w:rPr>
          <w:lang w:val="en-US"/>
        </w:rPr>
        <w:t>db</w:t>
      </w:r>
      <w:proofErr w:type="spellEnd"/>
      <w:r w:rsidRPr="00BC468E">
        <w:t xml:space="preserve"> </w:t>
      </w:r>
      <w:r>
        <w:t>περίπου</w:t>
      </w:r>
      <w:r w:rsidRPr="00931680">
        <w:t xml:space="preserve">, </w:t>
      </w:r>
      <w:r>
        <w:t xml:space="preserve">κατάλληλο για </w:t>
      </w:r>
      <w:proofErr w:type="spellStart"/>
      <w:r>
        <w:t>επίτοιχη</w:t>
      </w:r>
      <w:proofErr w:type="spellEnd"/>
      <w:r>
        <w:t xml:space="preserve"> τοποθέτηση, προστασίας τουλάχιστον </w:t>
      </w:r>
      <w:proofErr w:type="spellStart"/>
      <w:r>
        <w:t>ΙΡ65</w:t>
      </w:r>
      <w:proofErr w:type="spellEnd"/>
      <w:r>
        <w:t xml:space="preserve">, </w:t>
      </w:r>
      <w:proofErr w:type="spellStart"/>
      <w:r w:rsidRPr="00931680">
        <w:t>ενδ</w:t>
      </w:r>
      <w:proofErr w:type="spellEnd"/>
      <w:r w:rsidRPr="00931680">
        <w:t xml:space="preserve">. τύπου </w:t>
      </w:r>
      <w:proofErr w:type="spellStart"/>
      <w:r w:rsidRPr="00BC468E">
        <w:t>BS</w:t>
      </w:r>
      <w:proofErr w:type="spellEnd"/>
      <w:r w:rsidRPr="00BC468E">
        <w:t>-527/</w:t>
      </w:r>
      <w:proofErr w:type="spellStart"/>
      <w:r w:rsidRPr="00BC468E">
        <w:t>WP</w:t>
      </w:r>
      <w:proofErr w:type="spellEnd"/>
      <w:r>
        <w:t xml:space="preserve"> </w:t>
      </w:r>
      <w:r w:rsidRPr="00931680">
        <w:t xml:space="preserve">της </w:t>
      </w:r>
      <w:proofErr w:type="spellStart"/>
      <w:r w:rsidRPr="00931680">
        <w:t>Olympia</w:t>
      </w:r>
      <w:proofErr w:type="spellEnd"/>
      <w:r w:rsidRPr="00931680">
        <w:t xml:space="preserve"> </w:t>
      </w:r>
      <w:proofErr w:type="spellStart"/>
      <w:r w:rsidRPr="00931680">
        <w:t>Electronics</w:t>
      </w:r>
      <w:proofErr w:type="spellEnd"/>
      <w:r w:rsidRPr="00931680">
        <w:t xml:space="preserve"> πλήρες με την απαιτούμενη βάση στερέωσης και την απαραίτητη</w:t>
      </w:r>
      <w:r>
        <w:t xml:space="preserve"> ένδειξη</w:t>
      </w:r>
      <w:r w:rsidRPr="00931680">
        <w:t xml:space="preserve"> </w:t>
      </w:r>
      <w:r w:rsidRPr="00BC468E">
        <w:t xml:space="preserve">STOP GAS </w:t>
      </w:r>
      <w:r>
        <w:t xml:space="preserve">που </w:t>
      </w:r>
      <w:r w:rsidRPr="00BC468E">
        <w:t>τοποθετείται στην εσωτερική πλευρά του κρυστάλλου</w:t>
      </w:r>
      <w:r>
        <w:t>.</w:t>
      </w:r>
    </w:p>
    <w:p w:rsidR="002D40AE" w:rsidRPr="00252FD8" w:rsidRDefault="002D40AE" w:rsidP="002D40AE">
      <w:pPr>
        <w:widowControl w:val="0"/>
        <w:spacing w:line="322" w:lineRule="exact"/>
        <w:jc w:val="both"/>
      </w:pPr>
      <w:r>
        <w:t>Τ</w:t>
      </w:r>
      <w:r w:rsidRPr="002D6DAB">
        <w:t xml:space="preserve">α φωτιστικά ασφαλείας θα πληρούν τα </w:t>
      </w:r>
      <w:r>
        <w:t xml:space="preserve">κατασκευαστικά </w:t>
      </w:r>
      <w:r w:rsidRPr="002D6DAB">
        <w:t>πρότυπα EN 60598-1 , EN 60598-2-22.</w:t>
      </w:r>
      <w:r>
        <w:t xml:space="preserve"> Ο σχεδιασμός του φωτισμού ασφαλείας και σήμανσης θα είναι σύμφωνος </w:t>
      </w:r>
      <w:r w:rsidRPr="0013147E">
        <w:t xml:space="preserve">με </w:t>
      </w:r>
      <w:r>
        <w:t>το πρότυπο ΕΛΟΤ</w:t>
      </w:r>
      <w:r w:rsidRPr="0013147E">
        <w:t xml:space="preserve"> ΕΝ 1838 όπου ορίζονται τα χρώματα, τα μεγέθη των συμβόλων και η μέγιστη απόσταση από την οποία είναι κατανοητές οι ενδείξεις</w:t>
      </w:r>
      <w:r>
        <w:t xml:space="preserve"> </w:t>
      </w:r>
      <w:r w:rsidRPr="0013147E">
        <w:t>των πινακίδων.</w:t>
      </w:r>
      <w:r>
        <w:t xml:space="preserve"> </w:t>
      </w:r>
      <w:r w:rsidRPr="00D2003E">
        <w:t xml:space="preserve">Επίσης τα φωτιστικά ασφαλείας σήμανσης θα είναι σύμφωνα και με το πρότυπο </w:t>
      </w:r>
      <w:r w:rsidRPr="00D2003E">
        <w:rPr>
          <w:lang w:val="en-US"/>
        </w:rPr>
        <w:t>EN</w:t>
      </w:r>
      <w:r w:rsidRPr="00D2003E">
        <w:t xml:space="preserve"> </w:t>
      </w:r>
      <w:r w:rsidRPr="00D2003E">
        <w:rPr>
          <w:lang w:val="en-US"/>
        </w:rPr>
        <w:t>ISO</w:t>
      </w:r>
      <w:r w:rsidRPr="00D2003E">
        <w:t xml:space="preserve"> 7010 καθώς οι πινακίδες πρέπει να περιέχουν</w:t>
      </w:r>
      <w:r w:rsidRPr="00252FD8">
        <w:t xml:space="preserve"> </w:t>
      </w:r>
      <w:proofErr w:type="spellStart"/>
      <w:r w:rsidRPr="00252FD8">
        <w:t>εικονοσύμβολα</w:t>
      </w:r>
      <w:proofErr w:type="spellEnd"/>
      <w:r w:rsidRPr="00252FD8">
        <w:t xml:space="preserve"> όπως προβλέπεται στο Προεδρικό</w:t>
      </w:r>
      <w:r>
        <w:t xml:space="preserve"> </w:t>
      </w:r>
      <w:r w:rsidRPr="00252FD8">
        <w:t>διάταγμα 105/1995</w:t>
      </w:r>
      <w:r>
        <w:t>.</w:t>
      </w:r>
    </w:p>
    <w:p w:rsidR="002D40AE" w:rsidRDefault="002D40AE" w:rsidP="002D40AE">
      <w:pPr>
        <w:widowControl w:val="0"/>
        <w:spacing w:line="322" w:lineRule="exact"/>
        <w:jc w:val="both"/>
      </w:pPr>
      <w:r w:rsidRPr="002D6DAB">
        <w:t>Θα τοποθετηθούν συνολικά στο γυμναστήριο</w:t>
      </w:r>
      <w:r>
        <w:t xml:space="preserve"> τα</w:t>
      </w:r>
      <w:r w:rsidRPr="002D6DAB">
        <w:t xml:space="preserve"> φωτιστικά ασφαλείας </w:t>
      </w:r>
      <w:r>
        <w:t>και φωτιστικά ασφαλείας σήμανσης, και φωτιστικά σήμανσης γενικής χρήσης</w:t>
      </w:r>
      <w:r w:rsidRPr="002D6DAB">
        <w:t>, σε σημεία που θα υποδείξει η υπηρεσία-επίβλεψη και σύμφωνα με τα εγκεκριμένα από την Πυροσβεστική Υπηρεσία σχέδια πυρασφάλειας</w:t>
      </w:r>
      <w:r>
        <w:t>, το πλήθος των οποίων φαίνεται στον παρακάτω πίνακα :</w:t>
      </w:r>
    </w:p>
    <w:tbl>
      <w:tblPr>
        <w:tblW w:w="10065" w:type="dxa"/>
        <w:tblInd w:w="-865" w:type="dxa"/>
        <w:tblLook w:val="04A0" w:firstRow="1" w:lastRow="0" w:firstColumn="1" w:lastColumn="0" w:noHBand="0" w:noVBand="1"/>
      </w:tblPr>
      <w:tblGrid>
        <w:gridCol w:w="818"/>
        <w:gridCol w:w="7952"/>
        <w:gridCol w:w="1295"/>
      </w:tblGrid>
      <w:tr w:rsidR="002D40AE" w:rsidRPr="00F55850" w:rsidTr="00F138B9">
        <w:trPr>
          <w:trHeight w:val="661"/>
        </w:trPr>
        <w:tc>
          <w:tcPr>
            <w:tcW w:w="8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D40AE" w:rsidRPr="00B60D63" w:rsidRDefault="002D40AE" w:rsidP="00F138B9">
            <w:pPr>
              <w:jc w:val="center"/>
            </w:pPr>
            <w:r w:rsidRPr="00F55850">
              <w:t>α/α</w:t>
            </w:r>
          </w:p>
        </w:tc>
        <w:tc>
          <w:tcPr>
            <w:tcW w:w="7952" w:type="dxa"/>
            <w:tcBorders>
              <w:top w:val="single" w:sz="4" w:space="0" w:color="auto"/>
              <w:left w:val="nil"/>
              <w:bottom w:val="single" w:sz="4" w:space="0" w:color="auto"/>
              <w:right w:val="single" w:sz="8" w:space="0" w:color="auto"/>
            </w:tcBorders>
            <w:shd w:val="clear" w:color="auto" w:fill="auto"/>
            <w:vAlign w:val="center"/>
            <w:hideMark/>
          </w:tcPr>
          <w:p w:rsidR="002D40AE" w:rsidRPr="00B60D63" w:rsidRDefault="002D40AE" w:rsidP="00F138B9">
            <w:r w:rsidRPr="00F55850">
              <w:t>Περιγραφή φωτιστικού</w:t>
            </w:r>
          </w:p>
        </w:tc>
        <w:tc>
          <w:tcPr>
            <w:tcW w:w="1295" w:type="dxa"/>
            <w:tcBorders>
              <w:top w:val="single" w:sz="4" w:space="0" w:color="auto"/>
              <w:left w:val="nil"/>
              <w:bottom w:val="single" w:sz="4" w:space="0" w:color="auto"/>
              <w:right w:val="single" w:sz="8" w:space="0" w:color="auto"/>
            </w:tcBorders>
            <w:shd w:val="clear" w:color="auto" w:fill="auto"/>
            <w:noWrap/>
            <w:vAlign w:val="center"/>
            <w:hideMark/>
          </w:tcPr>
          <w:p w:rsidR="002D40AE" w:rsidRPr="00B60D63" w:rsidRDefault="002D40AE" w:rsidP="00F138B9">
            <w:pPr>
              <w:jc w:val="center"/>
            </w:pPr>
            <w:proofErr w:type="spellStart"/>
            <w:r w:rsidRPr="00F55850">
              <w:t>τμχ</w:t>
            </w:r>
            <w:proofErr w:type="spellEnd"/>
          </w:p>
        </w:tc>
      </w:tr>
      <w:tr w:rsidR="002D40AE" w:rsidRPr="00B60D63" w:rsidTr="00243561">
        <w:trPr>
          <w:trHeight w:val="554"/>
        </w:trPr>
        <w:tc>
          <w:tcPr>
            <w:tcW w:w="8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B60D63">
              <w:rPr>
                <w:sz w:val="22"/>
                <w:szCs w:val="22"/>
              </w:rPr>
              <w:t>1</w:t>
            </w:r>
          </w:p>
        </w:tc>
        <w:tc>
          <w:tcPr>
            <w:tcW w:w="7952" w:type="dxa"/>
            <w:tcBorders>
              <w:top w:val="single" w:sz="4" w:space="0" w:color="auto"/>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bookmarkStart w:id="129" w:name="OLE_LINK129"/>
            <w:bookmarkStart w:id="130" w:name="OLE_LINK130"/>
            <w:r w:rsidRPr="00B60D63">
              <w:rPr>
                <w:sz w:val="22"/>
                <w:szCs w:val="22"/>
              </w:rPr>
              <w:t xml:space="preserve">Φωτιστικό ασφαλείας υψηλής ισχύος </w:t>
            </w:r>
            <w:proofErr w:type="spellStart"/>
            <w:r w:rsidRPr="00B60D63">
              <w:rPr>
                <w:sz w:val="22"/>
                <w:szCs w:val="22"/>
              </w:rPr>
              <w:t>ενδ</w:t>
            </w:r>
            <w:proofErr w:type="spellEnd"/>
            <w:r w:rsidRPr="00B60D63">
              <w:rPr>
                <w:sz w:val="22"/>
                <w:szCs w:val="22"/>
              </w:rPr>
              <w:t xml:space="preserve">. τύπου </w:t>
            </w:r>
            <w:proofErr w:type="spellStart"/>
            <w:r w:rsidRPr="00B60D63">
              <w:rPr>
                <w:sz w:val="22"/>
                <w:szCs w:val="22"/>
              </w:rPr>
              <w:t>GRL</w:t>
            </w:r>
            <w:proofErr w:type="spellEnd"/>
            <w:r w:rsidRPr="00B60D63">
              <w:rPr>
                <w:sz w:val="22"/>
                <w:szCs w:val="22"/>
              </w:rPr>
              <w:t xml:space="preserve">-37/90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w:t>
            </w:r>
            <w:bookmarkEnd w:id="129"/>
            <w:bookmarkEnd w:id="130"/>
          </w:p>
        </w:tc>
        <w:tc>
          <w:tcPr>
            <w:tcW w:w="1295" w:type="dxa"/>
            <w:tcBorders>
              <w:top w:val="single" w:sz="4" w:space="0" w:color="auto"/>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8</w:t>
            </w:r>
          </w:p>
        </w:tc>
      </w:tr>
      <w:tr w:rsidR="002D40AE" w:rsidRPr="00B60D63" w:rsidTr="00243561">
        <w:trPr>
          <w:trHeight w:val="54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2</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bookmarkStart w:id="131" w:name="OLE_LINK133"/>
            <w:bookmarkStart w:id="132" w:name="OLE_LINK134"/>
            <w:r w:rsidRPr="00B60D63">
              <w:rPr>
                <w:sz w:val="22"/>
                <w:szCs w:val="22"/>
              </w:rPr>
              <w:t xml:space="preserve">Φωτιστικό ασφαλείας </w:t>
            </w:r>
            <w:proofErr w:type="spellStart"/>
            <w:r w:rsidRPr="00B60D63">
              <w:rPr>
                <w:sz w:val="22"/>
                <w:szCs w:val="22"/>
              </w:rPr>
              <w:t>ενδ</w:t>
            </w:r>
            <w:proofErr w:type="spellEnd"/>
            <w:r w:rsidRPr="00B60D63">
              <w:rPr>
                <w:sz w:val="22"/>
                <w:szCs w:val="22"/>
              </w:rPr>
              <w:t xml:space="preserve">. τύπου </w:t>
            </w:r>
            <w:bookmarkStart w:id="133" w:name="OLE_LINK135"/>
            <w:bookmarkStart w:id="134" w:name="OLE_LINK136"/>
            <w:bookmarkStart w:id="135" w:name="OLE_LINK137"/>
            <w:proofErr w:type="spellStart"/>
            <w:r w:rsidRPr="00B60D63">
              <w:rPr>
                <w:sz w:val="22"/>
                <w:szCs w:val="22"/>
              </w:rPr>
              <w:t>GR</w:t>
            </w:r>
            <w:proofErr w:type="spellEnd"/>
            <w:r w:rsidRPr="00B60D63">
              <w:rPr>
                <w:sz w:val="22"/>
                <w:szCs w:val="22"/>
              </w:rPr>
              <w:t>-315/</w:t>
            </w:r>
            <w:proofErr w:type="spellStart"/>
            <w:r w:rsidRPr="00B60D63">
              <w:rPr>
                <w:sz w:val="22"/>
                <w:szCs w:val="22"/>
              </w:rPr>
              <w:t>6P</w:t>
            </w:r>
            <w:proofErr w:type="spellEnd"/>
            <w:r w:rsidRPr="00B60D63">
              <w:rPr>
                <w:sz w:val="22"/>
                <w:szCs w:val="22"/>
              </w:rPr>
              <w:t xml:space="preserve">/A </w:t>
            </w:r>
            <w:bookmarkEnd w:id="133"/>
            <w:bookmarkEnd w:id="134"/>
            <w:bookmarkEnd w:id="135"/>
            <w:r w:rsidRPr="00B60D63">
              <w:rPr>
                <w:sz w:val="22"/>
                <w:szCs w:val="22"/>
              </w:rPr>
              <w:t xml:space="preserve">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w:t>
            </w:r>
            <w:bookmarkEnd w:id="131"/>
            <w:bookmarkEnd w:id="132"/>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3</w:t>
            </w:r>
          </w:p>
        </w:tc>
      </w:tr>
      <w:tr w:rsidR="002D40AE" w:rsidRPr="00B60D63" w:rsidTr="00243561">
        <w:trPr>
          <w:trHeight w:val="546"/>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3</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ασφαλείας στεγανό </w:t>
            </w:r>
            <w:proofErr w:type="spellStart"/>
            <w:r w:rsidRPr="00B60D63">
              <w:rPr>
                <w:sz w:val="22"/>
                <w:szCs w:val="22"/>
              </w:rPr>
              <w:t>ενδ</w:t>
            </w:r>
            <w:proofErr w:type="spellEnd"/>
            <w:r w:rsidRPr="00B60D63">
              <w:rPr>
                <w:sz w:val="22"/>
                <w:szCs w:val="22"/>
              </w:rPr>
              <w:t xml:space="preserve">. τύπου </w:t>
            </w:r>
            <w:bookmarkStart w:id="136" w:name="OLE_LINK140"/>
            <w:bookmarkStart w:id="137" w:name="OLE_LINK141"/>
            <w:bookmarkStart w:id="138" w:name="OLE_LINK142"/>
            <w:proofErr w:type="spellStart"/>
            <w:r w:rsidRPr="00B60D63">
              <w:rPr>
                <w:sz w:val="22"/>
                <w:szCs w:val="22"/>
              </w:rPr>
              <w:t>GR</w:t>
            </w:r>
            <w:proofErr w:type="spellEnd"/>
            <w:r w:rsidRPr="00B60D63">
              <w:rPr>
                <w:sz w:val="22"/>
                <w:szCs w:val="22"/>
              </w:rPr>
              <w:t>-938/</w:t>
            </w:r>
            <w:proofErr w:type="spellStart"/>
            <w:r w:rsidRPr="00B60D63">
              <w:rPr>
                <w:sz w:val="22"/>
                <w:szCs w:val="22"/>
              </w:rPr>
              <w:t>6P</w:t>
            </w:r>
            <w:proofErr w:type="spellEnd"/>
            <w:r w:rsidRPr="00B60D63">
              <w:rPr>
                <w:sz w:val="22"/>
                <w:szCs w:val="22"/>
              </w:rPr>
              <w:t xml:space="preserve"> </w:t>
            </w:r>
            <w:bookmarkEnd w:id="136"/>
            <w:bookmarkEnd w:id="137"/>
            <w:bookmarkEnd w:id="138"/>
            <w:r w:rsidRPr="00B60D63">
              <w:rPr>
                <w:sz w:val="22"/>
                <w:szCs w:val="22"/>
              </w:rPr>
              <w:t xml:space="preserve">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w:t>
            </w:r>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14</w:t>
            </w:r>
          </w:p>
        </w:tc>
      </w:tr>
      <w:tr w:rsidR="002D40AE" w:rsidRPr="00B60D63" w:rsidTr="00F138B9">
        <w:tc>
          <w:tcPr>
            <w:tcW w:w="8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4</w:t>
            </w:r>
          </w:p>
        </w:tc>
        <w:tc>
          <w:tcPr>
            <w:tcW w:w="7952" w:type="dxa"/>
            <w:tcBorders>
              <w:top w:val="single" w:sz="4" w:space="0" w:color="auto"/>
              <w:left w:val="nil"/>
              <w:bottom w:val="single" w:sz="4"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σήμανσης τύπου "→" </w:t>
            </w:r>
            <w:proofErr w:type="spellStart"/>
            <w:r w:rsidRPr="00B60D63">
              <w:rPr>
                <w:sz w:val="22"/>
                <w:szCs w:val="22"/>
              </w:rPr>
              <w:t>ενδ</w:t>
            </w:r>
            <w:proofErr w:type="spellEnd"/>
            <w:r w:rsidRPr="00B60D63">
              <w:rPr>
                <w:sz w:val="22"/>
                <w:szCs w:val="22"/>
              </w:rPr>
              <w:t xml:space="preserve">. τύπου </w:t>
            </w:r>
            <w:bookmarkStart w:id="139" w:name="OLE_LINK143"/>
            <w:bookmarkStart w:id="140" w:name="OLE_LINK144"/>
            <w:proofErr w:type="spellStart"/>
            <w:r w:rsidRPr="00B60D63">
              <w:rPr>
                <w:sz w:val="22"/>
                <w:szCs w:val="22"/>
              </w:rPr>
              <w:t>GRL</w:t>
            </w:r>
            <w:proofErr w:type="spellEnd"/>
            <w:r w:rsidRPr="00B60D63">
              <w:rPr>
                <w:sz w:val="22"/>
                <w:szCs w:val="22"/>
              </w:rPr>
              <w:t>-822/</w:t>
            </w:r>
            <w:proofErr w:type="spellStart"/>
            <w:r w:rsidRPr="00B60D63">
              <w:rPr>
                <w:sz w:val="22"/>
                <w:szCs w:val="22"/>
              </w:rPr>
              <w:t>EM</w:t>
            </w:r>
            <w:bookmarkEnd w:id="139"/>
            <w:bookmarkEnd w:id="140"/>
            <w:proofErr w:type="spellEnd"/>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 (μεμβράνη)</w:t>
            </w:r>
          </w:p>
        </w:tc>
        <w:tc>
          <w:tcPr>
            <w:tcW w:w="1295" w:type="dxa"/>
            <w:tcBorders>
              <w:top w:val="single" w:sz="4" w:space="0" w:color="auto"/>
              <w:left w:val="nil"/>
              <w:bottom w:val="single" w:sz="4"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3</w:t>
            </w:r>
          </w:p>
        </w:tc>
      </w:tr>
      <w:tr w:rsidR="002D40AE" w:rsidRPr="00B60D63" w:rsidTr="00243561">
        <w:trPr>
          <w:trHeight w:val="458"/>
        </w:trPr>
        <w:tc>
          <w:tcPr>
            <w:tcW w:w="8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5</w:t>
            </w:r>
          </w:p>
        </w:tc>
        <w:tc>
          <w:tcPr>
            <w:tcW w:w="7952" w:type="dxa"/>
            <w:tcBorders>
              <w:top w:val="single" w:sz="4" w:space="0" w:color="auto"/>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σήμανσης τύπου "←" </w:t>
            </w:r>
            <w:proofErr w:type="spellStart"/>
            <w:r w:rsidRPr="00B60D63">
              <w:rPr>
                <w:sz w:val="22"/>
                <w:szCs w:val="22"/>
              </w:rPr>
              <w:t>ενδ</w:t>
            </w:r>
            <w:proofErr w:type="spellEnd"/>
            <w:r w:rsidRPr="00B60D63">
              <w:rPr>
                <w:sz w:val="22"/>
                <w:szCs w:val="22"/>
              </w:rPr>
              <w:t xml:space="preserve">. τύπου </w:t>
            </w:r>
            <w:proofErr w:type="spellStart"/>
            <w:r w:rsidRPr="00B60D63">
              <w:rPr>
                <w:sz w:val="22"/>
                <w:szCs w:val="22"/>
              </w:rPr>
              <w:t>GRL</w:t>
            </w:r>
            <w:proofErr w:type="spellEnd"/>
            <w:r w:rsidRPr="00B60D63">
              <w:rPr>
                <w:sz w:val="22"/>
                <w:szCs w:val="22"/>
              </w:rPr>
              <w:t>-822/</w:t>
            </w:r>
            <w:proofErr w:type="spellStart"/>
            <w:r w:rsidRPr="00B60D63">
              <w:rPr>
                <w:sz w:val="22"/>
                <w:szCs w:val="22"/>
              </w:rPr>
              <w:t>EM</w:t>
            </w:r>
            <w:proofErr w:type="spellEnd"/>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 (μεμβράνη)</w:t>
            </w:r>
          </w:p>
        </w:tc>
        <w:tc>
          <w:tcPr>
            <w:tcW w:w="1295" w:type="dxa"/>
            <w:tcBorders>
              <w:top w:val="single" w:sz="4" w:space="0" w:color="auto"/>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5</w:t>
            </w:r>
          </w:p>
        </w:tc>
      </w:tr>
      <w:tr w:rsidR="002D40AE" w:rsidRPr="00B60D63" w:rsidTr="00F138B9">
        <w:trPr>
          <w:trHeight w:val="541"/>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6</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σήμανσης τύπου "Ε" </w:t>
            </w:r>
            <w:proofErr w:type="spellStart"/>
            <w:r w:rsidRPr="00B60D63">
              <w:rPr>
                <w:sz w:val="22"/>
                <w:szCs w:val="22"/>
              </w:rPr>
              <w:t>ενδ</w:t>
            </w:r>
            <w:proofErr w:type="spellEnd"/>
            <w:r w:rsidRPr="00B60D63">
              <w:rPr>
                <w:sz w:val="22"/>
                <w:szCs w:val="22"/>
              </w:rPr>
              <w:t xml:space="preserve">. τύπου </w:t>
            </w:r>
            <w:proofErr w:type="spellStart"/>
            <w:r w:rsidRPr="00B60D63">
              <w:rPr>
                <w:sz w:val="22"/>
                <w:szCs w:val="22"/>
              </w:rPr>
              <w:t>GRL</w:t>
            </w:r>
            <w:proofErr w:type="spellEnd"/>
            <w:r w:rsidRPr="00B60D63">
              <w:rPr>
                <w:sz w:val="22"/>
                <w:szCs w:val="22"/>
              </w:rPr>
              <w:t>-822/</w:t>
            </w:r>
            <w:proofErr w:type="spellStart"/>
            <w:r w:rsidRPr="00B60D63">
              <w:rPr>
                <w:sz w:val="22"/>
                <w:szCs w:val="22"/>
              </w:rPr>
              <w:t>EM</w:t>
            </w:r>
            <w:proofErr w:type="spellEnd"/>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 (μεμβράνη)</w:t>
            </w:r>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8</w:t>
            </w:r>
          </w:p>
        </w:tc>
      </w:tr>
      <w:tr w:rsidR="002D40AE" w:rsidRPr="00B60D63" w:rsidTr="00F138B9">
        <w:trPr>
          <w:trHeight w:val="547"/>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7</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ασφαλείας στεγανό με πινακίδα σήμανσης τύπου "Ε" </w:t>
            </w:r>
            <w:proofErr w:type="spellStart"/>
            <w:r w:rsidRPr="00B60D63">
              <w:rPr>
                <w:sz w:val="22"/>
                <w:szCs w:val="22"/>
              </w:rPr>
              <w:t>ενδ</w:t>
            </w:r>
            <w:proofErr w:type="spellEnd"/>
            <w:r w:rsidRPr="00B60D63">
              <w:rPr>
                <w:sz w:val="22"/>
                <w:szCs w:val="22"/>
              </w:rPr>
              <w:t xml:space="preserve">. τύπου </w:t>
            </w:r>
            <w:bookmarkStart w:id="141" w:name="OLE_LINK154"/>
            <w:bookmarkStart w:id="142" w:name="OLE_LINK155"/>
            <w:bookmarkStart w:id="143" w:name="OLE_LINK156"/>
            <w:bookmarkStart w:id="144" w:name="OLE_LINK157"/>
            <w:r w:rsidRPr="00B60D63">
              <w:rPr>
                <w:sz w:val="22"/>
                <w:szCs w:val="22"/>
              </w:rPr>
              <w:t>GR-938/6P + Α-1017</w:t>
            </w:r>
            <w:bookmarkEnd w:id="141"/>
            <w:bookmarkEnd w:id="142"/>
            <w:bookmarkEnd w:id="143"/>
            <w:bookmarkEnd w:id="144"/>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με την απαιτούμενη βάση στερέωσης</w:t>
            </w:r>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2</w:t>
            </w:r>
          </w:p>
        </w:tc>
      </w:tr>
      <w:tr w:rsidR="002D40AE" w:rsidRPr="00B60D63" w:rsidTr="00F138B9">
        <w:trPr>
          <w:trHeight w:val="541"/>
        </w:trPr>
        <w:tc>
          <w:tcPr>
            <w:tcW w:w="8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8</w:t>
            </w:r>
          </w:p>
        </w:tc>
        <w:tc>
          <w:tcPr>
            <w:tcW w:w="7952" w:type="dxa"/>
            <w:tcBorders>
              <w:top w:val="single" w:sz="4" w:space="0" w:color="auto"/>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σήμανσης </w:t>
            </w:r>
            <w:proofErr w:type="spellStart"/>
            <w:r w:rsidRPr="00B60D63">
              <w:rPr>
                <w:sz w:val="22"/>
                <w:szCs w:val="22"/>
              </w:rPr>
              <w:t>ενδ</w:t>
            </w:r>
            <w:proofErr w:type="spellEnd"/>
            <w:r w:rsidRPr="00B60D63">
              <w:rPr>
                <w:sz w:val="22"/>
                <w:szCs w:val="22"/>
              </w:rPr>
              <w:t xml:space="preserve">. τύπου </w:t>
            </w:r>
            <w:proofErr w:type="spellStart"/>
            <w:r w:rsidRPr="00B60D63">
              <w:rPr>
                <w:sz w:val="22"/>
                <w:szCs w:val="22"/>
              </w:rPr>
              <w:t>GRL</w:t>
            </w:r>
            <w:proofErr w:type="spellEnd"/>
            <w:r w:rsidRPr="00B60D63">
              <w:rPr>
                <w:sz w:val="22"/>
                <w:szCs w:val="22"/>
              </w:rPr>
              <w:t>-842/</w:t>
            </w:r>
            <w:proofErr w:type="spellStart"/>
            <w:r w:rsidRPr="00B60D63">
              <w:rPr>
                <w:sz w:val="22"/>
                <w:szCs w:val="22"/>
              </w:rPr>
              <w:t>EM</w:t>
            </w:r>
            <w:proofErr w:type="spellEnd"/>
            <w:r w:rsidRPr="00B60D63">
              <w:rPr>
                <w:sz w:val="22"/>
                <w:szCs w:val="22"/>
              </w:rPr>
              <w:t xml:space="preserve"> (</w:t>
            </w:r>
            <w:proofErr w:type="spellStart"/>
            <w:r w:rsidRPr="00B60D63">
              <w:rPr>
                <w:sz w:val="22"/>
                <w:szCs w:val="22"/>
              </w:rPr>
              <w:t>ΕΧΙΤ</w:t>
            </w:r>
            <w:proofErr w:type="spellEnd"/>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και την απαραίτητη ένδειξη (μεμβράνη)</w:t>
            </w:r>
          </w:p>
        </w:tc>
        <w:tc>
          <w:tcPr>
            <w:tcW w:w="1295" w:type="dxa"/>
            <w:tcBorders>
              <w:top w:val="single" w:sz="4" w:space="0" w:color="auto"/>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7</w:t>
            </w:r>
          </w:p>
        </w:tc>
      </w:tr>
      <w:tr w:rsidR="002D40AE" w:rsidRPr="00B60D63" w:rsidTr="00F138B9">
        <w:trPr>
          <w:trHeight w:val="563"/>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9</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σήμανσης </w:t>
            </w:r>
            <w:proofErr w:type="spellStart"/>
            <w:r w:rsidRPr="00B60D63">
              <w:rPr>
                <w:sz w:val="22"/>
                <w:szCs w:val="22"/>
              </w:rPr>
              <w:t>ενδ</w:t>
            </w:r>
            <w:proofErr w:type="spellEnd"/>
            <w:r w:rsidRPr="00B60D63">
              <w:rPr>
                <w:sz w:val="22"/>
                <w:szCs w:val="22"/>
              </w:rPr>
              <w:t>. τύπου GRL-842/EM (</w:t>
            </w:r>
            <w:proofErr w:type="spellStart"/>
            <w:r w:rsidRPr="00B60D63">
              <w:rPr>
                <w:sz w:val="22"/>
                <w:szCs w:val="22"/>
              </w:rPr>
              <w:t>ΝΟ</w:t>
            </w:r>
            <w:proofErr w:type="spellEnd"/>
            <w:r w:rsidRPr="00B60D63">
              <w:rPr>
                <w:sz w:val="22"/>
                <w:szCs w:val="22"/>
              </w:rPr>
              <w:t xml:space="preserve"> </w:t>
            </w:r>
            <w:proofErr w:type="spellStart"/>
            <w:r w:rsidRPr="00B60D63">
              <w:rPr>
                <w:sz w:val="22"/>
                <w:szCs w:val="22"/>
              </w:rPr>
              <w:t>ΕΧΙΤ</w:t>
            </w:r>
            <w:proofErr w:type="spellEnd"/>
            <w:r w:rsidRPr="00B60D63">
              <w:rPr>
                <w:sz w:val="22"/>
                <w:szCs w:val="22"/>
              </w:rPr>
              <w:t xml:space="preserve">) 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 βάση στερέωσης και την απαραίτητη ένδειξη (μεμβράνη)</w:t>
            </w:r>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4</w:t>
            </w:r>
          </w:p>
        </w:tc>
      </w:tr>
      <w:tr w:rsidR="002D40AE" w:rsidRPr="00B60D63" w:rsidTr="00F138B9">
        <w:trPr>
          <w:trHeight w:val="543"/>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10</w:t>
            </w:r>
          </w:p>
        </w:tc>
        <w:tc>
          <w:tcPr>
            <w:tcW w:w="7952" w:type="dxa"/>
            <w:tcBorders>
              <w:top w:val="nil"/>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ασφαλείας ΣΤΕΓΑΝΟ </w:t>
            </w:r>
            <w:proofErr w:type="spellStart"/>
            <w:r w:rsidRPr="00B60D63">
              <w:rPr>
                <w:sz w:val="22"/>
                <w:szCs w:val="22"/>
              </w:rPr>
              <w:t>ενδ</w:t>
            </w:r>
            <w:proofErr w:type="spellEnd"/>
            <w:r w:rsidRPr="00B60D63">
              <w:rPr>
                <w:sz w:val="22"/>
                <w:szCs w:val="22"/>
              </w:rPr>
              <w:t xml:space="preserve">. τύπου </w:t>
            </w:r>
            <w:bookmarkStart w:id="145" w:name="OLE_LINK159"/>
            <w:bookmarkStart w:id="146" w:name="OLE_LINK160"/>
            <w:proofErr w:type="spellStart"/>
            <w:r w:rsidRPr="00B60D63">
              <w:rPr>
                <w:sz w:val="22"/>
                <w:szCs w:val="22"/>
              </w:rPr>
              <w:t>GR</w:t>
            </w:r>
            <w:proofErr w:type="spellEnd"/>
            <w:r w:rsidRPr="00B60D63">
              <w:rPr>
                <w:sz w:val="22"/>
                <w:szCs w:val="22"/>
              </w:rPr>
              <w:t>-938/</w:t>
            </w:r>
            <w:proofErr w:type="spellStart"/>
            <w:r w:rsidRPr="00B60D63">
              <w:rPr>
                <w:sz w:val="22"/>
                <w:szCs w:val="22"/>
              </w:rPr>
              <w:t>30L</w:t>
            </w:r>
            <w:proofErr w:type="spellEnd"/>
            <w:r w:rsidRPr="00B60D63">
              <w:rPr>
                <w:sz w:val="22"/>
                <w:szCs w:val="22"/>
              </w:rPr>
              <w:t xml:space="preserve"> </w:t>
            </w:r>
            <w:bookmarkEnd w:id="145"/>
            <w:bookmarkEnd w:id="146"/>
            <w:r w:rsidRPr="00B60D63">
              <w:rPr>
                <w:sz w:val="22"/>
                <w:szCs w:val="22"/>
              </w:rPr>
              <w:t xml:space="preserve">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 </w:t>
            </w:r>
          </w:p>
        </w:tc>
        <w:tc>
          <w:tcPr>
            <w:tcW w:w="1295" w:type="dxa"/>
            <w:tcBorders>
              <w:top w:val="nil"/>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2</w:t>
            </w:r>
          </w:p>
        </w:tc>
      </w:tr>
      <w:tr w:rsidR="002D40AE" w:rsidRPr="00B60D63" w:rsidTr="00F138B9">
        <w:trPr>
          <w:trHeight w:val="538"/>
        </w:trPr>
        <w:tc>
          <w:tcPr>
            <w:tcW w:w="8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11</w:t>
            </w:r>
          </w:p>
        </w:tc>
        <w:tc>
          <w:tcPr>
            <w:tcW w:w="7952" w:type="dxa"/>
            <w:tcBorders>
              <w:top w:val="single" w:sz="8" w:space="0" w:color="auto"/>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r w:rsidRPr="00B60D63">
              <w:rPr>
                <w:sz w:val="22"/>
                <w:szCs w:val="22"/>
              </w:rPr>
              <w:t xml:space="preserve">Φωτιστικό ασφαλείας </w:t>
            </w:r>
            <w:proofErr w:type="spellStart"/>
            <w:r w:rsidRPr="00B60D63">
              <w:rPr>
                <w:sz w:val="22"/>
                <w:szCs w:val="22"/>
              </w:rPr>
              <w:t>ενδ</w:t>
            </w:r>
            <w:proofErr w:type="spellEnd"/>
            <w:r w:rsidRPr="00B60D63">
              <w:rPr>
                <w:sz w:val="22"/>
                <w:szCs w:val="22"/>
              </w:rPr>
              <w:t xml:space="preserve">. τύπου </w:t>
            </w:r>
            <w:bookmarkStart w:id="147" w:name="OLE_LINK167"/>
            <w:bookmarkStart w:id="148" w:name="OLE_LINK168"/>
            <w:proofErr w:type="spellStart"/>
            <w:r w:rsidRPr="00B60D63">
              <w:rPr>
                <w:sz w:val="22"/>
                <w:szCs w:val="22"/>
              </w:rPr>
              <w:t>GR</w:t>
            </w:r>
            <w:proofErr w:type="spellEnd"/>
            <w:r w:rsidRPr="00B60D63">
              <w:rPr>
                <w:sz w:val="22"/>
                <w:szCs w:val="22"/>
              </w:rPr>
              <w:t>-315/</w:t>
            </w:r>
            <w:proofErr w:type="spellStart"/>
            <w:r w:rsidRPr="00B60D63">
              <w:rPr>
                <w:sz w:val="22"/>
                <w:szCs w:val="22"/>
              </w:rPr>
              <w:t>30L</w:t>
            </w:r>
            <w:proofErr w:type="spellEnd"/>
            <w:r w:rsidRPr="00B60D63">
              <w:rPr>
                <w:sz w:val="22"/>
                <w:szCs w:val="22"/>
              </w:rPr>
              <w:t xml:space="preserve">/A* </w:t>
            </w:r>
            <w:bookmarkEnd w:id="147"/>
            <w:bookmarkEnd w:id="148"/>
            <w:r w:rsidRPr="00B60D63">
              <w:rPr>
                <w:sz w:val="22"/>
                <w:szCs w:val="22"/>
              </w:rPr>
              <w:t xml:space="preserve">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την απαιτούμενη βάση στερέωσης</w:t>
            </w:r>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5</w:t>
            </w:r>
          </w:p>
        </w:tc>
      </w:tr>
      <w:tr w:rsidR="002D40AE" w:rsidRPr="00B60D63" w:rsidTr="00F138B9">
        <w:trPr>
          <w:trHeight w:val="546"/>
        </w:trPr>
        <w:tc>
          <w:tcPr>
            <w:tcW w:w="8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D40AE" w:rsidRPr="00B60D63" w:rsidRDefault="002D40AE" w:rsidP="00F138B9">
            <w:pPr>
              <w:jc w:val="center"/>
              <w:rPr>
                <w:sz w:val="22"/>
                <w:szCs w:val="22"/>
              </w:rPr>
            </w:pPr>
            <w:r w:rsidRPr="00F55850">
              <w:rPr>
                <w:sz w:val="22"/>
                <w:szCs w:val="22"/>
              </w:rPr>
              <w:t>12</w:t>
            </w:r>
          </w:p>
        </w:tc>
        <w:tc>
          <w:tcPr>
            <w:tcW w:w="7952" w:type="dxa"/>
            <w:tcBorders>
              <w:top w:val="single" w:sz="8" w:space="0" w:color="auto"/>
              <w:left w:val="nil"/>
              <w:bottom w:val="single" w:sz="8" w:space="0" w:color="auto"/>
              <w:right w:val="single" w:sz="8" w:space="0" w:color="auto"/>
            </w:tcBorders>
            <w:shd w:val="clear" w:color="auto" w:fill="auto"/>
            <w:vAlign w:val="center"/>
            <w:hideMark/>
          </w:tcPr>
          <w:p w:rsidR="002D40AE" w:rsidRPr="00B60D63" w:rsidRDefault="002D40AE" w:rsidP="00F138B9">
            <w:pPr>
              <w:rPr>
                <w:sz w:val="22"/>
                <w:szCs w:val="22"/>
              </w:rPr>
            </w:pPr>
            <w:bookmarkStart w:id="149" w:name="OLE_LINK172"/>
            <w:bookmarkStart w:id="150" w:name="OLE_LINK173"/>
            <w:r w:rsidRPr="00B60D63">
              <w:rPr>
                <w:sz w:val="22"/>
                <w:szCs w:val="22"/>
              </w:rPr>
              <w:t xml:space="preserve">Φωτεινή ένδειξη </w:t>
            </w:r>
            <w:proofErr w:type="spellStart"/>
            <w:r w:rsidRPr="00B60D63">
              <w:rPr>
                <w:sz w:val="22"/>
                <w:szCs w:val="22"/>
              </w:rPr>
              <w:t>STOP</w:t>
            </w:r>
            <w:proofErr w:type="spellEnd"/>
            <w:r w:rsidRPr="00B60D63">
              <w:rPr>
                <w:sz w:val="22"/>
                <w:szCs w:val="22"/>
              </w:rPr>
              <w:t xml:space="preserve"> </w:t>
            </w:r>
            <w:proofErr w:type="spellStart"/>
            <w:r w:rsidRPr="00B60D63">
              <w:rPr>
                <w:sz w:val="22"/>
                <w:szCs w:val="22"/>
              </w:rPr>
              <w:t>GAS</w:t>
            </w:r>
            <w:proofErr w:type="spellEnd"/>
            <w:r w:rsidRPr="00B60D63">
              <w:rPr>
                <w:sz w:val="22"/>
                <w:szCs w:val="22"/>
              </w:rPr>
              <w:t xml:space="preserve">, </w:t>
            </w:r>
            <w:proofErr w:type="spellStart"/>
            <w:r w:rsidRPr="00B60D63">
              <w:rPr>
                <w:sz w:val="22"/>
                <w:szCs w:val="22"/>
              </w:rPr>
              <w:t>IP65</w:t>
            </w:r>
            <w:proofErr w:type="spellEnd"/>
            <w:r w:rsidRPr="00B60D63">
              <w:rPr>
                <w:sz w:val="22"/>
                <w:szCs w:val="22"/>
              </w:rPr>
              <w:t xml:space="preserve"> </w:t>
            </w:r>
            <w:proofErr w:type="spellStart"/>
            <w:r w:rsidRPr="00B60D63">
              <w:rPr>
                <w:sz w:val="22"/>
                <w:szCs w:val="22"/>
              </w:rPr>
              <w:t>ενδ</w:t>
            </w:r>
            <w:proofErr w:type="spellEnd"/>
            <w:r w:rsidRPr="00B60D63">
              <w:rPr>
                <w:sz w:val="22"/>
                <w:szCs w:val="22"/>
              </w:rPr>
              <w:t xml:space="preserve">. τύπου </w:t>
            </w:r>
            <w:bookmarkStart w:id="151" w:name="OLE_LINK175"/>
            <w:proofErr w:type="spellStart"/>
            <w:r w:rsidRPr="00B60D63">
              <w:rPr>
                <w:sz w:val="22"/>
                <w:szCs w:val="22"/>
              </w:rPr>
              <w:t>BS-527WP</w:t>
            </w:r>
            <w:proofErr w:type="spellEnd"/>
            <w:r w:rsidRPr="00B60D63">
              <w:rPr>
                <w:sz w:val="22"/>
                <w:szCs w:val="22"/>
              </w:rPr>
              <w:t xml:space="preserve"> </w:t>
            </w:r>
            <w:bookmarkEnd w:id="151"/>
            <w:r w:rsidRPr="00B60D63">
              <w:rPr>
                <w:sz w:val="22"/>
                <w:szCs w:val="22"/>
              </w:rPr>
              <w:t xml:space="preserve">της </w:t>
            </w:r>
            <w:proofErr w:type="spellStart"/>
            <w:r w:rsidRPr="00B60D63">
              <w:rPr>
                <w:sz w:val="22"/>
                <w:szCs w:val="22"/>
              </w:rPr>
              <w:t>Olympia</w:t>
            </w:r>
            <w:proofErr w:type="spellEnd"/>
            <w:r w:rsidRPr="00B60D63">
              <w:rPr>
                <w:sz w:val="22"/>
                <w:szCs w:val="22"/>
              </w:rPr>
              <w:t xml:space="preserve"> </w:t>
            </w:r>
            <w:proofErr w:type="spellStart"/>
            <w:r w:rsidRPr="00B60D63">
              <w:rPr>
                <w:sz w:val="22"/>
                <w:szCs w:val="22"/>
              </w:rPr>
              <w:t>Electronics</w:t>
            </w:r>
            <w:proofErr w:type="spellEnd"/>
            <w:r w:rsidRPr="00B60D63">
              <w:rPr>
                <w:sz w:val="22"/>
                <w:szCs w:val="22"/>
              </w:rPr>
              <w:t xml:space="preserve"> πλήρες με τη βάση στερέωσης και την απαραίτητη ένδειξη </w:t>
            </w:r>
            <w:bookmarkEnd w:id="149"/>
            <w:bookmarkEnd w:id="150"/>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sidRPr="00B60D63">
              <w:rPr>
                <w:rFonts w:ascii="Arial" w:hAnsi="Arial" w:cs="Arial"/>
              </w:rPr>
              <w:t>2</w:t>
            </w:r>
          </w:p>
        </w:tc>
      </w:tr>
      <w:tr w:rsidR="002D40AE" w:rsidRPr="00B60D63" w:rsidTr="00F138B9">
        <w:trPr>
          <w:trHeight w:val="496"/>
        </w:trPr>
        <w:tc>
          <w:tcPr>
            <w:tcW w:w="8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p>
        </w:tc>
        <w:tc>
          <w:tcPr>
            <w:tcW w:w="7952" w:type="dxa"/>
            <w:tcBorders>
              <w:top w:val="single" w:sz="4" w:space="0" w:color="auto"/>
              <w:left w:val="nil"/>
              <w:bottom w:val="single" w:sz="4" w:space="0" w:color="auto"/>
              <w:right w:val="single" w:sz="8" w:space="0" w:color="auto"/>
            </w:tcBorders>
            <w:shd w:val="clear" w:color="auto" w:fill="auto"/>
            <w:vAlign w:val="center"/>
          </w:tcPr>
          <w:p w:rsidR="002D40AE" w:rsidRPr="00B60D63" w:rsidRDefault="002D40AE" w:rsidP="00F138B9">
            <w:pPr>
              <w:rPr>
                <w:sz w:val="28"/>
                <w:szCs w:val="28"/>
              </w:rPr>
            </w:pPr>
            <w:r w:rsidRPr="00F55850">
              <w:rPr>
                <w:sz w:val="28"/>
                <w:szCs w:val="28"/>
              </w:rPr>
              <w:t>Σ</w:t>
            </w:r>
            <w:r>
              <w:rPr>
                <w:sz w:val="28"/>
                <w:szCs w:val="28"/>
              </w:rPr>
              <w:t>ύ</w:t>
            </w:r>
            <w:r w:rsidRPr="00F55850">
              <w:rPr>
                <w:sz w:val="28"/>
                <w:szCs w:val="28"/>
              </w:rPr>
              <w:t xml:space="preserve">νολο φωτιστικών </w:t>
            </w:r>
          </w:p>
        </w:tc>
        <w:tc>
          <w:tcPr>
            <w:tcW w:w="1295" w:type="dxa"/>
            <w:tcBorders>
              <w:top w:val="single" w:sz="4" w:space="0" w:color="auto"/>
              <w:left w:val="nil"/>
              <w:bottom w:val="single" w:sz="4" w:space="0" w:color="auto"/>
              <w:right w:val="single" w:sz="8" w:space="0" w:color="auto"/>
            </w:tcBorders>
            <w:shd w:val="clear" w:color="auto" w:fill="auto"/>
            <w:noWrap/>
            <w:vAlign w:val="center"/>
            <w:hideMark/>
          </w:tcPr>
          <w:p w:rsidR="002D40AE" w:rsidRPr="00B60D63" w:rsidRDefault="002D40AE" w:rsidP="00F138B9">
            <w:pPr>
              <w:jc w:val="center"/>
              <w:rPr>
                <w:rFonts w:ascii="Arial" w:hAnsi="Arial" w:cs="Arial"/>
              </w:rPr>
            </w:pPr>
            <w:r>
              <w:rPr>
                <w:rFonts w:ascii="Arial" w:hAnsi="Arial" w:cs="Arial"/>
              </w:rPr>
              <w:t>63</w:t>
            </w:r>
          </w:p>
        </w:tc>
      </w:tr>
    </w:tbl>
    <w:p w:rsidR="002D40AE" w:rsidRDefault="002D40AE" w:rsidP="002D40AE">
      <w:pPr>
        <w:widowControl w:val="0"/>
        <w:spacing w:line="322" w:lineRule="exact"/>
        <w:jc w:val="both"/>
      </w:pPr>
      <w:r>
        <w:t>Τα φωτιστικά θα έχουν εγγύηση τριών (3) ετών και η μπαταρία ένα (1) έτος.</w:t>
      </w:r>
    </w:p>
    <w:p w:rsidR="002D40AE" w:rsidRDefault="002D40AE" w:rsidP="002D40AE"/>
    <w:p w:rsidR="002D40AE" w:rsidRPr="00D2003E" w:rsidRDefault="002D40AE" w:rsidP="002D40AE">
      <w:pPr>
        <w:widowControl w:val="0"/>
        <w:tabs>
          <w:tab w:val="left" w:pos="284"/>
        </w:tabs>
        <w:spacing w:line="322" w:lineRule="exact"/>
        <w:jc w:val="both"/>
        <w:rPr>
          <w:b/>
        </w:rPr>
      </w:pPr>
      <w:r w:rsidRPr="00D2003E">
        <w:rPr>
          <w:b/>
        </w:rPr>
        <w:t>3.</w:t>
      </w:r>
      <w:r w:rsidRPr="00D2003E">
        <w:rPr>
          <w:b/>
        </w:rPr>
        <w:tab/>
        <w:t>ΣΥΣΤΗΜΑ ΟΛΙΚΗΣ ΚΑΤΑΚΛΙΣΗΣ ΛΕΒΗΤΟΣΤΑΣΙΟΥ - ΑΥΤΟΜΑΤΟ ΣΥΣΤΗΜΑ ΠΥΡΟΣΒΕΣΗΣ ΜΕ ΣΥΜΠΥΚΝΩΜΕΝΟ ΑΕΡΟΖΟΛ</w:t>
      </w:r>
      <w:r w:rsidRPr="00D2003E">
        <w:t>.</w:t>
      </w:r>
    </w:p>
    <w:p w:rsidR="002D40AE" w:rsidRPr="00A03238" w:rsidRDefault="002D40AE" w:rsidP="002D40AE">
      <w:pPr>
        <w:autoSpaceDE w:val="0"/>
        <w:autoSpaceDN w:val="0"/>
        <w:adjustRightInd w:val="0"/>
        <w:jc w:val="both"/>
        <w:rPr>
          <w:rFonts w:ascii="Arial" w:hAnsi="Arial" w:cs="Arial"/>
          <w:color w:val="FF0000"/>
          <w:sz w:val="23"/>
          <w:szCs w:val="23"/>
        </w:rPr>
      </w:pPr>
    </w:p>
    <w:p w:rsidR="002D40AE" w:rsidRPr="00843FF6" w:rsidRDefault="002D40AE" w:rsidP="002D40AE">
      <w:pPr>
        <w:jc w:val="both"/>
      </w:pPr>
      <w:r w:rsidRPr="00BD44D6">
        <w:rPr>
          <w:b/>
        </w:rPr>
        <w:t>3</w:t>
      </w:r>
      <w:r w:rsidRPr="00843FF6">
        <w:rPr>
          <w:b/>
        </w:rPr>
        <w:t>.</w:t>
      </w:r>
      <w:r w:rsidRPr="00BD44D6">
        <w:rPr>
          <w:b/>
        </w:rPr>
        <w:t>1</w:t>
      </w:r>
      <w:r w:rsidRPr="00843FF6">
        <w:rPr>
          <w:b/>
        </w:rPr>
        <w:t xml:space="preserve">.1 Γενικά </w:t>
      </w:r>
      <w:r w:rsidRPr="00843FF6">
        <w:t xml:space="preserve"> </w:t>
      </w:r>
    </w:p>
    <w:p w:rsidR="002D40AE" w:rsidRDefault="002D40AE" w:rsidP="002D40AE">
      <w:pPr>
        <w:widowControl w:val="0"/>
        <w:spacing w:line="322" w:lineRule="exact"/>
        <w:jc w:val="both"/>
      </w:pPr>
      <w:r w:rsidRPr="00843FF6">
        <w:t xml:space="preserve">Η μελέτη, σχεδίαση και εγκατάσταση των αυτόματων συστημάτων πυρόσβεσης με συμπυκνωμένο αεροζόλ καθορίζεται από το πρότυπο </w:t>
      </w:r>
      <w:proofErr w:type="spellStart"/>
      <w:r w:rsidRPr="00843FF6">
        <w:t>ISO</w:t>
      </w:r>
      <w:proofErr w:type="spellEnd"/>
      <w:r w:rsidRPr="00843FF6">
        <w:t xml:space="preserve"> 15779: «</w:t>
      </w:r>
      <w:proofErr w:type="spellStart"/>
      <w:r w:rsidRPr="00843FF6">
        <w:t>Condensed</w:t>
      </w:r>
      <w:proofErr w:type="spellEnd"/>
      <w:r w:rsidRPr="00843FF6">
        <w:t xml:space="preserve"> </w:t>
      </w:r>
      <w:proofErr w:type="spellStart"/>
      <w:r w:rsidRPr="00843FF6">
        <w:t>aerosol</w:t>
      </w:r>
      <w:proofErr w:type="spellEnd"/>
      <w:r w:rsidRPr="00843FF6">
        <w:t xml:space="preserve"> </w:t>
      </w:r>
      <w:proofErr w:type="spellStart"/>
      <w:r w:rsidRPr="00843FF6">
        <w:t>fire</w:t>
      </w:r>
      <w:proofErr w:type="spellEnd"/>
      <w:r w:rsidRPr="00843FF6">
        <w:t xml:space="preserve"> </w:t>
      </w:r>
      <w:proofErr w:type="spellStart"/>
      <w:r w:rsidRPr="00843FF6">
        <w:t>extinguishing</w:t>
      </w:r>
      <w:proofErr w:type="spellEnd"/>
      <w:r w:rsidRPr="00843FF6">
        <w:t xml:space="preserve"> </w:t>
      </w:r>
      <w:proofErr w:type="spellStart"/>
      <w:r w:rsidRPr="00843FF6">
        <w:t>systems</w:t>
      </w:r>
      <w:proofErr w:type="spellEnd"/>
      <w:r w:rsidRPr="00843FF6">
        <w:t xml:space="preserve">− </w:t>
      </w:r>
      <w:proofErr w:type="spellStart"/>
      <w:r w:rsidRPr="00843FF6">
        <w:t>Requirements</w:t>
      </w:r>
      <w:proofErr w:type="spellEnd"/>
      <w:r w:rsidRPr="00843FF6">
        <w:t xml:space="preserve"> and </w:t>
      </w:r>
      <w:proofErr w:type="spellStart"/>
      <w:r w:rsidRPr="00843FF6">
        <w:t>test</w:t>
      </w:r>
      <w:proofErr w:type="spellEnd"/>
      <w:r w:rsidRPr="00843FF6">
        <w:t xml:space="preserve"> </w:t>
      </w:r>
      <w:proofErr w:type="spellStart"/>
      <w:r w:rsidRPr="00843FF6">
        <w:t>methods</w:t>
      </w:r>
      <w:proofErr w:type="spellEnd"/>
      <w:r w:rsidRPr="00843FF6">
        <w:t xml:space="preserve"> for </w:t>
      </w:r>
      <w:proofErr w:type="spellStart"/>
      <w:r w:rsidRPr="00843FF6">
        <w:t>components</w:t>
      </w:r>
      <w:proofErr w:type="spellEnd"/>
      <w:r w:rsidRPr="00843FF6">
        <w:t xml:space="preserve"> and </w:t>
      </w:r>
      <w:proofErr w:type="spellStart"/>
      <w:r w:rsidRPr="00843FF6">
        <w:t>system</w:t>
      </w:r>
      <w:proofErr w:type="spellEnd"/>
      <w:r w:rsidRPr="00843FF6">
        <w:t xml:space="preserve"> </w:t>
      </w:r>
      <w:proofErr w:type="spellStart"/>
      <w:r w:rsidRPr="00843FF6">
        <w:t>design</w:t>
      </w:r>
      <w:proofErr w:type="spellEnd"/>
      <w:r w:rsidRPr="00843FF6">
        <w:t xml:space="preserve">, </w:t>
      </w:r>
      <w:proofErr w:type="spellStart"/>
      <w:r w:rsidRPr="00843FF6">
        <w:t>installation</w:t>
      </w:r>
      <w:proofErr w:type="spellEnd"/>
      <w:r w:rsidRPr="00843FF6">
        <w:t xml:space="preserve"> and </w:t>
      </w:r>
      <w:proofErr w:type="spellStart"/>
      <w:r w:rsidRPr="00843FF6">
        <w:t>maintenance</w:t>
      </w:r>
      <w:proofErr w:type="spellEnd"/>
      <w:r w:rsidRPr="00843FF6">
        <w:t xml:space="preserve">− General </w:t>
      </w:r>
      <w:proofErr w:type="spellStart"/>
      <w:r w:rsidRPr="00843FF6">
        <w:t>requirements</w:t>
      </w:r>
      <w:proofErr w:type="spellEnd"/>
      <w:r w:rsidRPr="00843FF6">
        <w:t>», όπως κάθε φορά ισχύει ή/και από το πρότυπο ΕΛΟΤ CEN/TR 15276: «Μόνιμα συστήματα πυρόσβεσης − Συστήματα κατάσβεσης με συμπυκνωμένο αεροζόλ» όπως κάθε φορά ισχύει.</w:t>
      </w:r>
    </w:p>
    <w:p w:rsidR="002D40AE" w:rsidRPr="002D40AE" w:rsidRDefault="002D40AE" w:rsidP="00243561">
      <w:pPr>
        <w:widowControl w:val="0"/>
        <w:spacing w:line="322" w:lineRule="exact"/>
        <w:jc w:val="both"/>
      </w:pPr>
      <w:r w:rsidRPr="002D40AE">
        <w:t xml:space="preserve">Η εργασία περιλαμβάνει τον σχεδιασμό, προμήθεια, εγκατάσταση και παράδοση σε κατάσταση άρτιας λειτουργίας και συντήρησης των Αυτόματων Συστημάτων Πυρόσβεσης με Αεροζόλ. </w:t>
      </w:r>
    </w:p>
    <w:p w:rsidR="002D40AE" w:rsidRPr="002D40AE" w:rsidRDefault="002D40AE" w:rsidP="002D40AE">
      <w:pPr>
        <w:pStyle w:val="a3"/>
        <w:rPr>
          <w:lang w:val="el-GR"/>
        </w:rPr>
      </w:pPr>
    </w:p>
    <w:p w:rsidR="002D40AE" w:rsidRDefault="002D40AE" w:rsidP="00243561">
      <w:pPr>
        <w:widowControl w:val="0"/>
        <w:spacing w:line="322" w:lineRule="exact"/>
        <w:jc w:val="both"/>
      </w:pPr>
      <w:r w:rsidRPr="002D40AE">
        <w:t xml:space="preserve">Κατά την διαδικασία της μελέτης θα πρέπει να ληφθεί υπόψη η κατηγορία πυρκαγιάς στην οποία εντάσσεται ο χώρος κατάσβεσης. </w:t>
      </w:r>
      <w:r>
        <w:t xml:space="preserve">Οι κυριότερες κατηγορίες είναι οι ακόλουθες: </w:t>
      </w:r>
    </w:p>
    <w:p w:rsidR="002D40AE" w:rsidRPr="003425CB" w:rsidRDefault="002D40AE" w:rsidP="002D40AE">
      <w:pPr>
        <w:pStyle w:val="a4"/>
        <w:numPr>
          <w:ilvl w:val="0"/>
          <w:numId w:val="21"/>
        </w:numPr>
        <w:spacing w:after="200" w:line="276" w:lineRule="auto"/>
        <w:jc w:val="both"/>
      </w:pPr>
      <w:r w:rsidRPr="003425CB">
        <w:t>Κατηγορία Α: είναι πυρκαγιές που προέρχονται από την καύση στερεών υλικών, οργανικής συνθέσεως, στις οποίες η ανάφλεξη λαμβάνει χώρα κανονικά με σχηματισμό ‘</w:t>
      </w:r>
      <w:proofErr w:type="spellStart"/>
      <w:r w:rsidRPr="003425CB">
        <w:t>τεφροαθράκων</w:t>
      </w:r>
      <w:proofErr w:type="spellEnd"/>
      <w:r w:rsidRPr="003425CB">
        <w:t>’ (ξύλο, χαρτί, άχυρο, υφάσματα, ελαστικά, διάφορα πλαστικά, κ.τ.λ.).</w:t>
      </w:r>
    </w:p>
    <w:p w:rsidR="002D40AE" w:rsidRPr="003425CB" w:rsidRDefault="002D40AE" w:rsidP="002D40AE">
      <w:pPr>
        <w:pStyle w:val="a4"/>
        <w:numPr>
          <w:ilvl w:val="0"/>
          <w:numId w:val="21"/>
        </w:numPr>
        <w:spacing w:after="200" w:line="276" w:lineRule="auto"/>
        <w:jc w:val="both"/>
      </w:pPr>
      <w:r w:rsidRPr="003425CB">
        <w:t xml:space="preserve">Κατηγορία Β: Είναι πυρκαγιές που προέρχονται από υγρά καύσιμα ή υγροποιημένα αέρια (π.χ. αιθέρας, οινόπνευμα, λάδια, λίπη, </w:t>
      </w:r>
      <w:proofErr w:type="spellStart"/>
      <w:r w:rsidRPr="003425CB">
        <w:t>λάκες</w:t>
      </w:r>
      <w:proofErr w:type="spellEnd"/>
      <w:r w:rsidRPr="003425CB">
        <w:t>, στεατίνη, παραφίνη, κ.τ.λ.).</w:t>
      </w:r>
    </w:p>
    <w:p w:rsidR="002D40AE" w:rsidRPr="003425CB" w:rsidRDefault="002D40AE" w:rsidP="002D40AE">
      <w:pPr>
        <w:pStyle w:val="a4"/>
        <w:numPr>
          <w:ilvl w:val="0"/>
          <w:numId w:val="21"/>
        </w:numPr>
        <w:spacing w:after="200" w:line="276" w:lineRule="auto"/>
        <w:jc w:val="both"/>
      </w:pPr>
      <w:r w:rsidRPr="003425CB">
        <w:t>Κατηγορία C: Είναι πυρκαγιές που προέρχονται από αέρια καύσιμα (μεθάνιο, προπάνιο, βουτάνιο, ασετιλίνη, υδρογόνο, κ.τ.λ.).</w:t>
      </w:r>
    </w:p>
    <w:p w:rsidR="002D40AE" w:rsidRPr="003425CB" w:rsidRDefault="002D40AE" w:rsidP="002D40AE">
      <w:pPr>
        <w:pStyle w:val="a4"/>
        <w:numPr>
          <w:ilvl w:val="0"/>
          <w:numId w:val="21"/>
        </w:numPr>
        <w:spacing w:after="200" w:line="276" w:lineRule="auto"/>
        <w:jc w:val="both"/>
      </w:pPr>
      <w:r w:rsidRPr="003425CB">
        <w:t xml:space="preserve">Κατηγορία F: Είναι πυρκαγιές που προέρχονται από την καύση λίπους και μαγειρικών ελαίων. </w:t>
      </w:r>
    </w:p>
    <w:p w:rsidR="002D40AE" w:rsidRPr="002D40AE" w:rsidRDefault="002D40AE" w:rsidP="00243561">
      <w:pPr>
        <w:widowControl w:val="0"/>
        <w:spacing w:line="322" w:lineRule="exact"/>
        <w:jc w:val="both"/>
      </w:pPr>
      <w:r w:rsidRPr="002D40AE">
        <w:t>Επίσης, θα πρέπει να ληφθούν υπόψη οι  υπολογισμοί και τα σχέδια με πλήρεις λεπτομέρειες για το είδος, το μέγεθος και την θέση εγκατάστασης των συστημάτων παραγωγής πυροσβεστικού αεροζόλ</w:t>
      </w:r>
      <w:r w:rsidR="00243561">
        <w:t>.</w:t>
      </w:r>
    </w:p>
    <w:p w:rsidR="002D40AE" w:rsidRPr="002D40AE" w:rsidRDefault="002D40AE" w:rsidP="00243561">
      <w:pPr>
        <w:widowControl w:val="0"/>
        <w:spacing w:line="322" w:lineRule="exact"/>
        <w:jc w:val="both"/>
      </w:pPr>
      <w:r w:rsidRPr="002D40AE">
        <w:t>Τέλος, είναι απαραίτητη η κατάθεση εγκεκριμένων τεχνικών χαρακτηριστικών από τον κατασκευαστή.</w:t>
      </w:r>
    </w:p>
    <w:p w:rsidR="002D40AE" w:rsidRPr="009B4609" w:rsidRDefault="002D40AE" w:rsidP="002D40AE">
      <w:pPr>
        <w:jc w:val="both"/>
        <w:rPr>
          <w:b/>
          <w:bCs/>
          <w:lang w:eastAsia="en-US"/>
        </w:rPr>
      </w:pPr>
      <w:r w:rsidRPr="009B4609">
        <w:rPr>
          <w:b/>
          <w:bCs/>
          <w:u w:val="single"/>
          <w:lang w:eastAsia="en-US"/>
        </w:rPr>
        <w:t>Φυσική δράση:</w:t>
      </w:r>
      <w:r w:rsidRPr="009B4609">
        <w:rPr>
          <w:b/>
          <w:bCs/>
          <w:lang w:eastAsia="en-US"/>
        </w:rPr>
        <w:tab/>
      </w:r>
    </w:p>
    <w:p w:rsidR="002D40AE" w:rsidRPr="009B4609" w:rsidRDefault="002D40AE" w:rsidP="002D40AE">
      <w:pPr>
        <w:jc w:val="both"/>
        <w:rPr>
          <w:lang w:eastAsia="en-US"/>
        </w:rPr>
      </w:pPr>
      <w:r w:rsidRPr="009B4609">
        <w:rPr>
          <w:lang w:eastAsia="en-US"/>
        </w:rPr>
        <w:t>Εδράζεται στα χημικό-φυσικά χαρακτηριστικά των αλκαλικών μετάλλων, όπως το Κάλιο, τα οποία απαιτούν την λιγότερη ποσότητα ενέργειας για ιονισμό (ελάχιστη τιμή ιονισμού) και ως εκ τούτου διαχωρίζουν τα  ηλεκτρόνια  από τα άτομα.</w:t>
      </w:r>
    </w:p>
    <w:p w:rsidR="002D40AE" w:rsidRPr="009B4609" w:rsidRDefault="002D40AE" w:rsidP="002D40AE">
      <w:pPr>
        <w:jc w:val="both"/>
        <w:rPr>
          <w:lang w:eastAsia="en-US"/>
        </w:rPr>
      </w:pPr>
      <w:r w:rsidRPr="009B4609">
        <w:rPr>
          <w:lang w:eastAsia="en-US"/>
        </w:rPr>
        <w:t>Η απαιτούμενη ενέργεια παρέχεται από την αφθονία ενέργειας στην φλόγα και το Κάλιο μετατρέπεται σε  Κ</w:t>
      </w:r>
      <w:r w:rsidRPr="009B4609">
        <w:rPr>
          <w:vertAlign w:val="superscript"/>
          <w:lang w:eastAsia="en-US"/>
        </w:rPr>
        <w:t>+</w:t>
      </w:r>
      <w:r w:rsidRPr="009B4609">
        <w:rPr>
          <w:lang w:eastAsia="en-US"/>
        </w:rPr>
        <w:t xml:space="preserve"> (ελεύθερη ρίζα με θετική τιμή)</w:t>
      </w:r>
    </w:p>
    <w:p w:rsidR="002D40AE" w:rsidRPr="009B4609" w:rsidRDefault="002D40AE" w:rsidP="002D40AE">
      <w:pPr>
        <w:jc w:val="both"/>
        <w:rPr>
          <w:b/>
          <w:bCs/>
          <w:u w:val="single"/>
          <w:lang w:eastAsia="en-US"/>
        </w:rPr>
      </w:pPr>
      <w:r w:rsidRPr="009B4609">
        <w:rPr>
          <w:b/>
          <w:bCs/>
          <w:u w:val="single"/>
          <w:lang w:eastAsia="en-US"/>
        </w:rPr>
        <w:t>Χημική δράση:</w:t>
      </w:r>
    </w:p>
    <w:p w:rsidR="002D40AE" w:rsidRPr="009B4609" w:rsidRDefault="002D40AE" w:rsidP="002D40AE">
      <w:pPr>
        <w:jc w:val="both"/>
        <w:rPr>
          <w:lang w:eastAsia="en-US"/>
        </w:rPr>
      </w:pPr>
      <w:r w:rsidRPr="009B4609">
        <w:rPr>
          <w:lang w:eastAsia="en-US"/>
        </w:rPr>
        <w:t>Κατά την διάρκεια της καύσης χημικές αντιδράσεις λαμβάνουν χώρα μεταξύ ατόμων και ασταθών τεμαχίων μορίων (ελεύθερες ρίζες) που επιτρέπουν στην συνέχιση των χημικών αντιδράσεων (αλυσιδωτές αντιδράσεις ελεύθερων ριζών). Οι ελεύθερες ρίζες Καλίου του αεροζόλ αντιδρούν με τις ελεύθερες ρίζες της παρούσας φλόγας (κυρίως με τις ασταθείς ρίζες υδροξυλίου, ΟΗ</w:t>
      </w:r>
      <w:r w:rsidRPr="009B4609">
        <w:rPr>
          <w:vertAlign w:val="superscript"/>
          <w:lang w:eastAsia="en-US"/>
        </w:rPr>
        <w:t>-</w:t>
      </w:r>
      <w:r w:rsidRPr="009B4609">
        <w:rPr>
          <w:lang w:eastAsia="en-US"/>
        </w:rPr>
        <w:t>) και παράγουν σταθερά στοιχεία, με αποτέλεσμα την διακοπή των περαιτέρω χημικών αντιδράσεων στην φλόγα, που καταλήγουν στην πλήρη κατάσβεση της.</w:t>
      </w:r>
    </w:p>
    <w:p w:rsidR="002D40AE" w:rsidRPr="009B4609" w:rsidRDefault="002D40AE" w:rsidP="002D40AE">
      <w:pPr>
        <w:jc w:val="both"/>
        <w:rPr>
          <w:lang w:eastAsia="en-US"/>
        </w:rPr>
      </w:pPr>
      <w:r w:rsidRPr="009B4609">
        <w:rPr>
          <w:b/>
          <w:bCs/>
          <w:u w:val="single"/>
          <w:lang w:eastAsia="en-US"/>
        </w:rPr>
        <w:t>Φυσικά Χαρακτηριστικά:</w:t>
      </w:r>
    </w:p>
    <w:p w:rsidR="002D40AE" w:rsidRPr="009B4609" w:rsidRDefault="002D40AE" w:rsidP="002D40AE">
      <w:pPr>
        <w:jc w:val="both"/>
        <w:rPr>
          <w:lang w:eastAsia="en-US"/>
        </w:rPr>
      </w:pPr>
      <w:r w:rsidRPr="009B4609">
        <w:rPr>
          <w:lang w:eastAsia="en-US"/>
        </w:rPr>
        <w:t>Το πυροσβεστικό σύστημα θα πρέπει να ικανοποιεί τους εξής όρους και χαρακτηριστικά:</w:t>
      </w:r>
    </w:p>
    <w:p w:rsidR="002D40AE" w:rsidRPr="009B4609" w:rsidRDefault="002D40AE" w:rsidP="002D40AE">
      <w:pPr>
        <w:numPr>
          <w:ilvl w:val="0"/>
          <w:numId w:val="22"/>
        </w:numPr>
        <w:jc w:val="both"/>
        <w:rPr>
          <w:lang w:eastAsia="en-US"/>
        </w:rPr>
      </w:pPr>
      <w:r w:rsidRPr="009B4609">
        <w:rPr>
          <w:lang w:eastAsia="en-US"/>
        </w:rPr>
        <w:t>Μη τοξικό</w:t>
      </w:r>
    </w:p>
    <w:p w:rsidR="002D40AE" w:rsidRPr="009B4609" w:rsidRDefault="002D40AE" w:rsidP="002D40AE">
      <w:pPr>
        <w:numPr>
          <w:ilvl w:val="0"/>
          <w:numId w:val="22"/>
        </w:numPr>
        <w:jc w:val="both"/>
        <w:rPr>
          <w:lang w:eastAsia="en-US"/>
        </w:rPr>
      </w:pPr>
      <w:r w:rsidRPr="009B4609">
        <w:rPr>
          <w:lang w:eastAsia="en-US"/>
        </w:rPr>
        <w:t>Μη οξειδωτικό</w:t>
      </w:r>
    </w:p>
    <w:p w:rsidR="002D40AE" w:rsidRPr="009B4609" w:rsidRDefault="002D40AE" w:rsidP="002D40AE">
      <w:pPr>
        <w:numPr>
          <w:ilvl w:val="0"/>
          <w:numId w:val="22"/>
        </w:numPr>
        <w:jc w:val="both"/>
        <w:rPr>
          <w:lang w:eastAsia="en-US"/>
        </w:rPr>
      </w:pPr>
      <w:r w:rsidRPr="009B4609">
        <w:rPr>
          <w:lang w:eastAsia="en-US"/>
        </w:rPr>
        <w:t>Να μην παράγει οξειδωτικά παράγωγα πχ Υδρογονούχο Φθόριο, Υδρογονούχο Χλώριο, Υδρογονούχο Βρώμιο και άλλα.</w:t>
      </w:r>
    </w:p>
    <w:p w:rsidR="002D40AE" w:rsidRPr="009B4609" w:rsidRDefault="002D40AE" w:rsidP="002D40AE">
      <w:pPr>
        <w:numPr>
          <w:ilvl w:val="0"/>
          <w:numId w:val="22"/>
        </w:numPr>
        <w:jc w:val="both"/>
        <w:rPr>
          <w:lang w:eastAsia="en-US"/>
        </w:rPr>
      </w:pPr>
      <w:r w:rsidRPr="009B4609">
        <w:rPr>
          <w:lang w:eastAsia="en-US"/>
        </w:rPr>
        <w:t>Το κατασβεστικό υλικό να μην ταξινομείται ως πυροτεχνικό, κατηγορίας 1.4S, σύμφωνα με τις διεθνείς προδιαγραφές των Ηνωμένων Εθνών και της IATA.</w:t>
      </w:r>
    </w:p>
    <w:p w:rsidR="002D40AE" w:rsidRPr="009B4609" w:rsidRDefault="002D40AE" w:rsidP="002D40AE">
      <w:pPr>
        <w:numPr>
          <w:ilvl w:val="0"/>
          <w:numId w:val="22"/>
        </w:numPr>
        <w:jc w:val="both"/>
        <w:rPr>
          <w:lang w:eastAsia="en-US"/>
        </w:rPr>
      </w:pPr>
      <w:r w:rsidRPr="009B4609">
        <w:rPr>
          <w:lang w:eastAsia="en-US"/>
        </w:rPr>
        <w:t>Δεν περιέχει πυροτεχνικά υλικά όπως, νίτρο-</w:t>
      </w:r>
      <w:proofErr w:type="spellStart"/>
      <w:r w:rsidRPr="009B4609">
        <w:rPr>
          <w:lang w:eastAsia="en-US"/>
        </w:rPr>
        <w:t>γουανιδίνη</w:t>
      </w:r>
      <w:proofErr w:type="spellEnd"/>
      <w:r w:rsidRPr="009B4609">
        <w:rPr>
          <w:lang w:eastAsia="en-US"/>
        </w:rPr>
        <w:t xml:space="preserve">, νίτρο-κυτταρίνη, </w:t>
      </w:r>
      <w:proofErr w:type="spellStart"/>
      <w:r w:rsidRPr="009B4609">
        <w:rPr>
          <w:lang w:eastAsia="en-US"/>
        </w:rPr>
        <w:t>κύανο-γουανιδίνη</w:t>
      </w:r>
      <w:proofErr w:type="spellEnd"/>
      <w:r w:rsidRPr="009B4609">
        <w:rPr>
          <w:lang w:eastAsia="en-US"/>
        </w:rPr>
        <w:t xml:space="preserve"> και </w:t>
      </w:r>
      <w:proofErr w:type="spellStart"/>
      <w:r w:rsidRPr="009B4609">
        <w:rPr>
          <w:lang w:eastAsia="en-US"/>
        </w:rPr>
        <w:t>δικυανοδιαμίδη</w:t>
      </w:r>
      <w:proofErr w:type="spellEnd"/>
      <w:r w:rsidRPr="009B4609">
        <w:rPr>
          <w:lang w:eastAsia="en-US"/>
        </w:rPr>
        <w:t xml:space="preserve">, τόσο στην χημική σύσταση του αεροζόλ, όσο και στο ψυκτικό υλικό με αποτέλεσμα να μη υπάρχει ρίσκο έκρηξης. </w:t>
      </w:r>
    </w:p>
    <w:p w:rsidR="002D40AE" w:rsidRPr="009B4609" w:rsidRDefault="002D40AE" w:rsidP="002D40AE">
      <w:pPr>
        <w:numPr>
          <w:ilvl w:val="0"/>
          <w:numId w:val="22"/>
        </w:numPr>
        <w:jc w:val="both"/>
        <w:rPr>
          <w:lang w:eastAsia="en-US"/>
        </w:rPr>
      </w:pPr>
      <w:r w:rsidRPr="009B4609">
        <w:rPr>
          <w:lang w:eastAsia="en-US"/>
        </w:rPr>
        <w:t xml:space="preserve">Δεν περιέχει χλωριούχες ενώσεις ή παράγωγά τους τόσο ως προς το κατασβεστικό υλικό που σχηματίζεται από Αεροζόλ όσο και ως προς το ψυκτικό υλικό του, άρα δεν υπάρχει κίνδυνος έκρηξης του.  </w:t>
      </w:r>
    </w:p>
    <w:p w:rsidR="002D40AE" w:rsidRPr="009B4609" w:rsidRDefault="002D40AE" w:rsidP="002D40AE">
      <w:pPr>
        <w:numPr>
          <w:ilvl w:val="0"/>
          <w:numId w:val="22"/>
        </w:numPr>
        <w:jc w:val="both"/>
        <w:rPr>
          <w:lang w:eastAsia="en-US"/>
        </w:rPr>
      </w:pPr>
      <w:r w:rsidRPr="009B4609">
        <w:rPr>
          <w:lang w:eastAsia="en-US"/>
        </w:rPr>
        <w:t>Η χημική σύσταση του κατασβεστικού υλικού του, δεν περιλαμβάνει πολυμερής ρητίνες, καρκινογόνα χημικά συστατικά όπως φορμαλδεΰδη, πολυμερή φαινόλης ή αντίστοιχα συστατικά.</w:t>
      </w:r>
    </w:p>
    <w:p w:rsidR="002D40AE" w:rsidRPr="009B4609" w:rsidRDefault="002D40AE" w:rsidP="002D40AE">
      <w:pPr>
        <w:numPr>
          <w:ilvl w:val="0"/>
          <w:numId w:val="22"/>
        </w:numPr>
        <w:jc w:val="both"/>
        <w:rPr>
          <w:lang w:eastAsia="en-US"/>
        </w:rPr>
      </w:pPr>
      <w:r w:rsidRPr="009B4609">
        <w:rPr>
          <w:lang w:eastAsia="en-US"/>
        </w:rPr>
        <w:t>Φιλικό προς το περιβάλλον (συντελεστής μείωση της στοιβάδας του όζοντος, ODP= 0).</w:t>
      </w:r>
    </w:p>
    <w:p w:rsidR="002D40AE" w:rsidRPr="009B4609" w:rsidRDefault="002D40AE" w:rsidP="002D40AE">
      <w:pPr>
        <w:numPr>
          <w:ilvl w:val="0"/>
          <w:numId w:val="22"/>
        </w:numPr>
        <w:jc w:val="both"/>
        <w:rPr>
          <w:lang w:eastAsia="en-US"/>
        </w:rPr>
      </w:pPr>
      <w:r w:rsidRPr="009B4609">
        <w:rPr>
          <w:lang w:eastAsia="en-US"/>
        </w:rPr>
        <w:t>Οι συσκευές εξωτερικώς είναι μεταλλικές και δεν τελούν υπό πίεση.</w:t>
      </w:r>
    </w:p>
    <w:p w:rsidR="002D40AE" w:rsidRPr="009B4609" w:rsidRDefault="002D40AE" w:rsidP="002D40AE">
      <w:pPr>
        <w:numPr>
          <w:ilvl w:val="0"/>
          <w:numId w:val="22"/>
        </w:numPr>
        <w:jc w:val="both"/>
        <w:rPr>
          <w:lang w:eastAsia="en-US"/>
        </w:rPr>
      </w:pPr>
      <w:r w:rsidRPr="009B4609">
        <w:rPr>
          <w:lang w:eastAsia="en-US"/>
        </w:rPr>
        <w:t>Δεν μειώνει την περιεκτικότητα του οξυγόνου στον χώρο.</w:t>
      </w:r>
    </w:p>
    <w:p w:rsidR="002D40AE" w:rsidRPr="009B4609" w:rsidRDefault="002D40AE" w:rsidP="002D40AE">
      <w:pPr>
        <w:numPr>
          <w:ilvl w:val="0"/>
          <w:numId w:val="22"/>
        </w:numPr>
        <w:jc w:val="both"/>
        <w:rPr>
          <w:lang w:eastAsia="en-US"/>
        </w:rPr>
      </w:pPr>
      <w:r w:rsidRPr="009B4609">
        <w:rPr>
          <w:lang w:eastAsia="en-US"/>
        </w:rPr>
        <w:t>Οι συσκευές δύναται να ενεργοποιηθούν είτε μέσω συστήματος αυτόματης και αυτόνομης ενεργοποίησης με θερμικό καλώδιο ή (</w:t>
      </w:r>
      <w:proofErr w:type="spellStart"/>
      <w:r w:rsidRPr="009B4609">
        <w:rPr>
          <w:lang w:eastAsia="en-US"/>
        </w:rPr>
        <w:t>thermocord</w:t>
      </w:r>
      <w:proofErr w:type="spellEnd"/>
      <w:r w:rsidRPr="009B4609">
        <w:rPr>
          <w:lang w:eastAsia="en-US"/>
        </w:rPr>
        <w:t>) είτε μέσω ηλεκτρικής ενεργοποίησης από πίνακα ελέγχου πυρανίχνευσης-κατάσβεσης.</w:t>
      </w:r>
    </w:p>
    <w:p w:rsidR="002D40AE" w:rsidRPr="009B4609" w:rsidRDefault="002D40AE" w:rsidP="002D40AE">
      <w:pPr>
        <w:numPr>
          <w:ilvl w:val="0"/>
          <w:numId w:val="22"/>
        </w:numPr>
        <w:jc w:val="both"/>
        <w:rPr>
          <w:lang w:eastAsia="en-US"/>
        </w:rPr>
      </w:pPr>
      <w:r w:rsidRPr="009B4609">
        <w:rPr>
          <w:lang w:eastAsia="en-US"/>
        </w:rPr>
        <w:t>Ο πίνακας πυρανίχνευσης κατάσβεσης σε συνεργασία με μονάδες διασύνδεσης παρέχει πλήρη επιτήρηση των κατασβεστικών αεροζόλ, όπως απαιτείται από τα πρότυπα CEN/TR 15276, ISO 15779, UL 2775.</w:t>
      </w:r>
    </w:p>
    <w:p w:rsidR="002D40AE" w:rsidRPr="009B4609" w:rsidRDefault="002D40AE" w:rsidP="002D40AE">
      <w:pPr>
        <w:numPr>
          <w:ilvl w:val="0"/>
          <w:numId w:val="22"/>
        </w:numPr>
        <w:jc w:val="both"/>
        <w:rPr>
          <w:lang w:eastAsia="en-US"/>
        </w:rPr>
      </w:pPr>
      <w:r w:rsidRPr="009B4609">
        <w:rPr>
          <w:lang w:eastAsia="en-US"/>
        </w:rPr>
        <w:t>Το σύστημα, των αεροζόλ, των μονάδων διασύνδεσης, του πίνακα πυρανίχνευσης κατάσβεσης και των παρελκόμενων είναι συνολικά πιστοποιημένο από διαπιστευμένο Ινστιτούτο (κατά προτίμηση UL). Έτσι διασφαλίζεται η πλήρης συμβατότητα των επιμέρους στοιχείων του συστήματος και η λειτουργικότητα του +συνολικού συστήματος.</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 xml:space="preserve">Το θερμικό καλώδιο ενεργεί ως μηχανισμός ασφάλειας που δύναται να ενεργοποιήσει τα </w:t>
      </w:r>
      <w:proofErr w:type="spellStart"/>
      <w:r w:rsidRPr="009B4609">
        <w:rPr>
          <w:lang w:eastAsia="en-US"/>
        </w:rPr>
        <w:t>προιόντα</w:t>
      </w:r>
      <w:proofErr w:type="spellEnd"/>
      <w:r w:rsidRPr="009B4609">
        <w:rPr>
          <w:lang w:eastAsia="en-US"/>
        </w:rPr>
        <w:t xml:space="preserve"> αεροζόλ σε περίπτωση όπου αποτύχει το συμβατικό σύστημα ενεργοποίησης.</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 xml:space="preserve">Κατάλληλο για τύπους φωτιάς A,B,C,F και ηλεκτρικές (Πρότυπο ΕΝ2, EU) – A, B, C (NFPA 10, USA). Τα προϊόντα πρέπει να συνοδεύονται από πιστοποιητικά εγκεκριμένων ανεξάρτητων οίκων που θα πιστοποιούν πλήρως την καταλληλόλητά τους ως προς την κλάση φωτιάς. Επιπρόσθετα, επίσημες αναφορές ελέγχου από διαπιστευμένους διεθνής οίκους θα πρέπει να αποδεικνύουν ότι τα προϊόντα αεροζόλ έχουν επιτυχώς περάσει τους κατασβεστικούς ελέγχους (περιλαμβανομένων των ελέγχων για ξύλο) και θα πρέπει να προσδιορίζουν την εφαρμοζόμενη πυκνότητα κατάσβεσης (γραμμάρια / κυβικό μέτρο). Βασιζόμενη στην υποδεικνυόμενη ποσότητα κατάσβεσης η υπό σχεδίαση πυκνότητα θα πρέπει να εφαρμόζεται στις υπολογιστικές μεθόδους της ογκομετρικής προστασίας. </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Τα προϊόντα αεροζόλ θα πρέπει να είναι πλήρως αυτόνομα και αυτόματα.</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Η διάρκεια ζωής του κατασβεστικού υλικού έχει διάρκεια ζωής μέχρι και 15 (δεκαπέντε) χρόνια.</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Οι συσκευές να παρέχουν δυνατότητα διπλής ενεργοποίησης, δηλαδή ηλεκτρικής και θερμικής.</w:t>
      </w:r>
    </w:p>
    <w:p w:rsidR="002D40AE" w:rsidRPr="009B4609" w:rsidRDefault="002D40AE" w:rsidP="002D40AE">
      <w:pPr>
        <w:numPr>
          <w:ilvl w:val="0"/>
          <w:numId w:val="23"/>
        </w:numPr>
        <w:spacing w:after="200" w:line="276" w:lineRule="auto"/>
        <w:contextualSpacing/>
        <w:jc w:val="both"/>
        <w:rPr>
          <w:lang w:eastAsia="en-US"/>
        </w:rPr>
      </w:pPr>
      <w:r w:rsidRPr="009B4609">
        <w:rPr>
          <w:lang w:eastAsia="en-US"/>
        </w:rPr>
        <w:t xml:space="preserve">Το σύστημα κατά την ενεργοποίηση του, να μην παράγει τοξικά υλικά, όπως </w:t>
      </w:r>
      <w:proofErr w:type="spellStart"/>
      <w:r w:rsidRPr="009B4609">
        <w:rPr>
          <w:lang w:eastAsia="en-US"/>
        </w:rPr>
        <w:t>CN</w:t>
      </w:r>
      <w:proofErr w:type="spellEnd"/>
      <w:r w:rsidRPr="009B4609">
        <w:rPr>
          <w:lang w:eastAsia="en-US"/>
        </w:rPr>
        <w:t>- (</w:t>
      </w:r>
      <w:proofErr w:type="spellStart"/>
      <w:r w:rsidRPr="009B4609">
        <w:rPr>
          <w:lang w:eastAsia="en-US"/>
        </w:rPr>
        <w:t>cyanides</w:t>
      </w:r>
      <w:proofErr w:type="spellEnd"/>
      <w:r w:rsidRPr="009B4609">
        <w:rPr>
          <w:lang w:eastAsia="en-US"/>
        </w:rPr>
        <w:t xml:space="preserve">), </w:t>
      </w:r>
      <w:proofErr w:type="spellStart"/>
      <w:r w:rsidRPr="009B4609">
        <w:rPr>
          <w:lang w:eastAsia="en-US"/>
        </w:rPr>
        <w:t>ΝΗ3</w:t>
      </w:r>
      <w:proofErr w:type="spellEnd"/>
      <w:r w:rsidRPr="009B4609">
        <w:rPr>
          <w:lang w:eastAsia="en-US"/>
        </w:rPr>
        <w:t xml:space="preserve"> (αμμωνία), </w:t>
      </w:r>
      <w:proofErr w:type="spellStart"/>
      <w:r w:rsidRPr="009B4609">
        <w:rPr>
          <w:lang w:eastAsia="en-US"/>
        </w:rPr>
        <w:t>NOx</w:t>
      </w:r>
      <w:proofErr w:type="spellEnd"/>
      <w:r w:rsidRPr="009B4609">
        <w:rPr>
          <w:lang w:eastAsia="en-US"/>
        </w:rPr>
        <w:t>- (</w:t>
      </w:r>
      <w:proofErr w:type="spellStart"/>
      <w:r w:rsidRPr="009B4609">
        <w:rPr>
          <w:lang w:eastAsia="en-US"/>
        </w:rPr>
        <w:t>nitrogen</w:t>
      </w:r>
      <w:proofErr w:type="spellEnd"/>
      <w:r w:rsidRPr="009B4609">
        <w:rPr>
          <w:lang w:eastAsia="en-US"/>
        </w:rPr>
        <w:t xml:space="preserve"> </w:t>
      </w:r>
      <w:proofErr w:type="spellStart"/>
      <w:r w:rsidRPr="009B4609">
        <w:rPr>
          <w:lang w:eastAsia="en-US"/>
        </w:rPr>
        <w:t>oxides</w:t>
      </w:r>
      <w:proofErr w:type="spellEnd"/>
      <w:r w:rsidRPr="009B4609">
        <w:rPr>
          <w:lang w:eastAsia="en-US"/>
        </w:rPr>
        <w:t>), κ.ά.</w:t>
      </w:r>
    </w:p>
    <w:p w:rsidR="002D40AE" w:rsidRPr="00843FF6" w:rsidRDefault="002D40AE" w:rsidP="002D40AE">
      <w:pPr>
        <w:jc w:val="both"/>
      </w:pPr>
      <w:r w:rsidRPr="00BD44D6">
        <w:rPr>
          <w:b/>
        </w:rPr>
        <w:t>3</w:t>
      </w:r>
      <w:r w:rsidRPr="00843FF6">
        <w:rPr>
          <w:b/>
        </w:rPr>
        <w:t>.</w:t>
      </w:r>
      <w:r w:rsidRPr="00BD44D6">
        <w:rPr>
          <w:b/>
        </w:rPr>
        <w:t>1</w:t>
      </w:r>
      <w:r w:rsidRPr="00843FF6">
        <w:rPr>
          <w:b/>
        </w:rPr>
        <w:t xml:space="preserve">.2 Περιγραφή του συστήματος </w:t>
      </w:r>
      <w:r w:rsidRPr="00843FF6">
        <w:t xml:space="preserve"> </w:t>
      </w:r>
    </w:p>
    <w:p w:rsidR="002D40AE" w:rsidRPr="00843FF6" w:rsidRDefault="002D40AE" w:rsidP="002D40AE">
      <w:pPr>
        <w:autoSpaceDE w:val="0"/>
        <w:autoSpaceDN w:val="0"/>
        <w:adjustRightInd w:val="0"/>
        <w:jc w:val="both"/>
        <w:rPr>
          <w:color w:val="000000"/>
        </w:rPr>
      </w:pPr>
      <w:r w:rsidRPr="00843FF6">
        <w:rPr>
          <w:color w:val="000000"/>
        </w:rPr>
        <w:t>Γενικά το αεροζόλ πρέπει να είναι σε μεταλλική συσκευασία με παροχή για σύνδεση με ηλεκτρικό τρόπο ενεργοποίησης.</w:t>
      </w:r>
    </w:p>
    <w:p w:rsidR="002D40AE" w:rsidRPr="00843FF6" w:rsidRDefault="002D40AE" w:rsidP="002D40AE">
      <w:pPr>
        <w:autoSpaceDE w:val="0"/>
        <w:autoSpaceDN w:val="0"/>
        <w:adjustRightInd w:val="0"/>
        <w:jc w:val="both"/>
        <w:rPr>
          <w:color w:val="000000"/>
        </w:rPr>
      </w:pPr>
      <w:r w:rsidRPr="00843FF6">
        <w:rPr>
          <w:color w:val="000000"/>
        </w:rPr>
        <w:t xml:space="preserve">Στο κάτω μέρος της συσκευής να υπάρχει ειδικό πλέγμα για την ισομερή κατανομή του εκπεμπόμενου αεροζόλ. Στη συσκευή δύναται υπό προϋποθέσεις να τοποθετείται κωνικό μεταλλικό </w:t>
      </w:r>
      <w:proofErr w:type="spellStart"/>
      <w:r w:rsidRPr="00843FF6">
        <w:rPr>
          <w:color w:val="000000"/>
        </w:rPr>
        <w:t>ακροφύσιο</w:t>
      </w:r>
      <w:proofErr w:type="spellEnd"/>
      <w:r w:rsidRPr="00843FF6">
        <w:rPr>
          <w:color w:val="000000"/>
        </w:rPr>
        <w:t xml:space="preserve">, ειδικά σχεδιασμένο για την ισομερή κατανομή του αεροζόλ στο χώρο. Επίσης δύναται να υπάρχει σημείο εισόδου για την θερμική ενεργοποίηση του συστήματος. </w:t>
      </w:r>
    </w:p>
    <w:p w:rsidR="002D40AE" w:rsidRPr="00843FF6" w:rsidRDefault="002D40AE" w:rsidP="002D40AE">
      <w:pPr>
        <w:autoSpaceDE w:val="0"/>
        <w:autoSpaceDN w:val="0"/>
        <w:adjustRightInd w:val="0"/>
        <w:jc w:val="both"/>
        <w:rPr>
          <w:color w:val="000000"/>
        </w:rPr>
      </w:pPr>
      <w:r w:rsidRPr="00843FF6">
        <w:rPr>
          <w:color w:val="000000"/>
        </w:rPr>
        <w:t>Το σύστημα ενεργοποιείται ηλεκτρικά ή δια χειρός. Η ηλεκτρική ενεργοποίηση γίνεται μέσω ειδικού πίνακα ελέγχου πυρανίχνευσης-πυρόσβεσης πιστοποιημένου κατά ΕΝ ή UL, ο οποίος έχει κατασκευαστεί για το σκοπό αυτό.</w:t>
      </w:r>
    </w:p>
    <w:p w:rsidR="002D40AE" w:rsidRPr="00843FF6" w:rsidRDefault="002D40AE" w:rsidP="002D40AE">
      <w:pPr>
        <w:autoSpaceDE w:val="0"/>
        <w:autoSpaceDN w:val="0"/>
        <w:adjustRightInd w:val="0"/>
        <w:jc w:val="both"/>
        <w:rPr>
          <w:color w:val="000000"/>
        </w:rPr>
      </w:pPr>
      <w:r w:rsidRPr="00843FF6">
        <w:rPr>
          <w:color w:val="000000"/>
        </w:rPr>
        <w:t>Τα τεχνικά χαρακτηριστικά του πίνακα ελέγχου πυρανίχνευσης-πυρόσβεσης πρέπει να πληρούν τις εξής προδιαγραφές:</w:t>
      </w:r>
    </w:p>
    <w:p w:rsidR="002D40AE" w:rsidRPr="00843FF6" w:rsidRDefault="002D40AE" w:rsidP="002D40AE">
      <w:pPr>
        <w:numPr>
          <w:ilvl w:val="0"/>
          <w:numId w:val="10"/>
        </w:numPr>
        <w:tabs>
          <w:tab w:val="clear" w:pos="1440"/>
          <w:tab w:val="num" w:pos="709"/>
        </w:tabs>
        <w:ind w:left="709" w:hanging="283"/>
        <w:jc w:val="both"/>
        <w:rPr>
          <w:lang w:eastAsia="en-US"/>
        </w:rPr>
      </w:pPr>
      <w:r w:rsidRPr="00843FF6">
        <w:rPr>
          <w:lang w:eastAsia="en-US"/>
        </w:rPr>
        <w:t>Δυνατότητα ενεργοποίησης μέσω γραμμικού καλωδίου θερμοκρασίας (</w:t>
      </w:r>
      <w:r w:rsidRPr="00843FF6">
        <w:rPr>
          <w:lang w:val="en-GB" w:eastAsia="en-US"/>
        </w:rPr>
        <w:t>linear</w:t>
      </w:r>
      <w:r w:rsidRPr="00843FF6">
        <w:rPr>
          <w:lang w:eastAsia="en-US"/>
        </w:rPr>
        <w:t xml:space="preserve"> </w:t>
      </w:r>
      <w:r w:rsidRPr="00843FF6">
        <w:rPr>
          <w:lang w:val="en-GB" w:eastAsia="en-US"/>
        </w:rPr>
        <w:t>heat</w:t>
      </w:r>
      <w:r w:rsidRPr="00843FF6">
        <w:rPr>
          <w:lang w:eastAsia="en-US"/>
        </w:rPr>
        <w:t xml:space="preserve"> </w:t>
      </w:r>
      <w:r w:rsidRPr="00843FF6">
        <w:rPr>
          <w:lang w:val="en-GB" w:eastAsia="en-US"/>
        </w:rPr>
        <w:t>sensing</w:t>
      </w:r>
      <w:r w:rsidRPr="00843FF6">
        <w:rPr>
          <w:lang w:eastAsia="en-US"/>
        </w:rPr>
        <w:t xml:space="preserve"> </w:t>
      </w:r>
      <w:r w:rsidRPr="00843FF6">
        <w:rPr>
          <w:lang w:val="en-GB" w:eastAsia="en-US"/>
        </w:rPr>
        <w:t>cable</w:t>
      </w:r>
      <w:r w:rsidRPr="00843FF6">
        <w:rPr>
          <w:lang w:eastAsia="en-US"/>
        </w:rPr>
        <w:t>)</w:t>
      </w:r>
    </w:p>
    <w:p w:rsidR="002D40AE" w:rsidRPr="00843FF6" w:rsidRDefault="002D40AE" w:rsidP="002D40AE">
      <w:pPr>
        <w:numPr>
          <w:ilvl w:val="0"/>
          <w:numId w:val="10"/>
        </w:numPr>
        <w:tabs>
          <w:tab w:val="clear" w:pos="1440"/>
          <w:tab w:val="num" w:pos="709"/>
        </w:tabs>
        <w:ind w:left="709" w:hanging="283"/>
        <w:jc w:val="both"/>
        <w:rPr>
          <w:lang w:eastAsia="en-US"/>
        </w:rPr>
      </w:pPr>
      <w:r w:rsidRPr="00843FF6">
        <w:rPr>
          <w:lang w:eastAsia="en-US"/>
        </w:rPr>
        <w:t>Δυνατότητα χειροκίνητης ενεργοποίησης δια πιέσεως κομβίου ενεργοποίησης</w:t>
      </w:r>
    </w:p>
    <w:p w:rsidR="002D40AE" w:rsidRPr="00843FF6" w:rsidRDefault="002D40AE" w:rsidP="002D40AE">
      <w:pPr>
        <w:numPr>
          <w:ilvl w:val="0"/>
          <w:numId w:val="10"/>
        </w:numPr>
        <w:tabs>
          <w:tab w:val="clear" w:pos="1440"/>
        </w:tabs>
        <w:ind w:left="709" w:hanging="283"/>
        <w:jc w:val="both"/>
        <w:rPr>
          <w:lang w:eastAsia="en-US"/>
        </w:rPr>
      </w:pPr>
      <w:r w:rsidRPr="00843FF6">
        <w:rPr>
          <w:lang w:eastAsia="en-US"/>
        </w:rPr>
        <w:t>Συνεχής παρακολούθηση του συστήματος πυρανίχνευσης και πυρόσβεσης με ένδειξη σε περίπτωση βλάβης του συστήματος</w:t>
      </w:r>
    </w:p>
    <w:p w:rsidR="002D40AE" w:rsidRPr="00843FF6" w:rsidRDefault="002D40AE" w:rsidP="002D40AE">
      <w:pPr>
        <w:numPr>
          <w:ilvl w:val="0"/>
          <w:numId w:val="10"/>
        </w:numPr>
        <w:tabs>
          <w:tab w:val="clear" w:pos="1440"/>
        </w:tabs>
        <w:ind w:left="709" w:hanging="283"/>
        <w:jc w:val="both"/>
        <w:rPr>
          <w:lang w:eastAsia="en-US"/>
        </w:rPr>
      </w:pPr>
      <w:r w:rsidRPr="00843FF6">
        <w:rPr>
          <w:lang w:eastAsia="en-US"/>
        </w:rPr>
        <w:t>Αμελητέα κατανάλωση ρεύματος στη στάση ετοιμότητας του συστήματος</w:t>
      </w:r>
    </w:p>
    <w:p w:rsidR="002D40AE" w:rsidRPr="00843FF6" w:rsidRDefault="002D40AE" w:rsidP="002D40AE">
      <w:pPr>
        <w:numPr>
          <w:ilvl w:val="0"/>
          <w:numId w:val="10"/>
        </w:numPr>
        <w:tabs>
          <w:tab w:val="clear" w:pos="1440"/>
          <w:tab w:val="num" w:pos="709"/>
        </w:tabs>
        <w:ind w:left="709" w:hanging="283"/>
        <w:jc w:val="both"/>
        <w:rPr>
          <w:lang w:eastAsia="en-US"/>
        </w:rPr>
      </w:pPr>
      <w:r w:rsidRPr="00843FF6">
        <w:rPr>
          <w:lang w:eastAsia="en-US"/>
        </w:rPr>
        <w:t>Κατασκευασμένο σύμφωνα με τις ευρωπαϊκές οδηγίες 89/336/</w:t>
      </w:r>
      <w:r w:rsidRPr="00843FF6">
        <w:rPr>
          <w:lang w:val="en-GB" w:eastAsia="en-US"/>
        </w:rPr>
        <w:t>EEC</w:t>
      </w:r>
      <w:r w:rsidRPr="00843FF6">
        <w:rPr>
          <w:lang w:eastAsia="en-US"/>
        </w:rPr>
        <w:t xml:space="preserve"> και 95/54/</w:t>
      </w:r>
      <w:r w:rsidRPr="00843FF6">
        <w:rPr>
          <w:lang w:val="en-GB" w:eastAsia="en-US"/>
        </w:rPr>
        <w:t>EC</w:t>
      </w:r>
      <w:r w:rsidRPr="00843FF6">
        <w:rPr>
          <w:lang w:eastAsia="en-US"/>
        </w:rPr>
        <w:t>.</w:t>
      </w:r>
    </w:p>
    <w:p w:rsidR="002D40AE" w:rsidRPr="00843FF6" w:rsidRDefault="002D40AE" w:rsidP="002D40AE">
      <w:pPr>
        <w:jc w:val="both"/>
        <w:rPr>
          <w:b/>
          <w:lang w:eastAsia="en-US"/>
        </w:rPr>
      </w:pPr>
      <w:r w:rsidRPr="00843FF6">
        <w:rPr>
          <w:b/>
          <w:lang w:eastAsia="en-US"/>
        </w:rPr>
        <w:t>Ειδικότερα:</w:t>
      </w:r>
    </w:p>
    <w:p w:rsidR="002D40AE" w:rsidRPr="00843FF6" w:rsidRDefault="002D40AE" w:rsidP="002D40AE">
      <w:pPr>
        <w:jc w:val="both"/>
        <w:rPr>
          <w:lang w:eastAsia="en-US"/>
        </w:rPr>
      </w:pPr>
      <w:r w:rsidRPr="00843FF6">
        <w:rPr>
          <w:lang w:eastAsia="en-US"/>
        </w:rPr>
        <w:t>Το αντικείμενο της κατάσβεσης περιλαμβάνει τον εξοπλισμό του συστήματος Κατάσβεσης που αποτελείται από τα παρακάτω:</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Ένα Τοπικό Πίνακα Κατάσβεσης σε κάθε χώρο με πιστοποίηση κατά ΕΝ 54</w:t>
      </w:r>
      <w:r w:rsidRPr="00843FF6">
        <w:rPr>
          <w:lang w:eastAsia="en-US"/>
        </w:rPr>
        <w:softHyphen/>
        <w:t xml:space="preserve">-2 &amp; 4, </w:t>
      </w:r>
      <w:bookmarkStart w:id="152" w:name="OLE_LINK206"/>
      <w:bookmarkStart w:id="153" w:name="OLE_LINK207"/>
      <w:r w:rsidRPr="00843FF6">
        <w:rPr>
          <w:lang w:eastAsia="en-US"/>
        </w:rPr>
        <w:t>EN12094-1</w:t>
      </w:r>
      <w:bookmarkEnd w:id="152"/>
      <w:bookmarkEnd w:id="153"/>
      <w:r>
        <w:rPr>
          <w:lang w:eastAsia="en-US"/>
        </w:rPr>
        <w:t xml:space="preserve"> </w:t>
      </w:r>
      <w:r w:rsidRPr="00843FF6">
        <w:rPr>
          <w:lang w:eastAsia="en-US"/>
        </w:rPr>
        <w:t>&amp; CE.</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 xml:space="preserve">Ένα </w:t>
      </w:r>
      <w:proofErr w:type="spellStart"/>
      <w:r w:rsidRPr="00843FF6">
        <w:rPr>
          <w:lang w:eastAsia="en-US"/>
        </w:rPr>
        <w:t>Πυρανιχνευτή</w:t>
      </w:r>
      <w:proofErr w:type="spellEnd"/>
      <w:r w:rsidRPr="00843FF6">
        <w:rPr>
          <w:lang w:eastAsia="en-US"/>
        </w:rPr>
        <w:t xml:space="preserve"> καπνού φωτοηλεκτρικό και ένα </w:t>
      </w:r>
      <w:proofErr w:type="spellStart"/>
      <w:r w:rsidRPr="00843FF6">
        <w:rPr>
          <w:lang w:eastAsia="en-US"/>
        </w:rPr>
        <w:t>θερμοδιαφορικό</w:t>
      </w:r>
      <w:proofErr w:type="spellEnd"/>
      <w:r w:rsidRPr="00843FF6">
        <w:rPr>
          <w:lang w:eastAsia="en-US"/>
        </w:rPr>
        <w:t xml:space="preserve">, σε κάθε χώρο για διασταύρωση της ανίχνευσης πυρκαγιάς με πιστοποίηση κατά EN </w:t>
      </w:r>
      <w:r>
        <w:rPr>
          <w:lang w:eastAsia="en-US"/>
        </w:rPr>
        <w:t xml:space="preserve">54-7, </w:t>
      </w:r>
      <w:r w:rsidRPr="00843FF6">
        <w:rPr>
          <w:lang w:eastAsia="en-US"/>
        </w:rPr>
        <w:t>54-5</w:t>
      </w:r>
      <w:r>
        <w:rPr>
          <w:lang w:eastAsia="en-US"/>
        </w:rPr>
        <w:t xml:space="preserve"> </w:t>
      </w:r>
      <w:r w:rsidRPr="00843FF6">
        <w:rPr>
          <w:lang w:eastAsia="en-US"/>
        </w:rPr>
        <w:t>&amp; CE</w:t>
      </w:r>
      <w:r>
        <w:rPr>
          <w:lang w:eastAsia="en-US"/>
        </w:rPr>
        <w:t>.</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 xml:space="preserve">Ένα </w:t>
      </w:r>
      <w:proofErr w:type="spellStart"/>
      <w:r w:rsidRPr="00843FF6">
        <w:rPr>
          <w:lang w:eastAsia="en-US"/>
        </w:rPr>
        <w:t>Μπουτόν</w:t>
      </w:r>
      <w:proofErr w:type="spellEnd"/>
      <w:r w:rsidRPr="00843FF6">
        <w:rPr>
          <w:lang w:eastAsia="en-US"/>
        </w:rPr>
        <w:t xml:space="preserve"> χειροκίνητης ενεργοποίησης κατάσβεσης, με προστατευτικό κάλυμμα, κίτρινου χρώματος, με πιστοποίηση κατά ΕΝ54-11 &amp; CE, για κάθε χώρο.</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 xml:space="preserve">Ένα </w:t>
      </w:r>
      <w:proofErr w:type="spellStart"/>
      <w:r w:rsidRPr="00843FF6">
        <w:rPr>
          <w:lang w:eastAsia="en-US"/>
        </w:rPr>
        <w:t>Μπουτόν</w:t>
      </w:r>
      <w:proofErr w:type="spellEnd"/>
      <w:r w:rsidRPr="00843FF6">
        <w:rPr>
          <w:lang w:eastAsia="en-US"/>
        </w:rPr>
        <w:t xml:space="preserve"> χειροκίνητης ακύρωσης-συγκράτησης κατάσβεσης τύπου μανιτάρι, με πιστοποίηση κατά ΕΝ54-11 &amp; CE, για κάθε χώρο.</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 xml:space="preserve">Δύο Κουδούνια </w:t>
      </w:r>
      <w:proofErr w:type="spellStart"/>
      <w:r w:rsidRPr="00843FF6">
        <w:rPr>
          <w:lang w:eastAsia="en-US"/>
        </w:rPr>
        <w:t>προσυναγερμού</w:t>
      </w:r>
      <w:proofErr w:type="spellEnd"/>
      <w:r w:rsidRPr="00843FF6">
        <w:rPr>
          <w:lang w:eastAsia="en-US"/>
        </w:rPr>
        <w:t>, ένα για κάθε χώρο</w:t>
      </w:r>
      <w:r>
        <w:rPr>
          <w:lang w:eastAsia="en-US"/>
        </w:rPr>
        <w:t xml:space="preserve"> με </w:t>
      </w:r>
      <w:r w:rsidRPr="00843FF6">
        <w:rPr>
          <w:lang w:eastAsia="en-US"/>
        </w:rPr>
        <w:t>πιστοποίηση</w:t>
      </w:r>
      <w:r>
        <w:rPr>
          <w:lang w:eastAsia="en-US"/>
        </w:rPr>
        <w:t xml:space="preserve"> </w:t>
      </w:r>
      <w:r w:rsidRPr="00843FF6">
        <w:rPr>
          <w:lang w:eastAsia="en-US"/>
        </w:rPr>
        <w:t>CE</w:t>
      </w:r>
      <w:r>
        <w:rPr>
          <w:lang w:eastAsia="en-US"/>
        </w:rPr>
        <w:t>.</w:t>
      </w:r>
    </w:p>
    <w:p w:rsidR="002D40AE" w:rsidRPr="00843FF6" w:rsidRDefault="002D40AE" w:rsidP="002D40AE">
      <w:pPr>
        <w:numPr>
          <w:ilvl w:val="0"/>
          <w:numId w:val="11"/>
        </w:numPr>
        <w:spacing w:after="200" w:line="276" w:lineRule="auto"/>
        <w:contextualSpacing/>
        <w:jc w:val="both"/>
        <w:rPr>
          <w:lang w:eastAsia="en-US"/>
        </w:rPr>
      </w:pPr>
      <w:r w:rsidRPr="00843FF6">
        <w:rPr>
          <w:lang w:eastAsia="en-US"/>
        </w:rPr>
        <w:t xml:space="preserve">Δύο </w:t>
      </w:r>
      <w:proofErr w:type="spellStart"/>
      <w:r w:rsidRPr="00843FF6">
        <w:rPr>
          <w:lang w:eastAsia="en-US"/>
        </w:rPr>
        <w:t>Φαροσειρήνες</w:t>
      </w:r>
      <w:proofErr w:type="spellEnd"/>
      <w:r w:rsidRPr="00843FF6">
        <w:rPr>
          <w:lang w:eastAsia="en-US"/>
        </w:rPr>
        <w:t xml:space="preserve"> συναγερμού, μία για κάθε χώρο με πιστοποίηση κατά ΕΝ54-</w:t>
      </w:r>
      <w:r>
        <w:rPr>
          <w:lang w:eastAsia="en-US"/>
        </w:rPr>
        <w:t xml:space="preserve">3 &amp; </w:t>
      </w:r>
      <w:r w:rsidRPr="00843FF6">
        <w:rPr>
          <w:lang w:eastAsia="en-US"/>
        </w:rPr>
        <w:t>CE.</w:t>
      </w:r>
    </w:p>
    <w:p w:rsidR="002D40AE" w:rsidRPr="00843FF6" w:rsidRDefault="002D40AE" w:rsidP="002D40AE">
      <w:pPr>
        <w:numPr>
          <w:ilvl w:val="0"/>
          <w:numId w:val="11"/>
        </w:numPr>
        <w:spacing w:after="200" w:line="276" w:lineRule="auto"/>
        <w:contextualSpacing/>
        <w:jc w:val="both"/>
        <w:rPr>
          <w:rFonts w:eastAsia="Arial"/>
          <w:lang w:eastAsia="en-US"/>
        </w:rPr>
      </w:pPr>
      <w:r w:rsidRPr="00843FF6">
        <w:rPr>
          <w:lang w:eastAsia="en-US"/>
        </w:rPr>
        <w:t xml:space="preserve">Δύο Φωτιστικά σώματα με βομβητή, ένδειξης κινδύνου “STOP GAS”, ένα για κάθε χώρο </w:t>
      </w:r>
      <w:r w:rsidRPr="00843FF6">
        <w:rPr>
          <w:rFonts w:eastAsia="Calibri"/>
          <w:spacing w:val="-1"/>
          <w:lang w:eastAsia="en-US"/>
        </w:rPr>
        <w:t>ΕΛΟ</w:t>
      </w:r>
      <w:r w:rsidRPr="00843FF6">
        <w:rPr>
          <w:rFonts w:eastAsia="Calibri"/>
          <w:lang w:eastAsia="en-US"/>
        </w:rPr>
        <w:t xml:space="preserve">Τ κατά ΕΛΟΤ </w:t>
      </w:r>
      <w:r w:rsidRPr="00843FF6">
        <w:rPr>
          <w:rFonts w:eastAsia="Calibri"/>
          <w:spacing w:val="-1"/>
          <w:lang w:eastAsia="en-US"/>
        </w:rPr>
        <w:t>E</w:t>
      </w:r>
      <w:r w:rsidRPr="00843FF6">
        <w:rPr>
          <w:rFonts w:eastAsia="Calibri"/>
          <w:lang w:eastAsia="en-US"/>
        </w:rPr>
        <w:t>N 6</w:t>
      </w:r>
      <w:r w:rsidRPr="00843FF6">
        <w:rPr>
          <w:rFonts w:eastAsia="Calibri"/>
          <w:spacing w:val="-1"/>
          <w:lang w:eastAsia="en-US"/>
        </w:rPr>
        <w:t>0</w:t>
      </w:r>
      <w:r w:rsidRPr="00843FF6">
        <w:rPr>
          <w:rFonts w:eastAsia="Calibri"/>
          <w:lang w:eastAsia="en-US"/>
        </w:rPr>
        <w:t>5</w:t>
      </w:r>
      <w:r w:rsidRPr="00843FF6">
        <w:rPr>
          <w:rFonts w:eastAsia="Calibri"/>
          <w:spacing w:val="-1"/>
          <w:lang w:eastAsia="en-US"/>
        </w:rPr>
        <w:t>9</w:t>
      </w:r>
      <w:r w:rsidRPr="00843FF6">
        <w:rPr>
          <w:rFonts w:eastAsia="Calibri"/>
          <w:lang w:eastAsia="en-US"/>
        </w:rPr>
        <w:t>8</w:t>
      </w:r>
      <w:r w:rsidRPr="00843FF6">
        <w:rPr>
          <w:rFonts w:eastAsia="Calibri"/>
          <w:spacing w:val="1"/>
          <w:lang w:eastAsia="en-US"/>
        </w:rPr>
        <w:t>-</w:t>
      </w:r>
      <w:r w:rsidRPr="00843FF6">
        <w:rPr>
          <w:rFonts w:eastAsia="Calibri"/>
          <w:lang w:eastAsia="en-US"/>
        </w:rPr>
        <w:t>2</w:t>
      </w:r>
      <w:r w:rsidRPr="00843FF6">
        <w:rPr>
          <w:rFonts w:eastAsia="Calibri"/>
          <w:spacing w:val="1"/>
          <w:lang w:eastAsia="en-US"/>
        </w:rPr>
        <w:t>-</w:t>
      </w:r>
      <w:r w:rsidRPr="00843FF6">
        <w:rPr>
          <w:rFonts w:eastAsia="Calibri"/>
          <w:lang w:eastAsia="en-US"/>
        </w:rPr>
        <w:t>22</w:t>
      </w:r>
      <w:r>
        <w:rPr>
          <w:rFonts w:eastAsia="Calibri"/>
          <w:lang w:eastAsia="en-US"/>
        </w:rPr>
        <w:t xml:space="preserve"> &amp; </w:t>
      </w:r>
      <w:r w:rsidRPr="00843FF6">
        <w:rPr>
          <w:lang w:eastAsia="en-US"/>
        </w:rPr>
        <w:t>CE.</w:t>
      </w:r>
    </w:p>
    <w:p w:rsidR="002D40AE" w:rsidRPr="00843FF6" w:rsidRDefault="002D40AE" w:rsidP="002D40AE">
      <w:pPr>
        <w:numPr>
          <w:ilvl w:val="0"/>
          <w:numId w:val="11"/>
        </w:numPr>
        <w:spacing w:after="200" w:line="276" w:lineRule="auto"/>
        <w:contextualSpacing/>
        <w:jc w:val="both"/>
        <w:rPr>
          <w:rFonts w:eastAsia="Arial"/>
          <w:lang w:eastAsia="en-US"/>
        </w:rPr>
      </w:pPr>
      <w:r w:rsidRPr="00843FF6">
        <w:rPr>
          <w:rFonts w:eastAsia="Arial"/>
          <w:lang w:eastAsia="en-US"/>
        </w:rPr>
        <w:t>Οι καλωδιώσεις που θα καλύπτουν τις απαιτήσεις του κατασκευαστή ή του προμηθευτή και θα συμμορφώνονται με την ισχύουσα νομοθεσία. Προσοχή πρέπει να δίνεται στην ικανότητα μεταφοράς της απαιτούμενης ηλεκτρικής ισχύος και την αποφυγή δημιουργίας σφαλμάτων.</w:t>
      </w:r>
    </w:p>
    <w:p w:rsidR="002D40AE" w:rsidRPr="00843FF6" w:rsidRDefault="002D40AE" w:rsidP="002D40AE">
      <w:pPr>
        <w:spacing w:after="200" w:line="276" w:lineRule="auto"/>
        <w:ind w:left="720"/>
        <w:contextualSpacing/>
        <w:jc w:val="both"/>
        <w:rPr>
          <w:rFonts w:eastAsia="Arial"/>
          <w:lang w:eastAsia="en-US"/>
        </w:rPr>
      </w:pPr>
      <w:r w:rsidRPr="00843FF6">
        <w:rPr>
          <w:rFonts w:eastAsia="Arial"/>
          <w:lang w:eastAsia="en-US"/>
        </w:rPr>
        <w:t xml:space="preserve">Όπου είναι δυνατόν, οι καλωδιώσεις πρέπει να διέρχονται από χώρους με μειωμένο κίνδυνο φωτιάς. Εφόσον αυτό δεν είναι εφικτό, πρέπει να χρησιμοποιούνται </w:t>
      </w:r>
      <w:proofErr w:type="spellStart"/>
      <w:r w:rsidRPr="00843FF6">
        <w:rPr>
          <w:rFonts w:eastAsia="Arial"/>
          <w:lang w:eastAsia="en-US"/>
        </w:rPr>
        <w:t>πυράντοχα</w:t>
      </w:r>
      <w:proofErr w:type="spellEnd"/>
      <w:r w:rsidRPr="00843FF6">
        <w:rPr>
          <w:rFonts w:eastAsia="Arial"/>
          <w:lang w:eastAsia="en-US"/>
        </w:rPr>
        <w:t xml:space="preserve"> καλώδια ή να παρέχονται μέτρα προστασίας αυτών έναντι φωτιάς.</w:t>
      </w:r>
    </w:p>
    <w:p w:rsidR="002D40AE" w:rsidRPr="00843FF6" w:rsidRDefault="002D40AE" w:rsidP="002D40AE">
      <w:pPr>
        <w:spacing w:after="200" w:line="276" w:lineRule="auto"/>
        <w:contextualSpacing/>
        <w:jc w:val="both"/>
        <w:rPr>
          <w:rFonts w:eastAsia="Arial"/>
          <w:lang w:eastAsia="en-US"/>
        </w:rPr>
      </w:pPr>
      <w:r w:rsidRPr="00843FF6">
        <w:rPr>
          <w:lang w:eastAsia="en-US"/>
        </w:rPr>
        <w:t xml:space="preserve">Σημειώνεται ότι όλα τα παραπάνω υλικά πλην των </w:t>
      </w:r>
      <w:proofErr w:type="spellStart"/>
      <w:r w:rsidRPr="00843FF6">
        <w:rPr>
          <w:lang w:eastAsia="en-US"/>
        </w:rPr>
        <w:t>πυρανιχνευτών</w:t>
      </w:r>
      <w:proofErr w:type="spellEnd"/>
      <w:r w:rsidRPr="00843FF6">
        <w:rPr>
          <w:lang w:eastAsia="en-US"/>
        </w:rPr>
        <w:t xml:space="preserve"> και των συσκευών αεροζόλ (γεννητριών) θα είναι κατάλληλα για εξωτερική τοποθέτηση (στεγανά με κατάλληλο δείκτη προστασίας). </w:t>
      </w:r>
      <w:r w:rsidRPr="00843FF6">
        <w:rPr>
          <w:lang w:val="en-US" w:eastAsia="en-US"/>
        </w:rPr>
        <w:t>O</w:t>
      </w:r>
      <w:r w:rsidRPr="00843FF6">
        <w:rPr>
          <w:lang w:eastAsia="en-US"/>
        </w:rPr>
        <w:t xml:space="preserve"> πίνακας κατάσβεσης-πυρανίχνευσης θα μπορεί να τοποθετηθεί εντός στεγανού κυτίου.</w:t>
      </w:r>
    </w:p>
    <w:p w:rsidR="002D40AE" w:rsidRPr="00414440" w:rsidRDefault="002D40AE" w:rsidP="002D40AE">
      <w:pPr>
        <w:jc w:val="both"/>
        <w:rPr>
          <w:b/>
          <w:lang w:eastAsia="en-US"/>
        </w:rPr>
      </w:pPr>
      <w:r w:rsidRPr="00843FF6">
        <w:rPr>
          <w:b/>
          <w:lang w:eastAsia="en-US"/>
        </w:rPr>
        <w:t>Πίνακας Ελέγχου Πυρανίχνευσης-</w:t>
      </w:r>
      <w:r w:rsidRPr="00414440">
        <w:rPr>
          <w:b/>
          <w:lang w:eastAsia="en-US"/>
        </w:rPr>
        <w:t>Κατάσβεσης</w:t>
      </w:r>
      <w:r w:rsidRPr="00414440">
        <w:rPr>
          <w:b/>
        </w:rPr>
        <w:t xml:space="preserve"> συμβατικού τύπου</w:t>
      </w:r>
    </w:p>
    <w:p w:rsidR="002D40AE" w:rsidRPr="00843FF6" w:rsidRDefault="002D40AE" w:rsidP="002D40AE">
      <w:pPr>
        <w:autoSpaceDE w:val="0"/>
        <w:autoSpaceDN w:val="0"/>
        <w:adjustRightInd w:val="0"/>
        <w:jc w:val="both"/>
        <w:rPr>
          <w:lang w:eastAsia="en-US"/>
        </w:rPr>
      </w:pPr>
      <w:r w:rsidRPr="00843FF6">
        <w:rPr>
          <w:lang w:eastAsia="en-US"/>
        </w:rPr>
        <w:t>Ο πίνακας κατάσβεσης θα είναι πιστοποιημένος, κατά ΕΝ 54-2 &amp; 4, EN12094-1, CE,</w:t>
      </w:r>
      <w:r>
        <w:rPr>
          <w:lang w:eastAsia="en-US"/>
        </w:rPr>
        <w:t xml:space="preserve"> </w:t>
      </w:r>
      <w:r w:rsidRPr="00843FF6">
        <w:rPr>
          <w:lang w:eastAsia="en-US"/>
        </w:rPr>
        <w:t xml:space="preserve">θα διαθέτει τουλάχιστον τέσσερις ζώνες (μία κάθε ανιχνευτής, μία </w:t>
      </w:r>
      <w:proofErr w:type="spellStart"/>
      <w:r w:rsidRPr="00843FF6">
        <w:rPr>
          <w:lang w:eastAsia="en-US"/>
        </w:rPr>
        <w:t>μπουτόν</w:t>
      </w:r>
      <w:proofErr w:type="spellEnd"/>
      <w:r w:rsidRPr="00843FF6">
        <w:rPr>
          <w:lang w:eastAsia="en-US"/>
        </w:rPr>
        <w:t xml:space="preserve"> χειροκίνητης κατάσβεσης, και μία ακύρωσης), 220 VAC ανίχνευσης ενώ οποιαδήποτε ζώνη ή συνδυασμός ζωνών δύναται να χρησιμοποιηθεί ώστε να δώσει εντολή. Για την πρόσθετη ασφάλεια του χρήστη ο πίνακας θα διαθέτει LCD οθόνη που επιτρέπει τον εύκολο προγραμματισμό του και έλεγχο και που θα απεικονίζει τον εναπομείναντα χρόνο μέχρι την ενεργοποίηση της εντολής κατάσβεσης. Η λειτουργία αντίστροφης μέτρησης θα καταχωρεί αντίγραφα 7 διαφορετικών απομακρυσμένων καταστάσεων μονάδων, παρέχοντας τοπική ένδειξη κατάστασης του συστήματος κατάσβεσης.</w:t>
      </w:r>
    </w:p>
    <w:p w:rsidR="002D40AE" w:rsidRPr="00843FF6" w:rsidRDefault="002D40AE" w:rsidP="002D40AE">
      <w:pPr>
        <w:jc w:val="both"/>
        <w:rPr>
          <w:lang w:eastAsia="en-US"/>
        </w:rPr>
      </w:pPr>
      <w:r w:rsidRPr="00843FF6">
        <w:rPr>
          <w:lang w:eastAsia="en-US"/>
        </w:rPr>
        <w:t xml:space="preserve">Στο πρώτο στάδιο προγραμματιζόμενης καθυστέρησης δύναται να ενεργοποιηθούν οι συσκευές αναγγελίας (σειρήνες, φάροι, </w:t>
      </w:r>
      <w:proofErr w:type="spellStart"/>
      <w:r w:rsidRPr="00843FF6">
        <w:rPr>
          <w:lang w:eastAsia="en-US"/>
        </w:rPr>
        <w:t>φαροσειρήνες</w:t>
      </w:r>
      <w:proofErr w:type="spellEnd"/>
      <w:r w:rsidRPr="00843FF6">
        <w:rPr>
          <w:lang w:eastAsia="en-US"/>
        </w:rPr>
        <w:t xml:space="preserve">, κουδούνια). Επίσης, θα υπάρχει δυνατότητα προγραμματισμού καθυστέρησης ανίχνευσης, όπως και επιλογή χρήσης χειροκίνητης ενεργοποίησης για εκμηδένιση της καθυστέρησης. Επιπρόσθετα, δύναται ο προγραμματισμός καθυστέρησης κατάσβεσης μέχρι 60 δευτερόλεπτα (με βήμα καθυστέρησης ανά 5 δευτερόλεπτα). </w:t>
      </w:r>
    </w:p>
    <w:p w:rsidR="002D40AE" w:rsidRPr="00843FF6" w:rsidRDefault="002D40AE" w:rsidP="002D40AE">
      <w:pPr>
        <w:jc w:val="both"/>
        <w:rPr>
          <w:b/>
          <w:lang w:eastAsia="en-US"/>
        </w:rPr>
      </w:pPr>
    </w:p>
    <w:p w:rsidR="002D40AE" w:rsidRPr="00BF0B04" w:rsidRDefault="002D40AE" w:rsidP="002D40AE">
      <w:pPr>
        <w:jc w:val="both"/>
        <w:rPr>
          <w:b/>
          <w:lang w:eastAsia="en-US"/>
        </w:rPr>
      </w:pPr>
      <w:r w:rsidRPr="00BF0B04">
        <w:rPr>
          <w:b/>
          <w:lang w:eastAsia="en-US"/>
        </w:rPr>
        <w:t>Προγραμματισμένες λειτουργίες: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Επίπεδο πρόσβασης 2</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Ζώνες δοκιμής 1 έως 3</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ζωνών 1 ως 3</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1ης στάθμης συναγερμού</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 xml:space="preserve">Απενεργοποίηση προ-ενεργοποίησης πρώτου σταδίου </w:t>
      </w:r>
      <w:proofErr w:type="spellStart"/>
      <w:r w:rsidRPr="00BF0B04">
        <w:rPr>
          <w:lang w:eastAsia="en-US"/>
        </w:rPr>
        <w:t>ρελέ</w:t>
      </w:r>
      <w:proofErr w:type="spellEnd"/>
      <w:r w:rsidRPr="00BF0B04">
        <w:rPr>
          <w:lang w:eastAsia="en-US"/>
        </w:rPr>
        <w:t>,</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 xml:space="preserve">Απενεργοποίηση προ-ενεργοποίησης δεύτερου σταδίου </w:t>
      </w:r>
      <w:proofErr w:type="spellStart"/>
      <w:r w:rsidRPr="00BF0B04">
        <w:rPr>
          <w:lang w:eastAsia="en-US"/>
        </w:rPr>
        <w:t>ρελέ</w:t>
      </w:r>
      <w:proofErr w:type="spellEnd"/>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αφαίρεσης εξόδου ανεμιστήρα</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εισόδου χειροκίνητης απελευθέρωσης,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υποσυστήματος κατάσβεσης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Ενεργοποίηση αφαίρεσης εξόδου ανεμιστήρα</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 xml:space="preserve">Ενεργοποίηση </w:t>
      </w:r>
      <w:proofErr w:type="spellStart"/>
      <w:r w:rsidRPr="00BF0B04">
        <w:rPr>
          <w:lang w:eastAsia="en-US"/>
        </w:rPr>
        <w:t>χρονοκαθυστέρησης</w:t>
      </w:r>
      <w:proofErr w:type="spellEnd"/>
      <w:r w:rsidRPr="00BF0B04">
        <w:rPr>
          <w:lang w:eastAsia="en-US"/>
        </w:rPr>
        <w:t xml:space="preserve"> συναγερμού</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Επίπεδο πρόσβασης 3</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Καθυστέρηση σειρήνας συναγερμού</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Ανίχνευση σύμπτωσης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Απενεργοποίηση χαρακτηριστικών πίνακα</w:t>
      </w:r>
    </w:p>
    <w:p w:rsidR="002D40AE" w:rsidRPr="00BF0B04" w:rsidRDefault="002D40AE" w:rsidP="002D40AE">
      <w:pPr>
        <w:numPr>
          <w:ilvl w:val="0"/>
          <w:numId w:val="12"/>
        </w:numPr>
        <w:spacing w:after="200" w:line="276" w:lineRule="auto"/>
        <w:contextualSpacing/>
        <w:jc w:val="both"/>
        <w:rPr>
          <w:lang w:eastAsia="en-US"/>
        </w:rPr>
      </w:pPr>
      <w:proofErr w:type="spellStart"/>
      <w:r w:rsidRPr="00BF0B04">
        <w:rPr>
          <w:lang w:eastAsia="en-US"/>
        </w:rPr>
        <w:t>Χρονοκαθυστέρηση</w:t>
      </w:r>
      <w:proofErr w:type="spellEnd"/>
      <w:r w:rsidRPr="00BF0B04">
        <w:rPr>
          <w:lang w:eastAsia="en-US"/>
        </w:rPr>
        <w:t xml:space="preserve"> συναγερμού ζώνης (</w:t>
      </w:r>
      <w:proofErr w:type="spellStart"/>
      <w:r w:rsidRPr="00BF0B04">
        <w:rPr>
          <w:lang w:eastAsia="en-US"/>
        </w:rPr>
        <w:t>πυρανιχνευτών</w:t>
      </w:r>
      <w:proofErr w:type="spellEnd"/>
      <w:r w:rsidRPr="00BF0B04">
        <w:rPr>
          <w:lang w:eastAsia="en-US"/>
        </w:rPr>
        <w:t>)</w:t>
      </w:r>
    </w:p>
    <w:p w:rsidR="002D40AE" w:rsidRPr="00BF0B04" w:rsidRDefault="002D40AE" w:rsidP="002D40AE">
      <w:pPr>
        <w:numPr>
          <w:ilvl w:val="0"/>
          <w:numId w:val="12"/>
        </w:numPr>
        <w:spacing w:after="200" w:line="276" w:lineRule="auto"/>
        <w:contextualSpacing/>
        <w:jc w:val="both"/>
        <w:rPr>
          <w:lang w:eastAsia="en-US"/>
        </w:rPr>
      </w:pPr>
      <w:proofErr w:type="spellStart"/>
      <w:r w:rsidRPr="00BF0B04">
        <w:rPr>
          <w:lang w:eastAsia="en-US"/>
        </w:rPr>
        <w:t>Χρονοκαθυστέρηση</w:t>
      </w:r>
      <w:proofErr w:type="spellEnd"/>
      <w:r w:rsidRPr="00BF0B04">
        <w:rPr>
          <w:lang w:eastAsia="en-US"/>
        </w:rPr>
        <w:t xml:space="preserve"> συναγερμού ζώνης (</w:t>
      </w:r>
      <w:proofErr w:type="spellStart"/>
      <w:r w:rsidRPr="00BF0B04">
        <w:rPr>
          <w:lang w:eastAsia="en-US"/>
        </w:rPr>
        <w:t>μπουτόν</w:t>
      </w:r>
      <w:proofErr w:type="spellEnd"/>
      <w:r w:rsidRPr="00BF0B04">
        <w:rPr>
          <w:lang w:eastAsia="en-US"/>
        </w:rPr>
        <w:t>)</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Προγραμματιζόμενη ζώνη για Ι.S χρήση εμποδίων.</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Συναγερμός ζώνης λόγο βραχυκυκλώματος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Ζώνη μη καλωδιωμένη</w:t>
      </w:r>
    </w:p>
    <w:p w:rsidR="002D40AE" w:rsidRPr="00BF0B04" w:rsidRDefault="002D40AE" w:rsidP="002D40AE">
      <w:pPr>
        <w:numPr>
          <w:ilvl w:val="0"/>
          <w:numId w:val="12"/>
        </w:numPr>
        <w:spacing w:after="200" w:line="276" w:lineRule="auto"/>
        <w:contextualSpacing/>
        <w:jc w:val="both"/>
        <w:rPr>
          <w:lang w:eastAsia="en-US"/>
        </w:rPr>
      </w:pPr>
      <w:proofErr w:type="spellStart"/>
      <w:r w:rsidRPr="00BF0B04">
        <w:rPr>
          <w:lang w:eastAsia="en-US"/>
        </w:rPr>
        <w:t>Χρονοκαθυστέρηση</w:t>
      </w:r>
      <w:proofErr w:type="spellEnd"/>
      <w:r w:rsidRPr="00BF0B04">
        <w:rPr>
          <w:lang w:eastAsia="en-US"/>
        </w:rPr>
        <w:t xml:space="preserve"> εισόδων ζώνης</w:t>
      </w:r>
    </w:p>
    <w:p w:rsidR="002D40AE" w:rsidRPr="00BF0B04" w:rsidRDefault="002D40AE" w:rsidP="002D40AE">
      <w:pPr>
        <w:numPr>
          <w:ilvl w:val="0"/>
          <w:numId w:val="12"/>
        </w:numPr>
        <w:spacing w:after="200" w:line="276" w:lineRule="auto"/>
        <w:contextualSpacing/>
        <w:jc w:val="both"/>
        <w:rPr>
          <w:lang w:eastAsia="en-US"/>
        </w:rPr>
      </w:pPr>
      <w:proofErr w:type="spellStart"/>
      <w:r w:rsidRPr="00BF0B04">
        <w:rPr>
          <w:lang w:eastAsia="en-US"/>
        </w:rPr>
        <w:t>Χρονοκαθυστέρηση</w:t>
      </w:r>
      <w:proofErr w:type="spellEnd"/>
      <w:r w:rsidRPr="00BF0B04">
        <w:rPr>
          <w:lang w:eastAsia="en-US"/>
        </w:rPr>
        <w:t xml:space="preserve"> εντολής κατάσβεσης</w:t>
      </w:r>
    </w:p>
    <w:p w:rsidR="002D40AE" w:rsidRPr="00BF0B04" w:rsidRDefault="002D40AE" w:rsidP="002D40AE">
      <w:pPr>
        <w:numPr>
          <w:ilvl w:val="0"/>
          <w:numId w:val="12"/>
        </w:numPr>
        <w:spacing w:after="200" w:line="276" w:lineRule="auto"/>
        <w:contextualSpacing/>
        <w:jc w:val="both"/>
        <w:rPr>
          <w:lang w:eastAsia="en-US"/>
        </w:rPr>
      </w:pPr>
      <w:proofErr w:type="spellStart"/>
      <w:r w:rsidRPr="00BF0B04">
        <w:rPr>
          <w:lang w:eastAsia="en-US"/>
        </w:rPr>
        <w:t>Χρονομετρητής</w:t>
      </w:r>
      <w:proofErr w:type="spellEnd"/>
      <w:r w:rsidRPr="00BF0B04">
        <w:rPr>
          <w:lang w:eastAsia="en-US"/>
        </w:rPr>
        <w:t xml:space="preserve"> εντολής κατάσβεσης</w:t>
      </w:r>
    </w:p>
    <w:p w:rsidR="002D40AE" w:rsidRPr="00BF0B04" w:rsidRDefault="002D40AE" w:rsidP="002D40AE">
      <w:pPr>
        <w:numPr>
          <w:ilvl w:val="0"/>
          <w:numId w:val="12"/>
        </w:numPr>
        <w:spacing w:after="200" w:line="276" w:lineRule="auto"/>
        <w:contextualSpacing/>
        <w:jc w:val="both"/>
        <w:rPr>
          <w:lang w:eastAsia="en-US"/>
        </w:rPr>
      </w:pPr>
      <w:r w:rsidRPr="00BF0B04">
        <w:rPr>
          <w:lang w:eastAsia="en-US"/>
        </w:rPr>
        <w:t xml:space="preserve">Προγραμματιστής </w:t>
      </w:r>
      <w:proofErr w:type="spellStart"/>
      <w:r w:rsidRPr="00BF0B04">
        <w:rPr>
          <w:lang w:eastAsia="en-US"/>
        </w:rPr>
        <w:t>χρονοκαθυστέρησης</w:t>
      </w:r>
      <w:proofErr w:type="spellEnd"/>
      <w:r w:rsidRPr="00BF0B04">
        <w:rPr>
          <w:lang w:eastAsia="en-US"/>
        </w:rPr>
        <w:t xml:space="preserve"> επανεκκίνησης κατάσβεση</w:t>
      </w:r>
    </w:p>
    <w:p w:rsidR="002D40AE" w:rsidRPr="00843FF6" w:rsidRDefault="002D40AE" w:rsidP="002D40AE">
      <w:pPr>
        <w:spacing w:after="200" w:line="276" w:lineRule="auto"/>
        <w:ind w:left="720"/>
        <w:contextualSpacing/>
        <w:jc w:val="both"/>
        <w:rPr>
          <w:lang w:eastAsia="en-US"/>
        </w:rPr>
      </w:pPr>
    </w:p>
    <w:p w:rsidR="002D40AE" w:rsidRDefault="002D40AE" w:rsidP="002D40AE">
      <w:pPr>
        <w:jc w:val="both"/>
        <w:rPr>
          <w:lang w:eastAsia="en-US"/>
        </w:rPr>
      </w:pPr>
      <w:r w:rsidRPr="00843FF6">
        <w:rPr>
          <w:lang w:eastAsia="en-US"/>
        </w:rPr>
        <w:t xml:space="preserve">Ενδεικτικός τύπος πίνακα κατάσβεσης </w:t>
      </w:r>
      <w:proofErr w:type="spellStart"/>
      <w:r w:rsidRPr="00FE606C">
        <w:rPr>
          <w:lang w:eastAsia="en-US"/>
        </w:rPr>
        <w:t>SIGMA</w:t>
      </w:r>
      <w:proofErr w:type="spellEnd"/>
      <w:r w:rsidRPr="00FE606C">
        <w:rPr>
          <w:lang w:eastAsia="en-US"/>
        </w:rPr>
        <w:t xml:space="preserve"> </w:t>
      </w:r>
      <w:proofErr w:type="spellStart"/>
      <w:r w:rsidRPr="00FE606C">
        <w:rPr>
          <w:lang w:eastAsia="en-US"/>
        </w:rPr>
        <w:t>XT</w:t>
      </w:r>
      <w:proofErr w:type="spellEnd"/>
      <w:r w:rsidRPr="00FE606C">
        <w:rPr>
          <w:lang w:eastAsia="en-US"/>
        </w:rPr>
        <w:t xml:space="preserve"> της </w:t>
      </w:r>
      <w:proofErr w:type="spellStart"/>
      <w:r w:rsidRPr="00FE606C">
        <w:rPr>
          <w:lang w:eastAsia="en-US"/>
        </w:rPr>
        <w:t>Kentec</w:t>
      </w:r>
      <w:proofErr w:type="spellEnd"/>
      <w:r w:rsidRPr="00FE606C">
        <w:rPr>
          <w:lang w:eastAsia="en-US"/>
        </w:rPr>
        <w:t>.</w:t>
      </w:r>
      <w:r w:rsidRPr="00843FF6">
        <w:rPr>
          <w:lang w:eastAsia="en-US"/>
        </w:rPr>
        <w:t xml:space="preserve"> Το σύστημα απαραίτητα θα έχει τη δυνατότητα διασύνδεσης με κατάλληλα </w:t>
      </w:r>
      <w:r w:rsidRPr="00843FF6">
        <w:rPr>
          <w:lang w:val="en-US" w:eastAsia="en-US"/>
        </w:rPr>
        <w:t>modules</w:t>
      </w:r>
      <w:r w:rsidRPr="00843FF6">
        <w:rPr>
          <w:lang w:eastAsia="en-US"/>
        </w:rPr>
        <w:t xml:space="preserve"> με τον τοπικό πίνακα πυρανίχνευσης του κτηρίου, διαθέτοντας έξοδο </w:t>
      </w:r>
      <w:proofErr w:type="spellStart"/>
      <w:r w:rsidRPr="00843FF6">
        <w:rPr>
          <w:lang w:eastAsia="en-US"/>
        </w:rPr>
        <w:t>προσυναγερμού</w:t>
      </w:r>
      <w:proofErr w:type="spellEnd"/>
      <w:r w:rsidRPr="00843FF6">
        <w:rPr>
          <w:lang w:eastAsia="en-US"/>
        </w:rPr>
        <w:t xml:space="preserve"> και έξοδο κατάσβεσης ως </w:t>
      </w:r>
      <w:r>
        <w:rPr>
          <w:lang w:eastAsia="en-US"/>
        </w:rPr>
        <w:t>ζώνες</w:t>
      </w:r>
      <w:r w:rsidRPr="00843FF6">
        <w:rPr>
          <w:lang w:eastAsia="en-US"/>
        </w:rPr>
        <w:t xml:space="preserve"> στον πίνακα πυρανίχνευσης του κτηρίου</w:t>
      </w:r>
      <w:r>
        <w:rPr>
          <w:lang w:eastAsia="en-US"/>
        </w:rPr>
        <w:t>.</w:t>
      </w:r>
    </w:p>
    <w:p w:rsidR="002D40AE" w:rsidRDefault="002D40AE" w:rsidP="002D40AE">
      <w:pPr>
        <w:jc w:val="both"/>
        <w:rPr>
          <w:b/>
          <w:lang w:eastAsia="en-US"/>
        </w:rPr>
      </w:pPr>
    </w:p>
    <w:p w:rsidR="002D40AE" w:rsidRPr="00FE606C" w:rsidRDefault="002D40AE" w:rsidP="002D40AE">
      <w:pPr>
        <w:jc w:val="both"/>
        <w:rPr>
          <w:b/>
          <w:lang w:eastAsia="en-US"/>
        </w:rPr>
      </w:pPr>
      <w:r w:rsidRPr="00FE606C">
        <w:rPr>
          <w:b/>
          <w:lang w:eastAsia="en-US"/>
        </w:rPr>
        <w:t>Τεχνικά Χαρακτηριστικά Πίνακα Πυρανίχνευσης Κατάσβεσης (</w:t>
      </w:r>
      <w:proofErr w:type="spellStart"/>
      <w:r w:rsidRPr="00FE606C">
        <w:rPr>
          <w:b/>
          <w:lang w:eastAsia="en-US"/>
        </w:rPr>
        <w:t>ενδ</w:t>
      </w:r>
      <w:proofErr w:type="spellEnd"/>
      <w:r w:rsidRPr="00FE606C">
        <w:rPr>
          <w:b/>
          <w:lang w:eastAsia="en-US"/>
        </w:rPr>
        <w:t>. τύπου)</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Κύρια παροχή – 230 V </w:t>
      </w:r>
      <w:proofErr w:type="spellStart"/>
      <w:r w:rsidRPr="00FE606C">
        <w:rPr>
          <w:lang w:eastAsia="en-US"/>
        </w:rPr>
        <w:t>AC</w:t>
      </w:r>
      <w:proofErr w:type="spellEnd"/>
      <w:r w:rsidRPr="00FE606C">
        <w:rPr>
          <w:lang w:eastAsia="en-US"/>
        </w:rPr>
        <w:t xml:space="preserve"> +10%/-15% (</w:t>
      </w:r>
      <w:proofErr w:type="spellStart"/>
      <w:r w:rsidRPr="00FE606C">
        <w:rPr>
          <w:lang w:eastAsia="en-US"/>
        </w:rPr>
        <w:t>100Watts</w:t>
      </w:r>
      <w:proofErr w:type="spellEnd"/>
      <w:r w:rsidRPr="00FE606C">
        <w:rPr>
          <w:lang w:eastAsia="en-US"/>
        </w:rPr>
        <w:t xml:space="preserve"> </w:t>
      </w:r>
      <w:proofErr w:type="spellStart"/>
      <w:r w:rsidRPr="00FE606C">
        <w:rPr>
          <w:lang w:eastAsia="en-US"/>
        </w:rPr>
        <w:t>maximum</w:t>
      </w:r>
      <w:proofErr w:type="spellEnd"/>
      <w:r w:rsidRPr="00FE606C">
        <w:rPr>
          <w:lang w:eastAsia="en-US"/>
        </w:rPr>
        <w:t>)</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Ασφάλεια κύριας παροχής – 1,6 </w:t>
      </w:r>
      <w:proofErr w:type="spellStart"/>
      <w:r w:rsidRPr="00FE606C">
        <w:rPr>
          <w:lang w:eastAsia="en-US"/>
        </w:rPr>
        <w:t>Amp</w:t>
      </w:r>
      <w:proofErr w:type="spellEnd"/>
      <w:r w:rsidRPr="00FE606C">
        <w:rPr>
          <w:lang w:eastAsia="en-US"/>
        </w:rPr>
        <w:t xml:space="preserve"> (</w:t>
      </w:r>
      <w:proofErr w:type="spellStart"/>
      <w:r w:rsidRPr="00FE606C">
        <w:rPr>
          <w:lang w:eastAsia="en-US"/>
        </w:rPr>
        <w:t>F1.6A</w:t>
      </w:r>
      <w:proofErr w:type="spellEnd"/>
      <w:r w:rsidRPr="00FE606C">
        <w:rPr>
          <w:lang w:eastAsia="en-US"/>
        </w:rPr>
        <w:t xml:space="preserve"> </w:t>
      </w:r>
      <w:proofErr w:type="spellStart"/>
      <w:r w:rsidRPr="00FE606C">
        <w:rPr>
          <w:lang w:eastAsia="en-US"/>
        </w:rPr>
        <w:t>L250V</w:t>
      </w:r>
      <w:proofErr w:type="spellEnd"/>
      <w:r w:rsidRPr="00FE606C">
        <w:rPr>
          <w:lang w:eastAsia="en-US"/>
        </w:rPr>
        <w:t>)</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Φινίρισμα – </w:t>
      </w:r>
      <w:proofErr w:type="spellStart"/>
      <w:r w:rsidRPr="00FE606C">
        <w:rPr>
          <w:lang w:eastAsia="en-US"/>
        </w:rPr>
        <w:t>Epoxy</w:t>
      </w:r>
      <w:proofErr w:type="spellEnd"/>
      <w:r w:rsidRPr="00FE606C">
        <w:rPr>
          <w:lang w:eastAsia="en-US"/>
        </w:rPr>
        <w:t xml:space="preserve"> </w:t>
      </w:r>
      <w:proofErr w:type="spellStart"/>
      <w:r w:rsidRPr="00FE606C">
        <w:rPr>
          <w:lang w:eastAsia="en-US"/>
        </w:rPr>
        <w:t>powder</w:t>
      </w:r>
      <w:proofErr w:type="spellEnd"/>
      <w:r w:rsidRPr="00FE606C">
        <w:rPr>
          <w:lang w:eastAsia="en-US"/>
        </w:rPr>
        <w:t xml:space="preserve"> </w:t>
      </w:r>
      <w:proofErr w:type="spellStart"/>
      <w:r w:rsidRPr="00FE606C">
        <w:rPr>
          <w:lang w:eastAsia="en-US"/>
        </w:rPr>
        <w:t>coated</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Χρώμα  - κουτί &amp; καπάκι – </w:t>
      </w:r>
      <w:proofErr w:type="spellStart"/>
      <w:r w:rsidRPr="00FE606C">
        <w:rPr>
          <w:lang w:eastAsia="en-US"/>
        </w:rPr>
        <w:t>BS00</w:t>
      </w:r>
      <w:proofErr w:type="spellEnd"/>
      <w:r w:rsidRPr="00FE606C">
        <w:rPr>
          <w:lang w:eastAsia="en-US"/>
        </w:rPr>
        <w:t xml:space="preserve"> </w:t>
      </w:r>
      <w:proofErr w:type="spellStart"/>
      <w:r w:rsidRPr="00FE606C">
        <w:rPr>
          <w:lang w:eastAsia="en-US"/>
        </w:rPr>
        <w:t>A05</w:t>
      </w:r>
      <w:proofErr w:type="spellEnd"/>
      <w:r w:rsidRPr="00FE606C">
        <w:rPr>
          <w:lang w:eastAsia="en-US"/>
        </w:rPr>
        <w:t xml:space="preserve"> </w:t>
      </w:r>
      <w:proofErr w:type="spellStart"/>
      <w:r w:rsidRPr="00FE606C">
        <w:rPr>
          <w:lang w:eastAsia="en-US"/>
        </w:rPr>
        <w:t>grey</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Χρώμα -  πλακέτες ελέγχου και ετικέτες – </w:t>
      </w:r>
      <w:proofErr w:type="spellStart"/>
      <w:r w:rsidRPr="00FE606C">
        <w:rPr>
          <w:lang w:eastAsia="en-US"/>
        </w:rPr>
        <w:t>RAL</w:t>
      </w:r>
      <w:proofErr w:type="spellEnd"/>
      <w:r w:rsidRPr="00FE606C">
        <w:rPr>
          <w:lang w:eastAsia="en-US"/>
        </w:rPr>
        <w:t xml:space="preserve"> 7047 </w:t>
      </w:r>
      <w:proofErr w:type="spellStart"/>
      <w:r w:rsidRPr="00FE606C">
        <w:rPr>
          <w:lang w:eastAsia="en-US"/>
        </w:rPr>
        <w:t>light</w:t>
      </w:r>
      <w:proofErr w:type="spellEnd"/>
      <w:r w:rsidRPr="00FE606C">
        <w:rPr>
          <w:lang w:eastAsia="en-US"/>
        </w:rPr>
        <w:t xml:space="preserve"> </w:t>
      </w:r>
      <w:proofErr w:type="spellStart"/>
      <w:r w:rsidRPr="00FE606C">
        <w:rPr>
          <w:lang w:eastAsia="en-US"/>
        </w:rPr>
        <w:t>grey-satin</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Βαθμονόμηση κύριας παροχής – 3 </w:t>
      </w:r>
      <w:proofErr w:type="spellStart"/>
      <w:r w:rsidRPr="00FE606C">
        <w:rPr>
          <w:lang w:eastAsia="en-US"/>
        </w:rPr>
        <w:t>Amps</w:t>
      </w:r>
      <w:proofErr w:type="spellEnd"/>
      <w:r w:rsidRPr="00FE606C">
        <w:rPr>
          <w:lang w:eastAsia="en-US"/>
        </w:rPr>
        <w:t xml:space="preserve"> συνολικά συμπεριλαμβανομένης μπαταρίας φόρτισης 28V +/- V</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Μέγιστο κύμα ρεύματος  - 200 </w:t>
      </w:r>
      <w:proofErr w:type="spellStart"/>
      <w:r w:rsidRPr="00FE606C">
        <w:rPr>
          <w:lang w:eastAsia="en-US"/>
        </w:rPr>
        <w:t>millivolts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Τύπος μπαταρίας (</w:t>
      </w:r>
      <w:proofErr w:type="spellStart"/>
      <w:r w:rsidRPr="00FE606C">
        <w:rPr>
          <w:lang w:eastAsia="en-US"/>
        </w:rPr>
        <w:t>Yuasa</w:t>
      </w:r>
      <w:proofErr w:type="spellEnd"/>
      <w:r w:rsidRPr="00FE606C">
        <w:rPr>
          <w:lang w:eastAsia="en-US"/>
        </w:rPr>
        <w:t xml:space="preserve"> </w:t>
      </w:r>
      <w:proofErr w:type="spellStart"/>
      <w:r w:rsidRPr="00FE606C">
        <w:rPr>
          <w:lang w:eastAsia="en-US"/>
        </w:rPr>
        <w:t>NP</w:t>
      </w:r>
      <w:proofErr w:type="spellEnd"/>
      <w:r w:rsidRPr="00FE606C">
        <w:rPr>
          <w:lang w:eastAsia="en-US"/>
        </w:rPr>
        <w:t xml:space="preserve">) – Δυο σφραγισμένες μπαταρίες μολύβδου σε σειρά, 12 </w:t>
      </w:r>
      <w:proofErr w:type="spellStart"/>
      <w:r w:rsidRPr="00FE606C">
        <w:rPr>
          <w:lang w:eastAsia="en-US"/>
        </w:rPr>
        <w:t>Volt</w:t>
      </w:r>
      <w:proofErr w:type="spellEnd"/>
      <w:r w:rsidRPr="00FE606C">
        <w:rPr>
          <w:lang w:eastAsia="en-US"/>
        </w:rPr>
        <w:t xml:space="preserve">, </w:t>
      </w:r>
      <w:proofErr w:type="spellStart"/>
      <w:r w:rsidRPr="00FE606C">
        <w:rPr>
          <w:lang w:eastAsia="en-US"/>
        </w:rPr>
        <w:t>7Ah</w:t>
      </w:r>
      <w:proofErr w:type="spellEnd"/>
      <w:r w:rsidRPr="00FE606C">
        <w:rPr>
          <w:lang w:eastAsia="en-US"/>
        </w:rPr>
        <w:t>.</w:t>
      </w:r>
    </w:p>
    <w:p w:rsidR="002D40AE" w:rsidRPr="00FE606C" w:rsidRDefault="002D40AE" w:rsidP="002D40AE">
      <w:pPr>
        <w:numPr>
          <w:ilvl w:val="0"/>
          <w:numId w:val="12"/>
        </w:numPr>
        <w:spacing w:after="200" w:line="276" w:lineRule="auto"/>
        <w:contextualSpacing/>
        <w:jc w:val="both"/>
        <w:rPr>
          <w:lang w:val="it-IT" w:eastAsia="en-US"/>
        </w:rPr>
      </w:pPr>
      <w:r w:rsidRPr="00FE606C">
        <w:rPr>
          <w:lang w:eastAsia="en-US"/>
        </w:rPr>
        <w:t>Τάση</w:t>
      </w:r>
      <w:r w:rsidRPr="00FE606C">
        <w:rPr>
          <w:lang w:val="it-IT" w:eastAsia="en-US"/>
        </w:rPr>
        <w:t xml:space="preserve"> </w:t>
      </w:r>
      <w:r w:rsidRPr="00FE606C">
        <w:rPr>
          <w:lang w:eastAsia="en-US"/>
        </w:rPr>
        <w:t>φόρτισης</w:t>
      </w:r>
      <w:r w:rsidRPr="00FE606C">
        <w:rPr>
          <w:lang w:val="it-IT" w:eastAsia="en-US"/>
        </w:rPr>
        <w:t xml:space="preserve"> </w:t>
      </w:r>
      <w:r w:rsidRPr="00FE606C">
        <w:rPr>
          <w:lang w:eastAsia="en-US"/>
        </w:rPr>
        <w:t>μπαταρίας</w:t>
      </w:r>
      <w:r w:rsidRPr="00FE606C">
        <w:rPr>
          <w:lang w:val="it-IT" w:eastAsia="en-US"/>
        </w:rPr>
        <w:t xml:space="preserve"> - 27.6VDC nominal (temperature compensated)</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Ρεύμα φόρτισης μπαταρίας - </w:t>
      </w:r>
      <w:proofErr w:type="spellStart"/>
      <w:r w:rsidRPr="00FE606C">
        <w:rPr>
          <w:lang w:eastAsia="en-US"/>
        </w:rPr>
        <w:t>0.7A</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Ασφάλεια μπαταρίας - </w:t>
      </w:r>
      <w:proofErr w:type="spellStart"/>
      <w:r w:rsidRPr="00FE606C">
        <w:rPr>
          <w:lang w:eastAsia="en-US"/>
        </w:rPr>
        <w:t>20mm</w:t>
      </w:r>
      <w:proofErr w:type="spellEnd"/>
      <w:r w:rsidRPr="00FE606C">
        <w:rPr>
          <w:lang w:eastAsia="en-US"/>
        </w:rPr>
        <w:t xml:space="preserve">, </w:t>
      </w:r>
      <w:proofErr w:type="spellStart"/>
      <w:r w:rsidRPr="00FE606C">
        <w:rPr>
          <w:lang w:eastAsia="en-US"/>
        </w:rPr>
        <w:t>3.15A</w:t>
      </w:r>
      <w:proofErr w:type="spellEnd"/>
      <w:r w:rsidRPr="00FE606C">
        <w:rPr>
          <w:lang w:eastAsia="en-US"/>
        </w:rPr>
        <w:t xml:space="preserve"> </w:t>
      </w:r>
      <w:proofErr w:type="spellStart"/>
      <w:r w:rsidRPr="00FE606C">
        <w:rPr>
          <w:lang w:eastAsia="en-US"/>
        </w:rPr>
        <w:t>glass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Μέγιστο ρεύμα μπαταριών - 3 </w:t>
      </w:r>
      <w:proofErr w:type="spellStart"/>
      <w:r w:rsidRPr="00FE606C">
        <w:rPr>
          <w:lang w:eastAsia="en-US"/>
        </w:rPr>
        <w:t>Amps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Ρεύμα ηρεμίας πίνακα με πτώση κύριας παροχής - 0.095A</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Έξοδος R0V – ασφαλισμένη με ηλεκτρονική ασφάλεια στα 500mA </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Έξοδοι σειρήνων – 24V ασφαλισμένη με ηλεκτρονική ασφάλεια στα 500mA</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Βαθμονομημένο  </w:t>
      </w:r>
      <w:proofErr w:type="spellStart"/>
      <w:r w:rsidRPr="00FE606C">
        <w:rPr>
          <w:lang w:eastAsia="en-US"/>
        </w:rPr>
        <w:t>ρελέ</w:t>
      </w:r>
      <w:proofErr w:type="spellEnd"/>
      <w:r w:rsidRPr="00FE606C">
        <w:rPr>
          <w:lang w:eastAsia="en-US"/>
        </w:rPr>
        <w:t xml:space="preserve"> επαφής σφάλματος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Βαθμονομημένο </w:t>
      </w:r>
      <w:proofErr w:type="spellStart"/>
      <w:r w:rsidRPr="00FE606C">
        <w:rPr>
          <w:lang w:eastAsia="en-US"/>
        </w:rPr>
        <w:t>ρελέ</w:t>
      </w:r>
      <w:proofErr w:type="spellEnd"/>
      <w:r w:rsidRPr="00FE606C">
        <w:rPr>
          <w:lang w:eastAsia="en-US"/>
        </w:rPr>
        <w:t xml:space="preserve"> επαφής φωτιάς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Τοπικό βαθμονομημένο </w:t>
      </w:r>
      <w:proofErr w:type="spellStart"/>
      <w:r w:rsidRPr="00FE606C">
        <w:rPr>
          <w:lang w:eastAsia="en-US"/>
        </w:rPr>
        <w:t>ρελέ</w:t>
      </w:r>
      <w:proofErr w:type="spellEnd"/>
      <w:r w:rsidRPr="00FE606C">
        <w:rPr>
          <w:lang w:eastAsia="en-US"/>
        </w:rPr>
        <w:t xml:space="preserve"> επαφής φωτιάς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Βαθμονομημένη επαφή πρώτου σταδίου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Βαθμονομημένη επαφή δεύτερου σταδίου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Βαθμονομημένη επαφή αφαίρεσης - </w:t>
      </w:r>
      <w:proofErr w:type="spellStart"/>
      <w:r w:rsidRPr="00FE606C">
        <w:rPr>
          <w:lang w:eastAsia="en-US"/>
        </w:rPr>
        <w:t>30VDC</w:t>
      </w:r>
      <w:proofErr w:type="spellEnd"/>
      <w:r w:rsidRPr="00FE606C">
        <w:rPr>
          <w:lang w:eastAsia="en-US"/>
        </w:rPr>
        <w:t xml:space="preserve"> </w:t>
      </w:r>
      <w:proofErr w:type="spellStart"/>
      <w:r w:rsidRPr="00FE606C">
        <w:rPr>
          <w:lang w:eastAsia="en-US"/>
        </w:rPr>
        <w:t>1A</w:t>
      </w:r>
      <w:proofErr w:type="spellEnd"/>
      <w:r w:rsidRPr="00FE606C">
        <w:rPr>
          <w:lang w:eastAsia="en-US"/>
        </w:rPr>
        <w:t xml:space="preserve"> </w:t>
      </w:r>
      <w:proofErr w:type="spellStart"/>
      <w:r w:rsidRPr="00FE606C">
        <w:rPr>
          <w:lang w:eastAsia="en-US"/>
        </w:rPr>
        <w:t>Amp</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Ρεύμα ηρεμίας ζώνης - </w:t>
      </w:r>
      <w:proofErr w:type="spellStart"/>
      <w:r w:rsidRPr="00FE606C">
        <w:rPr>
          <w:lang w:eastAsia="en-US"/>
        </w:rPr>
        <w:t>2mA</w:t>
      </w:r>
      <w:proofErr w:type="spellEnd"/>
      <w:r w:rsidRPr="00FE606C">
        <w:rPr>
          <w:lang w:eastAsia="en-US"/>
        </w:rPr>
        <w:t xml:space="preserve"> </w:t>
      </w:r>
      <w:proofErr w:type="spellStart"/>
      <w:r w:rsidRPr="00FE606C">
        <w:rPr>
          <w:lang w:eastAsia="en-US"/>
        </w:rPr>
        <w:t>maximum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Τεχνική δυναμικότητα - 0.5mma² με 2.5mm² σταθερό ή εύκαμπτο καλώδιο</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Αριθμός ανιχνευτών ανά ζώνη – Εξαρτάται από τον τύπο των </w:t>
      </w:r>
      <w:proofErr w:type="spellStart"/>
      <w:r w:rsidRPr="00FE606C">
        <w:rPr>
          <w:lang w:eastAsia="en-US"/>
        </w:rPr>
        <w:t>πυρανιχνευτών</w:t>
      </w:r>
      <w:proofErr w:type="spellEnd"/>
      <w:r w:rsidRPr="00FE606C">
        <w:rPr>
          <w:lang w:eastAsia="en-US"/>
        </w:rPr>
        <w:t xml:space="preserve"> (μέχρι 32 </w:t>
      </w:r>
      <w:proofErr w:type="spellStart"/>
      <w:r w:rsidRPr="00FE606C">
        <w:rPr>
          <w:lang w:eastAsia="en-US"/>
        </w:rPr>
        <w:t>πυρανιχνευτές</w:t>
      </w:r>
      <w:proofErr w:type="spellEnd"/>
      <w:r w:rsidRPr="00FE606C">
        <w:rPr>
          <w:lang w:eastAsia="en-US"/>
        </w:rPr>
        <w:t>)</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Αριθμός σειρήνων ανά κύκλωμα – εξαρτάται από τον τύπο της σειρήνας και την κατανάλωσή της (0,5Α μέγιστο ανά κύκλωμα σειρήνας).</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Τερματική αντίσταση κυκλώματος ανίχνευσης – αντίσταση </w:t>
      </w:r>
      <w:proofErr w:type="spellStart"/>
      <w:r w:rsidRPr="00FE606C">
        <w:rPr>
          <w:lang w:eastAsia="en-US"/>
        </w:rPr>
        <w:t>6K8</w:t>
      </w:r>
      <w:proofErr w:type="spellEnd"/>
      <w:r w:rsidRPr="00FE606C">
        <w:rPr>
          <w:lang w:eastAsia="en-US"/>
        </w:rPr>
        <w:t xml:space="preserve"> 5% ½ </w:t>
      </w:r>
      <w:proofErr w:type="spellStart"/>
      <w:r w:rsidRPr="00FE606C">
        <w:rPr>
          <w:lang w:eastAsia="en-US"/>
        </w:rPr>
        <w:t>Watt</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Τερματική αντίσταση επιτηρούμενης εισόδου - αντίσταση </w:t>
      </w:r>
      <w:proofErr w:type="spellStart"/>
      <w:r w:rsidRPr="00FE606C">
        <w:rPr>
          <w:lang w:eastAsia="en-US"/>
        </w:rPr>
        <w:t>6K8</w:t>
      </w:r>
      <w:proofErr w:type="spellEnd"/>
      <w:r w:rsidRPr="00FE606C">
        <w:rPr>
          <w:lang w:eastAsia="en-US"/>
        </w:rPr>
        <w:t xml:space="preserve"> 5% ½ </w:t>
      </w:r>
      <w:proofErr w:type="spellStart"/>
      <w:r w:rsidRPr="00FE606C">
        <w:rPr>
          <w:lang w:eastAsia="en-US"/>
        </w:rPr>
        <w:t>Watt</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Τερματική αντίσταση κυκλώματος σειρήνων – αντίσταση </w:t>
      </w:r>
      <w:proofErr w:type="spellStart"/>
      <w:r w:rsidRPr="00FE606C">
        <w:rPr>
          <w:lang w:eastAsia="en-US"/>
        </w:rPr>
        <w:t>10K</w:t>
      </w:r>
      <w:proofErr w:type="spellEnd"/>
      <w:r w:rsidRPr="00FE606C">
        <w:rPr>
          <w:lang w:eastAsia="en-US"/>
        </w:rPr>
        <w:t xml:space="preserve"> 5% ¼ </w:t>
      </w:r>
      <w:proofErr w:type="spellStart"/>
      <w:r w:rsidRPr="00FE606C">
        <w:rPr>
          <w:lang w:eastAsia="en-US"/>
        </w:rPr>
        <w:t>Watt</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Έξοδος κατάσβεσης ΕΟL – Δίοδος 1N4004</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Αριθμός κυκλωμάτων ανίχνευσης – 3</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Αριθμός κυκλωμάτων σειρήνων – 2 κυκλώματα στο πρώτο στάδιο – 1 κύκλωμα στο δεύτερο στάδιο</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Εντολή εξόδου κατάσβεσης – ασφαλισμένη στο 1Amp</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Εντολή καθυστερημένης κατάσβεσης – Ρυθμιζόμενη από 0 έως 60 δευτερόλεπτα (βήμα 5 δευτερολέπτων).</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Εντολή καθυστερημένης διάρκειας – Ρυθμιζόμενη από 60 έως 300 δευτερόλεπτα (βήμα 5 δευτερολέπτων)</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Είσοδοι SIL, AL, FTL, RST – διακοπτόμενες - </w:t>
      </w:r>
      <w:proofErr w:type="spellStart"/>
      <w:r w:rsidRPr="00FE606C">
        <w:rPr>
          <w:lang w:eastAsia="en-US"/>
        </w:rPr>
        <w:t>ve</w:t>
      </w:r>
      <w:proofErr w:type="spellEnd"/>
      <w:r w:rsidRPr="00FE606C">
        <w:rPr>
          <w:lang w:eastAsia="en-US"/>
        </w:rPr>
        <w:t xml:space="preserve">, μέγιστη αντίσταση 100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Κανονικό κατώφλι ζώνης - </w:t>
      </w:r>
      <w:proofErr w:type="spellStart"/>
      <w:r w:rsidRPr="00FE606C">
        <w:rPr>
          <w:lang w:eastAsia="en-US"/>
        </w:rPr>
        <w:t>8K</w:t>
      </w:r>
      <w:proofErr w:type="spellEnd"/>
      <w:r w:rsidRPr="00FE606C">
        <w:rPr>
          <w:lang w:eastAsia="en-US"/>
        </w:rPr>
        <w:t xml:space="preserve"> </w:t>
      </w:r>
      <w:proofErr w:type="spellStart"/>
      <w:r w:rsidRPr="00FE606C">
        <w:rPr>
          <w:lang w:eastAsia="en-US"/>
        </w:rPr>
        <w:t>ohms</w:t>
      </w:r>
      <w:proofErr w:type="spellEnd"/>
      <w:r w:rsidRPr="00FE606C">
        <w:rPr>
          <w:lang w:eastAsia="en-US"/>
        </w:rPr>
        <w:t xml:space="preserve"> με </w:t>
      </w:r>
      <w:proofErr w:type="spellStart"/>
      <w:r w:rsidRPr="00FE606C">
        <w:rPr>
          <w:lang w:eastAsia="en-US"/>
        </w:rPr>
        <w:t>1K</w:t>
      </w:r>
      <w:proofErr w:type="spellEnd"/>
      <w:r w:rsidRPr="00FE606C">
        <w:rPr>
          <w:lang w:eastAsia="en-US"/>
        </w:rPr>
        <w:t xml:space="preserve"> </w:t>
      </w:r>
      <w:proofErr w:type="spellStart"/>
      <w:r w:rsidRPr="00FE606C">
        <w:rPr>
          <w:lang w:eastAsia="en-US"/>
        </w:rPr>
        <w:t>ohm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Εύρος συναγερμού </w:t>
      </w:r>
      <w:proofErr w:type="spellStart"/>
      <w:r w:rsidRPr="00FE606C">
        <w:rPr>
          <w:lang w:eastAsia="en-US"/>
        </w:rPr>
        <w:t>ανιχευτών</w:t>
      </w:r>
      <w:proofErr w:type="spellEnd"/>
      <w:r w:rsidRPr="00FE606C">
        <w:rPr>
          <w:lang w:eastAsia="en-US"/>
        </w:rPr>
        <w:t xml:space="preserve"> - 999 </w:t>
      </w:r>
      <w:proofErr w:type="spellStart"/>
      <w:r w:rsidRPr="00FE606C">
        <w:rPr>
          <w:lang w:eastAsia="en-US"/>
        </w:rPr>
        <w:t>ohms</w:t>
      </w:r>
      <w:proofErr w:type="spellEnd"/>
      <w:r w:rsidRPr="00FE606C">
        <w:rPr>
          <w:lang w:eastAsia="en-US"/>
        </w:rPr>
        <w:t xml:space="preserve"> με 400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Εύρος συναγερμού </w:t>
      </w:r>
      <w:proofErr w:type="spellStart"/>
      <w:r w:rsidRPr="00FE606C">
        <w:rPr>
          <w:lang w:eastAsia="en-US"/>
        </w:rPr>
        <w:t>μπουτόν</w:t>
      </w:r>
      <w:proofErr w:type="spellEnd"/>
      <w:r w:rsidRPr="00FE606C">
        <w:rPr>
          <w:lang w:eastAsia="en-US"/>
        </w:rPr>
        <w:t xml:space="preserve"> αναγγελίας φωτιάς - 399 </w:t>
      </w:r>
      <w:proofErr w:type="spellStart"/>
      <w:r w:rsidRPr="00FE606C">
        <w:rPr>
          <w:lang w:eastAsia="en-US"/>
        </w:rPr>
        <w:t>ohms</w:t>
      </w:r>
      <w:proofErr w:type="spellEnd"/>
      <w:r w:rsidRPr="00FE606C">
        <w:rPr>
          <w:lang w:eastAsia="en-US"/>
        </w:rPr>
        <w:t xml:space="preserve"> με 100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Κατώφλι βραχυκυκλώματος - 99 </w:t>
      </w:r>
      <w:proofErr w:type="spellStart"/>
      <w:r w:rsidRPr="00FE606C">
        <w:rPr>
          <w:lang w:eastAsia="en-US"/>
        </w:rPr>
        <w:t>ohms</w:t>
      </w:r>
      <w:proofErr w:type="spellEnd"/>
      <w:r w:rsidRPr="00FE606C">
        <w:rPr>
          <w:lang w:eastAsia="en-US"/>
        </w:rPr>
        <w:t xml:space="preserve"> με 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Συνθήκη αφαίρεσης κεφαλής - 15.5 με 17.5 </w:t>
      </w:r>
      <w:proofErr w:type="spellStart"/>
      <w:r w:rsidRPr="00FE606C">
        <w:rPr>
          <w:lang w:eastAsia="en-US"/>
        </w:rPr>
        <w:t>volts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Καλωδίωση - FP200 ή αντίστοιχος τύπος </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Κατώφλι επιτηρούμενων κανονικών εισόδων- </w:t>
      </w:r>
      <w:proofErr w:type="spellStart"/>
      <w:r w:rsidRPr="00FE606C">
        <w:rPr>
          <w:lang w:eastAsia="en-US"/>
        </w:rPr>
        <w:t>8K</w:t>
      </w:r>
      <w:proofErr w:type="spellEnd"/>
      <w:r w:rsidRPr="00FE606C">
        <w:rPr>
          <w:lang w:eastAsia="en-US"/>
        </w:rPr>
        <w:t xml:space="preserve"> </w:t>
      </w:r>
      <w:proofErr w:type="spellStart"/>
      <w:r w:rsidRPr="00FE606C">
        <w:rPr>
          <w:lang w:eastAsia="en-US"/>
        </w:rPr>
        <w:t>ohms</w:t>
      </w:r>
      <w:proofErr w:type="spellEnd"/>
      <w:r w:rsidRPr="00FE606C">
        <w:rPr>
          <w:lang w:eastAsia="en-US"/>
        </w:rPr>
        <w:t xml:space="preserve"> </w:t>
      </w:r>
      <w:proofErr w:type="spellStart"/>
      <w:r w:rsidRPr="00FE606C">
        <w:rPr>
          <w:lang w:eastAsia="en-US"/>
        </w:rPr>
        <w:t>to</w:t>
      </w:r>
      <w:proofErr w:type="spellEnd"/>
      <w:r w:rsidRPr="00FE606C">
        <w:rPr>
          <w:lang w:eastAsia="en-US"/>
        </w:rPr>
        <w:t xml:space="preserve"> </w:t>
      </w:r>
      <w:proofErr w:type="spellStart"/>
      <w:r w:rsidRPr="00FE606C">
        <w:rPr>
          <w:lang w:eastAsia="en-US"/>
        </w:rPr>
        <w:t>1K</w:t>
      </w:r>
      <w:proofErr w:type="spellEnd"/>
      <w:r w:rsidRPr="00FE606C">
        <w:rPr>
          <w:lang w:eastAsia="en-US"/>
        </w:rPr>
        <w:t xml:space="preserve"> </w:t>
      </w:r>
      <w:proofErr w:type="spellStart"/>
      <w:r w:rsidRPr="00FE606C">
        <w:rPr>
          <w:lang w:eastAsia="en-US"/>
        </w:rPr>
        <w:t>ohm</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Κατώφλι επιτηρούμενων εισόδων συναγερμού - 999 </w:t>
      </w:r>
      <w:proofErr w:type="spellStart"/>
      <w:r w:rsidRPr="00FE606C">
        <w:rPr>
          <w:lang w:eastAsia="en-US"/>
        </w:rPr>
        <w:t>ohms</w:t>
      </w:r>
      <w:proofErr w:type="spellEnd"/>
      <w:r w:rsidRPr="00FE606C">
        <w:rPr>
          <w:lang w:eastAsia="en-US"/>
        </w:rPr>
        <w:t xml:space="preserve"> με 100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Κατώφλι επιτηρούμενων εισόδων βραχυκυκλώματος - 99 </w:t>
      </w:r>
      <w:proofErr w:type="spellStart"/>
      <w:r w:rsidRPr="00FE606C">
        <w:rPr>
          <w:lang w:eastAsia="en-US"/>
        </w:rPr>
        <w:t>ohms</w:t>
      </w:r>
      <w:proofErr w:type="spellEnd"/>
      <w:r w:rsidRPr="00FE606C">
        <w:rPr>
          <w:lang w:eastAsia="en-US"/>
        </w:rPr>
        <w:t xml:space="preserve"> με 0 </w:t>
      </w:r>
      <w:proofErr w:type="spellStart"/>
      <w:r w:rsidRPr="00FE606C">
        <w:rPr>
          <w:lang w:eastAsia="en-US"/>
        </w:rPr>
        <w:t>ohms</w:t>
      </w:r>
      <w:proofErr w:type="spellEnd"/>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Κατάσταση μονάδος / βοηθητική πλακέτα σύνδεσης – σύνδεση σε RS485 δυο καλωδίων</w:t>
      </w:r>
    </w:p>
    <w:p w:rsidR="002D40AE" w:rsidRPr="00FE606C" w:rsidRDefault="002D40AE" w:rsidP="002D40AE">
      <w:pPr>
        <w:numPr>
          <w:ilvl w:val="0"/>
          <w:numId w:val="12"/>
        </w:numPr>
        <w:spacing w:after="200" w:line="276" w:lineRule="auto"/>
        <w:contextualSpacing/>
        <w:jc w:val="both"/>
        <w:rPr>
          <w:lang w:eastAsia="en-US"/>
        </w:rPr>
      </w:pPr>
      <w:r w:rsidRPr="00FE606C">
        <w:rPr>
          <w:lang w:eastAsia="en-US"/>
        </w:rPr>
        <w:t xml:space="preserve">Κατάσταση τάσης εξόδου μονάδος – ασφαλισμένη με ηλεκτρονική αντίσταση στα 500mA </w:t>
      </w:r>
    </w:p>
    <w:p w:rsidR="002D40AE" w:rsidRPr="00843FF6" w:rsidRDefault="002D40AE" w:rsidP="002D40AE">
      <w:pPr>
        <w:jc w:val="both"/>
        <w:rPr>
          <w:lang w:eastAsia="en-US"/>
        </w:rPr>
      </w:pPr>
      <w:r w:rsidRPr="00843FF6">
        <w:rPr>
          <w:lang w:eastAsia="en-US"/>
        </w:rPr>
        <w:t xml:space="preserve">Το σύστημα πρέπει να είναι σχεδιασμένο για ολική </w:t>
      </w:r>
      <w:proofErr w:type="spellStart"/>
      <w:r w:rsidRPr="00843FF6">
        <w:rPr>
          <w:lang w:eastAsia="en-US"/>
        </w:rPr>
        <w:t>κατάκλυση</w:t>
      </w:r>
      <w:proofErr w:type="spellEnd"/>
      <w:r w:rsidRPr="00843FF6">
        <w:rPr>
          <w:lang w:eastAsia="en-US"/>
        </w:rPr>
        <w:t xml:space="preserve"> του χώρου και όχι για τοπική προστασία συγκεκριμένων αντικειμένων.</w:t>
      </w:r>
    </w:p>
    <w:p w:rsidR="002D40AE" w:rsidRPr="00843FF6" w:rsidRDefault="002D40AE" w:rsidP="002D40AE">
      <w:pPr>
        <w:jc w:val="both"/>
        <w:rPr>
          <w:b/>
          <w:bCs/>
          <w:lang w:eastAsia="en-US"/>
        </w:rPr>
      </w:pPr>
      <w:r w:rsidRPr="00843FF6">
        <w:rPr>
          <w:b/>
          <w:bCs/>
          <w:lang w:eastAsia="en-US"/>
        </w:rPr>
        <w:t>Τεχνικά Χαρακτηριστικά του Πυροσβεστικού Συστήματος Αεροζόλ:</w:t>
      </w:r>
    </w:p>
    <w:tbl>
      <w:tblPr>
        <w:tblW w:w="10247"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4705"/>
        <w:gridCol w:w="4894"/>
      </w:tblGrid>
      <w:tr w:rsidR="002D40AE" w:rsidRPr="00843FF6" w:rsidTr="00F138B9">
        <w:tc>
          <w:tcPr>
            <w:tcW w:w="648" w:type="dxa"/>
          </w:tcPr>
          <w:p w:rsidR="002D40AE" w:rsidRPr="00843FF6" w:rsidRDefault="002D40AE" w:rsidP="00F138B9">
            <w:pPr>
              <w:jc w:val="center"/>
              <w:rPr>
                <w:lang w:eastAsia="en-US"/>
              </w:rPr>
            </w:pPr>
            <w:r w:rsidRPr="00843FF6">
              <w:rPr>
                <w:lang w:eastAsia="en-US"/>
              </w:rPr>
              <w:t>1</w:t>
            </w:r>
          </w:p>
        </w:tc>
        <w:tc>
          <w:tcPr>
            <w:tcW w:w="4705" w:type="dxa"/>
          </w:tcPr>
          <w:p w:rsidR="002D40AE" w:rsidRPr="00843FF6" w:rsidRDefault="002D40AE" w:rsidP="00F138B9">
            <w:pPr>
              <w:rPr>
                <w:lang w:eastAsia="en-US"/>
              </w:rPr>
            </w:pPr>
            <w:r w:rsidRPr="00843FF6">
              <w:rPr>
                <w:lang w:eastAsia="en-US"/>
              </w:rPr>
              <w:t xml:space="preserve">Διάρκεια χρόνου εκκένωσης Αεροζόλ             </w:t>
            </w:r>
          </w:p>
        </w:tc>
        <w:tc>
          <w:tcPr>
            <w:tcW w:w="4894" w:type="dxa"/>
          </w:tcPr>
          <w:p w:rsidR="002D40AE" w:rsidRPr="00843FF6" w:rsidRDefault="002D40AE" w:rsidP="00F138B9">
            <w:pPr>
              <w:rPr>
                <w:lang w:eastAsia="en-US"/>
              </w:rPr>
            </w:pPr>
            <w:r w:rsidRPr="00843FF6">
              <w:rPr>
                <w:lang w:eastAsia="en-US"/>
              </w:rPr>
              <w:t>Περίπου από 3 δευτερόλεπτα</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2</w:t>
            </w:r>
          </w:p>
        </w:tc>
        <w:tc>
          <w:tcPr>
            <w:tcW w:w="4705" w:type="dxa"/>
          </w:tcPr>
          <w:p w:rsidR="002D40AE" w:rsidRPr="00843FF6" w:rsidRDefault="002D40AE" w:rsidP="00F138B9">
            <w:pPr>
              <w:rPr>
                <w:lang w:eastAsia="en-US"/>
              </w:rPr>
            </w:pPr>
            <w:r w:rsidRPr="00843FF6">
              <w:rPr>
                <w:lang w:eastAsia="en-US"/>
              </w:rPr>
              <w:t xml:space="preserve">Βασική τιμή συγκέντρωσης κατασβεστικού </w:t>
            </w:r>
          </w:p>
          <w:p w:rsidR="002D40AE" w:rsidRPr="00843FF6" w:rsidRDefault="002D40AE" w:rsidP="00F138B9">
            <w:pPr>
              <w:rPr>
                <w:lang w:eastAsia="en-US"/>
              </w:rPr>
            </w:pPr>
            <w:r w:rsidRPr="00843FF6">
              <w:rPr>
                <w:lang w:eastAsia="en-US"/>
              </w:rPr>
              <w:t xml:space="preserve">υλικού ανά κυβικό μέτρο (εξαρτάται από    </w:t>
            </w:r>
          </w:p>
          <w:p w:rsidR="002D40AE" w:rsidRPr="00843FF6" w:rsidRDefault="002D40AE" w:rsidP="00F138B9">
            <w:pPr>
              <w:rPr>
                <w:lang w:eastAsia="en-US"/>
              </w:rPr>
            </w:pPr>
            <w:r w:rsidRPr="00843FF6">
              <w:rPr>
                <w:lang w:eastAsia="en-US"/>
              </w:rPr>
              <w:t xml:space="preserve">την κατηγόρια της φωτιάς)                           </w:t>
            </w:r>
          </w:p>
        </w:tc>
        <w:tc>
          <w:tcPr>
            <w:tcW w:w="4894" w:type="dxa"/>
          </w:tcPr>
          <w:p w:rsidR="002D40AE" w:rsidRPr="00843FF6" w:rsidRDefault="002D40AE" w:rsidP="00F138B9">
            <w:pPr>
              <w:rPr>
                <w:lang w:eastAsia="en-US"/>
              </w:rPr>
            </w:pPr>
            <w:r w:rsidRPr="00843FF6">
              <w:rPr>
                <w:lang w:eastAsia="en-US"/>
              </w:rPr>
              <w:t>Σύμφωνα με την ευρωπαϊκή πιστοποίηση και αναλόγως της κλάσης φωτιάς απαιτούνται οι παρακάτω ποσότητες κατασβεστικού υλικού Αεροζόλ (συνυπολογίζοντας 30% πρόσθετο υλικό βάση του συντελεστή ασφαλείας που ορίζεται από το πρότυπο):</w:t>
            </w:r>
          </w:p>
          <w:p w:rsidR="002D40AE" w:rsidRPr="00843FF6" w:rsidRDefault="002D40AE" w:rsidP="002D40AE">
            <w:pPr>
              <w:numPr>
                <w:ilvl w:val="0"/>
                <w:numId w:val="13"/>
              </w:numPr>
              <w:ind w:left="714" w:hanging="357"/>
              <w:contextualSpacing/>
              <w:rPr>
                <w:rFonts w:eastAsia="Arial"/>
                <w:lang w:eastAsia="en-US"/>
              </w:rPr>
            </w:pPr>
            <w:r w:rsidRPr="00843FF6">
              <w:rPr>
                <w:rFonts w:eastAsia="Arial"/>
                <w:lang w:eastAsia="en-US"/>
              </w:rPr>
              <w:t xml:space="preserve">99,32 </w:t>
            </w:r>
            <w:r w:rsidRPr="00843FF6">
              <w:rPr>
                <w:rFonts w:eastAsia="Arial"/>
                <w:lang w:val="en-US" w:eastAsia="en-US"/>
              </w:rPr>
              <w:t>gr</w:t>
            </w:r>
            <w:r w:rsidRPr="00843FF6">
              <w:rPr>
                <w:rFonts w:eastAsia="Arial"/>
                <w:lang w:eastAsia="en-US"/>
              </w:rPr>
              <w:t>/</w:t>
            </w:r>
            <w:r w:rsidRPr="00843FF6">
              <w:rPr>
                <w:rFonts w:eastAsia="Arial"/>
                <w:lang w:val="en-US" w:eastAsia="en-US"/>
              </w:rPr>
              <w:t>m</w:t>
            </w:r>
            <w:r w:rsidRPr="00843FF6">
              <w:rPr>
                <w:rFonts w:eastAsia="Arial"/>
                <w:lang w:eastAsia="en-US"/>
              </w:rPr>
              <w:t xml:space="preserve">³ για κατηγορία κλάσης φωτιάς Α </w:t>
            </w:r>
          </w:p>
          <w:p w:rsidR="002D40AE" w:rsidRPr="00843FF6" w:rsidRDefault="002D40AE" w:rsidP="002D40AE">
            <w:pPr>
              <w:numPr>
                <w:ilvl w:val="0"/>
                <w:numId w:val="13"/>
              </w:numPr>
              <w:ind w:left="714" w:hanging="357"/>
              <w:contextualSpacing/>
              <w:rPr>
                <w:rFonts w:eastAsia="Arial"/>
                <w:lang w:eastAsia="en-US"/>
              </w:rPr>
            </w:pPr>
            <w:r w:rsidRPr="00843FF6">
              <w:rPr>
                <w:rFonts w:eastAsia="Arial"/>
                <w:lang w:eastAsia="en-US"/>
              </w:rPr>
              <w:t xml:space="preserve">72,03 </w:t>
            </w:r>
            <w:r w:rsidRPr="00843FF6">
              <w:rPr>
                <w:rFonts w:eastAsia="Arial"/>
                <w:lang w:val="en-US" w:eastAsia="en-US"/>
              </w:rPr>
              <w:t>gr</w:t>
            </w:r>
            <w:r w:rsidRPr="00843FF6">
              <w:rPr>
                <w:rFonts w:eastAsia="Arial"/>
                <w:lang w:eastAsia="en-US"/>
              </w:rPr>
              <w:t>/</w:t>
            </w:r>
            <w:r w:rsidRPr="00843FF6">
              <w:rPr>
                <w:rFonts w:eastAsia="Arial"/>
                <w:lang w:val="en-US" w:eastAsia="en-US"/>
              </w:rPr>
              <w:t>m</w:t>
            </w:r>
            <w:r w:rsidRPr="00843FF6">
              <w:rPr>
                <w:rFonts w:eastAsia="Arial"/>
                <w:lang w:eastAsia="en-US"/>
              </w:rPr>
              <w:t xml:space="preserve">³ για κατηγορία κλάσης φωτιάς Β </w:t>
            </w:r>
          </w:p>
          <w:p w:rsidR="002D40AE" w:rsidRPr="00843FF6" w:rsidRDefault="002D40AE" w:rsidP="002D40AE">
            <w:pPr>
              <w:numPr>
                <w:ilvl w:val="0"/>
                <w:numId w:val="13"/>
              </w:numPr>
              <w:ind w:left="714" w:hanging="357"/>
              <w:contextualSpacing/>
              <w:rPr>
                <w:rFonts w:eastAsia="Arial"/>
                <w:lang w:eastAsia="en-US"/>
              </w:rPr>
            </w:pPr>
            <w:r w:rsidRPr="00843FF6">
              <w:rPr>
                <w:rFonts w:eastAsia="Arial"/>
                <w:lang w:eastAsia="en-US"/>
              </w:rPr>
              <w:t xml:space="preserve">64,74 </w:t>
            </w:r>
            <w:r w:rsidRPr="00843FF6">
              <w:rPr>
                <w:rFonts w:eastAsia="Arial"/>
                <w:lang w:val="en-US" w:eastAsia="en-US"/>
              </w:rPr>
              <w:t>gr</w:t>
            </w:r>
            <w:r w:rsidRPr="00843FF6">
              <w:rPr>
                <w:rFonts w:eastAsia="Arial"/>
                <w:lang w:eastAsia="en-US"/>
              </w:rPr>
              <w:t>/</w:t>
            </w:r>
            <w:r w:rsidRPr="00843FF6">
              <w:rPr>
                <w:rFonts w:eastAsia="Arial"/>
                <w:lang w:val="en-US" w:eastAsia="en-US"/>
              </w:rPr>
              <w:t>m</w:t>
            </w:r>
            <w:r w:rsidRPr="00843FF6">
              <w:rPr>
                <w:rFonts w:eastAsia="Arial"/>
                <w:lang w:eastAsia="en-US"/>
              </w:rPr>
              <w:t xml:space="preserve">³ για κατηγορία κλάσης φωτιάς </w:t>
            </w:r>
            <w:r w:rsidRPr="00843FF6">
              <w:rPr>
                <w:rFonts w:eastAsia="Arial"/>
                <w:lang w:val="en-US" w:eastAsia="en-US"/>
              </w:rPr>
              <w:t>C</w:t>
            </w:r>
          </w:p>
          <w:p w:rsidR="002D40AE" w:rsidRPr="00843FF6" w:rsidRDefault="002D40AE" w:rsidP="002D40AE">
            <w:pPr>
              <w:numPr>
                <w:ilvl w:val="0"/>
                <w:numId w:val="13"/>
              </w:numPr>
              <w:ind w:left="714" w:hanging="357"/>
              <w:contextualSpacing/>
              <w:rPr>
                <w:rFonts w:eastAsia="Arial"/>
                <w:lang w:eastAsia="en-US"/>
              </w:rPr>
            </w:pPr>
            <w:r w:rsidRPr="00843FF6">
              <w:rPr>
                <w:rFonts w:eastAsia="Arial"/>
                <w:lang w:eastAsia="en-US"/>
              </w:rPr>
              <w:t xml:space="preserve">105,08 </w:t>
            </w:r>
            <w:r w:rsidRPr="00843FF6">
              <w:rPr>
                <w:rFonts w:eastAsia="Arial"/>
                <w:lang w:val="en-US" w:eastAsia="en-US"/>
              </w:rPr>
              <w:t>gr</w:t>
            </w:r>
            <w:r w:rsidRPr="00843FF6">
              <w:rPr>
                <w:rFonts w:eastAsia="Arial"/>
                <w:lang w:eastAsia="en-US"/>
              </w:rPr>
              <w:t>/</w:t>
            </w:r>
            <w:r w:rsidRPr="00843FF6">
              <w:rPr>
                <w:rFonts w:eastAsia="Arial"/>
                <w:lang w:val="en-US" w:eastAsia="en-US"/>
              </w:rPr>
              <w:t>m</w:t>
            </w:r>
            <w:r w:rsidRPr="00843FF6">
              <w:rPr>
                <w:rFonts w:eastAsia="Arial"/>
                <w:lang w:eastAsia="en-US"/>
              </w:rPr>
              <w:t xml:space="preserve">³ για κατηγορία κλάσης φωτιάς </w:t>
            </w:r>
            <w:r w:rsidRPr="00843FF6">
              <w:rPr>
                <w:rFonts w:eastAsia="Arial"/>
                <w:lang w:val="en-US" w:eastAsia="en-US"/>
              </w:rPr>
              <w:t>F</w:t>
            </w:r>
          </w:p>
          <w:p w:rsidR="002D40AE" w:rsidRPr="00843FF6" w:rsidRDefault="002D40AE" w:rsidP="00F138B9">
            <w:pPr>
              <w:ind w:left="-108"/>
              <w:contextualSpacing/>
              <w:jc w:val="center"/>
              <w:rPr>
                <w:rFonts w:eastAsia="Arial"/>
                <w:lang w:eastAsia="en-US"/>
              </w:rPr>
            </w:pPr>
            <w:r w:rsidRPr="00843FF6">
              <w:rPr>
                <w:rFonts w:eastAsia="Arial"/>
                <w:lang w:eastAsia="en-US"/>
              </w:rPr>
              <w:t>&amp;</w:t>
            </w:r>
          </w:p>
          <w:p w:rsidR="002D40AE" w:rsidRPr="00843FF6" w:rsidRDefault="002D40AE" w:rsidP="00F138B9">
            <w:pPr>
              <w:rPr>
                <w:lang w:eastAsia="en-US"/>
              </w:rPr>
            </w:pPr>
            <w:r w:rsidRPr="00843FF6">
              <w:rPr>
                <w:lang w:eastAsia="en-US"/>
              </w:rPr>
              <w:t>Σύμφωνα με την UL πιστοποίηση και αναλόγως της κλάσης φωτιάς απαιτούνται οι παρακάτω ποσότητες κατασβεστικού υλικού Αεροζόλ (συνυπολογίζοντας 30% πρόσθετο υλικό βάση του συντελεστή ασφαλείας που ορίζεται από το πρότυπο).:</w:t>
            </w:r>
          </w:p>
          <w:p w:rsidR="002D40AE" w:rsidRPr="00843FF6" w:rsidRDefault="002D40AE" w:rsidP="002D40AE">
            <w:pPr>
              <w:numPr>
                <w:ilvl w:val="0"/>
                <w:numId w:val="14"/>
              </w:numPr>
              <w:rPr>
                <w:lang w:eastAsia="en-US"/>
              </w:rPr>
            </w:pPr>
            <w:r w:rsidRPr="00843FF6">
              <w:rPr>
                <w:lang w:eastAsia="en-US"/>
              </w:rPr>
              <w:t xml:space="preserve">109,20 </w:t>
            </w:r>
            <w:proofErr w:type="spellStart"/>
            <w:r w:rsidRPr="00843FF6">
              <w:rPr>
                <w:lang w:eastAsia="en-US"/>
              </w:rPr>
              <w:t>gr</w:t>
            </w:r>
            <w:proofErr w:type="spellEnd"/>
            <w:r w:rsidRPr="00843FF6">
              <w:rPr>
                <w:lang w:eastAsia="en-US"/>
              </w:rPr>
              <w:t>/</w:t>
            </w:r>
            <w:proofErr w:type="spellStart"/>
            <w:r w:rsidRPr="00843FF6">
              <w:rPr>
                <w:lang w:eastAsia="en-US"/>
              </w:rPr>
              <w:t>m³</w:t>
            </w:r>
            <w:proofErr w:type="spellEnd"/>
            <w:r w:rsidRPr="00843FF6">
              <w:rPr>
                <w:lang w:eastAsia="en-US"/>
              </w:rPr>
              <w:t xml:space="preserve">  για κατηγορία κλάσης φωτιάς Α, </w:t>
            </w:r>
            <w:r w:rsidRPr="00843FF6">
              <w:rPr>
                <w:lang w:val="en-US" w:eastAsia="en-US"/>
              </w:rPr>
              <w:t>B</w:t>
            </w:r>
            <w:r w:rsidRPr="00843FF6">
              <w:rPr>
                <w:lang w:eastAsia="en-US"/>
              </w:rPr>
              <w:t xml:space="preserve">, </w:t>
            </w:r>
            <w:r w:rsidRPr="00843FF6">
              <w:rPr>
                <w:lang w:val="en-US" w:eastAsia="en-US"/>
              </w:rPr>
              <w:t>C</w:t>
            </w:r>
            <w:r w:rsidRPr="00843FF6">
              <w:rPr>
                <w:lang w:eastAsia="en-US"/>
              </w:rPr>
              <w:t xml:space="preserve"> και </w:t>
            </w:r>
            <w:r w:rsidRPr="00843FF6">
              <w:rPr>
                <w:lang w:val="en-US" w:eastAsia="en-US"/>
              </w:rPr>
              <w:t>F</w:t>
            </w:r>
            <w:r w:rsidRPr="00843FF6">
              <w:rPr>
                <w:lang w:eastAsia="en-US"/>
              </w:rPr>
              <w:t>.</w:t>
            </w:r>
          </w:p>
          <w:p w:rsidR="002D40AE" w:rsidRPr="00843FF6" w:rsidRDefault="002D40AE" w:rsidP="00F138B9">
            <w:pPr>
              <w:ind w:left="714"/>
              <w:contextualSpacing/>
              <w:rPr>
                <w:rFonts w:eastAsia="Arial"/>
                <w:lang w:eastAsia="en-US"/>
              </w:rPr>
            </w:pP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3</w:t>
            </w:r>
          </w:p>
          <w:p w:rsidR="002D40AE" w:rsidRPr="00843FF6" w:rsidRDefault="002D40AE" w:rsidP="00F138B9">
            <w:pPr>
              <w:jc w:val="center"/>
              <w:rPr>
                <w:lang w:eastAsia="en-US"/>
              </w:rPr>
            </w:pPr>
          </w:p>
        </w:tc>
        <w:tc>
          <w:tcPr>
            <w:tcW w:w="4705" w:type="dxa"/>
          </w:tcPr>
          <w:p w:rsidR="002D40AE" w:rsidRPr="00843FF6" w:rsidRDefault="002D40AE" w:rsidP="00F138B9">
            <w:pPr>
              <w:rPr>
                <w:lang w:eastAsia="en-US"/>
              </w:rPr>
            </w:pPr>
            <w:r w:rsidRPr="00843FF6">
              <w:rPr>
                <w:lang w:eastAsia="en-US"/>
              </w:rPr>
              <w:t xml:space="preserve">Διάρκεια ενεργούς παρουσίας του αεροζόλ στο χώρο μετά την ενεργοποίησή του.         </w:t>
            </w:r>
          </w:p>
        </w:tc>
        <w:tc>
          <w:tcPr>
            <w:tcW w:w="4894" w:type="dxa"/>
          </w:tcPr>
          <w:p w:rsidR="002D40AE" w:rsidRPr="00843FF6" w:rsidRDefault="002D40AE" w:rsidP="00F138B9">
            <w:pPr>
              <w:rPr>
                <w:lang w:eastAsia="en-US"/>
              </w:rPr>
            </w:pPr>
            <w:r w:rsidRPr="00843FF6">
              <w:rPr>
                <w:lang w:eastAsia="en-US"/>
              </w:rPr>
              <w:t>Τουλάχιστον 10 λεπτά</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4</w:t>
            </w:r>
          </w:p>
        </w:tc>
        <w:tc>
          <w:tcPr>
            <w:tcW w:w="4705" w:type="dxa"/>
          </w:tcPr>
          <w:p w:rsidR="002D40AE" w:rsidRPr="00843FF6" w:rsidRDefault="002D40AE" w:rsidP="00F138B9">
            <w:pPr>
              <w:rPr>
                <w:lang w:eastAsia="en-US"/>
              </w:rPr>
            </w:pPr>
            <w:r w:rsidRPr="00843FF6">
              <w:rPr>
                <w:lang w:eastAsia="en-US"/>
              </w:rPr>
              <w:t>Βεληνεκές εκτόξευσης αεροζόλ από την</w:t>
            </w:r>
          </w:p>
          <w:p w:rsidR="002D40AE" w:rsidRPr="00843FF6" w:rsidRDefault="002D40AE" w:rsidP="00F138B9">
            <w:pPr>
              <w:rPr>
                <w:lang w:eastAsia="en-US"/>
              </w:rPr>
            </w:pPr>
            <w:r w:rsidRPr="00843FF6">
              <w:rPr>
                <w:lang w:eastAsia="en-US"/>
              </w:rPr>
              <w:t xml:space="preserve">συσκευή                                                    </w:t>
            </w:r>
          </w:p>
        </w:tc>
        <w:tc>
          <w:tcPr>
            <w:tcW w:w="4894" w:type="dxa"/>
          </w:tcPr>
          <w:p w:rsidR="002D40AE" w:rsidRPr="00843FF6" w:rsidRDefault="002D40AE" w:rsidP="00F138B9">
            <w:pPr>
              <w:rPr>
                <w:lang w:eastAsia="en-US"/>
              </w:rPr>
            </w:pPr>
            <w:r w:rsidRPr="00843FF6">
              <w:rPr>
                <w:lang w:eastAsia="en-US"/>
              </w:rPr>
              <w:t>Τεχνικά χαρακτηριστικά  του κατασκευαστή.</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5</w:t>
            </w:r>
          </w:p>
        </w:tc>
        <w:tc>
          <w:tcPr>
            <w:tcW w:w="4705" w:type="dxa"/>
          </w:tcPr>
          <w:p w:rsidR="002D40AE" w:rsidRPr="00843FF6" w:rsidRDefault="002D40AE" w:rsidP="00F138B9">
            <w:pPr>
              <w:rPr>
                <w:lang w:eastAsia="en-US"/>
              </w:rPr>
            </w:pPr>
            <w:r w:rsidRPr="00843FF6">
              <w:rPr>
                <w:lang w:eastAsia="en-US"/>
              </w:rPr>
              <w:t>Αντοχή σε θερμοκρασία</w:t>
            </w:r>
          </w:p>
        </w:tc>
        <w:tc>
          <w:tcPr>
            <w:tcW w:w="4894" w:type="dxa"/>
          </w:tcPr>
          <w:p w:rsidR="002D40AE" w:rsidRPr="00843FF6" w:rsidRDefault="002D40AE" w:rsidP="00F138B9">
            <w:pPr>
              <w:rPr>
                <w:lang w:eastAsia="en-US"/>
              </w:rPr>
            </w:pPr>
            <w:r w:rsidRPr="00843FF6">
              <w:rPr>
                <w:lang w:eastAsia="en-US"/>
              </w:rPr>
              <w:t xml:space="preserve">Από -50 ºC </w:t>
            </w:r>
            <w:proofErr w:type="spellStart"/>
            <w:r w:rsidRPr="00843FF6">
              <w:rPr>
                <w:lang w:eastAsia="en-US"/>
              </w:rPr>
              <w:t>εώς</w:t>
            </w:r>
            <w:proofErr w:type="spellEnd"/>
            <w:r w:rsidRPr="00843FF6">
              <w:rPr>
                <w:lang w:eastAsia="en-US"/>
              </w:rPr>
              <w:t xml:space="preserve"> + 150 ºC</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6</w:t>
            </w:r>
          </w:p>
        </w:tc>
        <w:tc>
          <w:tcPr>
            <w:tcW w:w="4705" w:type="dxa"/>
          </w:tcPr>
          <w:p w:rsidR="002D40AE" w:rsidRPr="00843FF6" w:rsidRDefault="002D40AE" w:rsidP="00F138B9">
            <w:pPr>
              <w:rPr>
                <w:lang w:eastAsia="en-US"/>
              </w:rPr>
            </w:pPr>
            <w:r w:rsidRPr="00843FF6">
              <w:rPr>
                <w:lang w:eastAsia="en-US"/>
              </w:rPr>
              <w:t>Συντελεστής μείωσης της στοιβάδας του όζοντος</w:t>
            </w:r>
          </w:p>
        </w:tc>
        <w:tc>
          <w:tcPr>
            <w:tcW w:w="4894" w:type="dxa"/>
          </w:tcPr>
          <w:p w:rsidR="002D40AE" w:rsidRPr="00843FF6" w:rsidRDefault="002D40AE" w:rsidP="00F138B9">
            <w:pPr>
              <w:rPr>
                <w:lang w:eastAsia="en-US"/>
              </w:rPr>
            </w:pPr>
            <w:r w:rsidRPr="00843FF6">
              <w:rPr>
                <w:lang w:eastAsia="en-US"/>
              </w:rPr>
              <w:t>0</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7</w:t>
            </w:r>
          </w:p>
        </w:tc>
        <w:tc>
          <w:tcPr>
            <w:tcW w:w="4705" w:type="dxa"/>
          </w:tcPr>
          <w:p w:rsidR="002D40AE" w:rsidRPr="00843FF6" w:rsidRDefault="002D40AE" w:rsidP="00F138B9">
            <w:pPr>
              <w:rPr>
                <w:lang w:eastAsia="en-US"/>
              </w:rPr>
            </w:pPr>
            <w:r w:rsidRPr="00843FF6">
              <w:rPr>
                <w:lang w:eastAsia="en-US"/>
              </w:rPr>
              <w:t>Συντελεστής φαινομένου του θερμοκηπίου</w:t>
            </w:r>
          </w:p>
        </w:tc>
        <w:tc>
          <w:tcPr>
            <w:tcW w:w="4894" w:type="dxa"/>
          </w:tcPr>
          <w:p w:rsidR="002D40AE" w:rsidRPr="00843FF6" w:rsidRDefault="002D40AE" w:rsidP="00F138B9">
            <w:pPr>
              <w:rPr>
                <w:lang w:eastAsia="en-US"/>
              </w:rPr>
            </w:pPr>
            <w:r w:rsidRPr="00843FF6">
              <w:rPr>
                <w:lang w:eastAsia="en-US"/>
              </w:rPr>
              <w:t>0</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8</w:t>
            </w:r>
          </w:p>
        </w:tc>
        <w:tc>
          <w:tcPr>
            <w:tcW w:w="4705" w:type="dxa"/>
          </w:tcPr>
          <w:p w:rsidR="002D40AE" w:rsidRPr="00843FF6" w:rsidRDefault="002D40AE" w:rsidP="00F138B9">
            <w:pPr>
              <w:rPr>
                <w:lang w:eastAsia="en-US"/>
              </w:rPr>
            </w:pPr>
            <w:r w:rsidRPr="00843FF6">
              <w:rPr>
                <w:lang w:eastAsia="en-US"/>
              </w:rPr>
              <w:t xml:space="preserve">Ατμοσφαιρική διάρκεια ζωής     </w:t>
            </w:r>
          </w:p>
        </w:tc>
        <w:tc>
          <w:tcPr>
            <w:tcW w:w="4894" w:type="dxa"/>
          </w:tcPr>
          <w:p w:rsidR="002D40AE" w:rsidRPr="00843FF6" w:rsidRDefault="002D40AE" w:rsidP="00F138B9">
            <w:pPr>
              <w:rPr>
                <w:lang w:eastAsia="en-US"/>
              </w:rPr>
            </w:pPr>
            <w:r w:rsidRPr="00843FF6">
              <w:rPr>
                <w:lang w:eastAsia="en-US"/>
              </w:rPr>
              <w:t>Αμελητέα</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9</w:t>
            </w:r>
          </w:p>
        </w:tc>
        <w:tc>
          <w:tcPr>
            <w:tcW w:w="4705" w:type="dxa"/>
          </w:tcPr>
          <w:p w:rsidR="002D40AE" w:rsidRPr="00843FF6" w:rsidRDefault="002D40AE" w:rsidP="00F138B9">
            <w:pPr>
              <w:rPr>
                <w:lang w:eastAsia="en-US"/>
              </w:rPr>
            </w:pPr>
            <w:r w:rsidRPr="00843FF6">
              <w:rPr>
                <w:lang w:eastAsia="en-US"/>
              </w:rPr>
              <w:t>Αντοχή σε υγρασία</w:t>
            </w:r>
          </w:p>
        </w:tc>
        <w:tc>
          <w:tcPr>
            <w:tcW w:w="4894" w:type="dxa"/>
          </w:tcPr>
          <w:p w:rsidR="002D40AE" w:rsidRPr="00843FF6" w:rsidRDefault="002D40AE" w:rsidP="00F138B9">
            <w:pPr>
              <w:rPr>
                <w:lang w:eastAsia="en-US"/>
              </w:rPr>
            </w:pPr>
            <w:r w:rsidRPr="00843FF6">
              <w:rPr>
                <w:lang w:eastAsia="en-US"/>
              </w:rPr>
              <w:t>Μέχρι 98% σχετική υγρασία</w:t>
            </w:r>
          </w:p>
        </w:tc>
      </w:tr>
      <w:tr w:rsidR="002D40AE" w:rsidRPr="00B13A6B" w:rsidTr="00F138B9">
        <w:tc>
          <w:tcPr>
            <w:tcW w:w="648" w:type="dxa"/>
          </w:tcPr>
          <w:p w:rsidR="002D40AE" w:rsidRPr="00843FF6" w:rsidRDefault="002D40AE" w:rsidP="00F138B9">
            <w:pPr>
              <w:jc w:val="center"/>
              <w:rPr>
                <w:lang w:eastAsia="en-US"/>
              </w:rPr>
            </w:pPr>
            <w:r w:rsidRPr="00843FF6">
              <w:rPr>
                <w:lang w:eastAsia="en-US"/>
              </w:rPr>
              <w:t>10</w:t>
            </w:r>
          </w:p>
        </w:tc>
        <w:tc>
          <w:tcPr>
            <w:tcW w:w="4705" w:type="dxa"/>
          </w:tcPr>
          <w:p w:rsidR="002D40AE" w:rsidRPr="00843FF6" w:rsidRDefault="002D40AE" w:rsidP="00F138B9">
            <w:pPr>
              <w:rPr>
                <w:lang w:eastAsia="en-US"/>
              </w:rPr>
            </w:pPr>
            <w:r w:rsidRPr="00843FF6">
              <w:rPr>
                <w:lang w:eastAsia="en-US"/>
              </w:rPr>
              <w:t>Ηλεκτρική ενεργοποίηση</w:t>
            </w:r>
          </w:p>
        </w:tc>
        <w:tc>
          <w:tcPr>
            <w:tcW w:w="4894" w:type="dxa"/>
          </w:tcPr>
          <w:p w:rsidR="002D40AE" w:rsidRPr="00843FF6" w:rsidRDefault="002D40AE" w:rsidP="00F138B9">
            <w:pPr>
              <w:rPr>
                <w:lang w:val="en-GB" w:eastAsia="en-US"/>
              </w:rPr>
            </w:pPr>
            <w:r w:rsidRPr="00843FF6">
              <w:rPr>
                <w:lang w:val="en-GB" w:eastAsia="en-US"/>
              </w:rPr>
              <w:t>6-36</w:t>
            </w:r>
            <w:r w:rsidRPr="00843FF6">
              <w:rPr>
                <w:lang w:val="en-US" w:eastAsia="en-US"/>
              </w:rPr>
              <w:t>V</w:t>
            </w:r>
            <w:r w:rsidRPr="00843FF6">
              <w:rPr>
                <w:lang w:val="en-GB" w:eastAsia="en-US"/>
              </w:rPr>
              <w:t xml:space="preserve"> </w:t>
            </w:r>
            <w:r w:rsidRPr="00843FF6">
              <w:rPr>
                <w:lang w:val="en-US" w:eastAsia="en-US"/>
              </w:rPr>
              <w:t>DC</w:t>
            </w:r>
            <w:r w:rsidRPr="00843FF6">
              <w:rPr>
                <w:lang w:val="en-GB" w:eastAsia="en-US"/>
              </w:rPr>
              <w:t xml:space="preserve">, 0.8 </w:t>
            </w:r>
            <w:r w:rsidRPr="00843FF6">
              <w:rPr>
                <w:lang w:val="en-US" w:eastAsia="en-US"/>
              </w:rPr>
              <w:t>A</w:t>
            </w:r>
            <w:r w:rsidRPr="00843FF6">
              <w:rPr>
                <w:lang w:val="en-GB" w:eastAsia="en-US"/>
              </w:rPr>
              <w:t xml:space="preserve"> </w:t>
            </w:r>
            <w:r w:rsidRPr="00843FF6">
              <w:rPr>
                <w:lang w:eastAsia="en-US"/>
              </w:rPr>
              <w:t>για</w:t>
            </w:r>
            <w:r w:rsidRPr="00843FF6">
              <w:rPr>
                <w:lang w:val="en-GB" w:eastAsia="en-US"/>
              </w:rPr>
              <w:t xml:space="preserve"> 2-3 </w:t>
            </w:r>
            <w:r w:rsidRPr="00843FF6">
              <w:rPr>
                <w:lang w:val="en-US" w:eastAsia="en-US"/>
              </w:rPr>
              <w:t>sec</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11</w:t>
            </w:r>
          </w:p>
        </w:tc>
        <w:tc>
          <w:tcPr>
            <w:tcW w:w="4705" w:type="dxa"/>
          </w:tcPr>
          <w:p w:rsidR="002D40AE" w:rsidRPr="00843FF6" w:rsidRDefault="002D40AE" w:rsidP="00F138B9">
            <w:pPr>
              <w:rPr>
                <w:lang w:eastAsia="en-US"/>
              </w:rPr>
            </w:pPr>
            <w:r w:rsidRPr="00843FF6">
              <w:rPr>
                <w:lang w:eastAsia="en-US"/>
              </w:rPr>
              <w:t>Ηλεκτρικός έλεγχος</w:t>
            </w:r>
          </w:p>
        </w:tc>
        <w:tc>
          <w:tcPr>
            <w:tcW w:w="4894" w:type="dxa"/>
          </w:tcPr>
          <w:p w:rsidR="002D40AE" w:rsidRPr="00843FF6" w:rsidRDefault="002D40AE" w:rsidP="00F138B9">
            <w:pPr>
              <w:rPr>
                <w:lang w:eastAsia="en-US"/>
              </w:rPr>
            </w:pPr>
            <w:proofErr w:type="spellStart"/>
            <w:r w:rsidRPr="00843FF6">
              <w:rPr>
                <w:lang w:eastAsia="en-US"/>
              </w:rPr>
              <w:t>μεγ</w:t>
            </w:r>
            <w:proofErr w:type="spellEnd"/>
            <w:r w:rsidRPr="00843FF6">
              <w:rPr>
                <w:lang w:eastAsia="en-US"/>
              </w:rPr>
              <w:t>. 5</w:t>
            </w:r>
            <w:r w:rsidRPr="00843FF6">
              <w:rPr>
                <w:lang w:val="en-US" w:eastAsia="en-US"/>
              </w:rPr>
              <w:t>mA</w:t>
            </w:r>
          </w:p>
        </w:tc>
      </w:tr>
      <w:tr w:rsidR="002D40AE" w:rsidRPr="00843FF6" w:rsidTr="00F138B9">
        <w:tc>
          <w:tcPr>
            <w:tcW w:w="648" w:type="dxa"/>
          </w:tcPr>
          <w:p w:rsidR="002D40AE" w:rsidRPr="00843FF6" w:rsidRDefault="002D40AE" w:rsidP="00F138B9">
            <w:pPr>
              <w:jc w:val="center"/>
              <w:rPr>
                <w:lang w:eastAsia="en-US"/>
              </w:rPr>
            </w:pPr>
            <w:r w:rsidRPr="00843FF6">
              <w:rPr>
                <w:lang w:eastAsia="en-US"/>
              </w:rPr>
              <w:t>12</w:t>
            </w:r>
          </w:p>
        </w:tc>
        <w:tc>
          <w:tcPr>
            <w:tcW w:w="4705" w:type="dxa"/>
          </w:tcPr>
          <w:p w:rsidR="002D40AE" w:rsidRPr="00843FF6" w:rsidRDefault="002D40AE" w:rsidP="00F138B9">
            <w:pPr>
              <w:rPr>
                <w:lang w:eastAsia="en-US"/>
              </w:rPr>
            </w:pPr>
            <w:r w:rsidRPr="00843FF6">
              <w:rPr>
                <w:lang w:eastAsia="en-US"/>
              </w:rPr>
              <w:t xml:space="preserve">Χρόνος ενεργοποίησης                                      </w:t>
            </w:r>
          </w:p>
        </w:tc>
        <w:tc>
          <w:tcPr>
            <w:tcW w:w="4894" w:type="dxa"/>
          </w:tcPr>
          <w:p w:rsidR="002D40AE" w:rsidRPr="00843FF6" w:rsidRDefault="002D40AE" w:rsidP="00F138B9">
            <w:pPr>
              <w:rPr>
                <w:lang w:eastAsia="en-US"/>
              </w:rPr>
            </w:pPr>
            <w:r w:rsidRPr="00843FF6">
              <w:rPr>
                <w:lang w:eastAsia="en-US"/>
              </w:rPr>
              <w:t>Άμεσα</w:t>
            </w:r>
          </w:p>
        </w:tc>
      </w:tr>
    </w:tbl>
    <w:p w:rsidR="002D40AE" w:rsidRPr="00843FF6" w:rsidRDefault="002D40AE" w:rsidP="002D40AE">
      <w:pPr>
        <w:autoSpaceDE w:val="0"/>
        <w:autoSpaceDN w:val="0"/>
        <w:adjustRightInd w:val="0"/>
        <w:jc w:val="both"/>
        <w:rPr>
          <w:color w:val="000000"/>
        </w:rPr>
      </w:pPr>
    </w:p>
    <w:p w:rsidR="002D40AE" w:rsidRPr="00843FF6" w:rsidRDefault="002D40AE" w:rsidP="002D40AE">
      <w:pPr>
        <w:jc w:val="both"/>
        <w:rPr>
          <w:b/>
          <w:bCs/>
          <w:lang w:eastAsia="en-US"/>
        </w:rPr>
      </w:pPr>
      <w:r w:rsidRPr="00843FF6">
        <w:rPr>
          <w:b/>
          <w:bCs/>
          <w:lang w:eastAsia="en-US"/>
        </w:rPr>
        <w:t>Εγκρίσεις – πιστοποιήσεις -συστάσεις:</w:t>
      </w:r>
    </w:p>
    <w:p w:rsidR="002D40AE" w:rsidRPr="00FE606C" w:rsidRDefault="002D40AE" w:rsidP="002D40AE">
      <w:pPr>
        <w:numPr>
          <w:ilvl w:val="0"/>
          <w:numId w:val="15"/>
        </w:numPr>
        <w:jc w:val="both"/>
        <w:rPr>
          <w:lang w:eastAsia="en-US"/>
        </w:rPr>
      </w:pPr>
      <w:bookmarkStart w:id="154" w:name="OLE_LINK221"/>
      <w:bookmarkStart w:id="155" w:name="OLE_LINK222"/>
      <w:bookmarkStart w:id="156" w:name="OLE_LINK223"/>
      <w:r w:rsidRPr="00FE606C">
        <w:rPr>
          <w:lang w:eastAsia="en-US"/>
        </w:rPr>
        <w:t>Το πυροσβεστικό σύστημα να είναι εγκεκριμένο από την τοπική πυροσβεστική αρμόδια υπηρεσία ή οποιαδήποτε άλλη πυροσβεστική υπηρεσία Ευρωπαϊκής Χώρας.</w:t>
      </w:r>
      <w:bookmarkEnd w:id="154"/>
      <w:bookmarkEnd w:id="155"/>
      <w:bookmarkEnd w:id="156"/>
    </w:p>
    <w:p w:rsidR="002D40AE" w:rsidRPr="00FE606C" w:rsidRDefault="002D40AE" w:rsidP="002D40AE">
      <w:pPr>
        <w:numPr>
          <w:ilvl w:val="0"/>
          <w:numId w:val="15"/>
        </w:numPr>
        <w:jc w:val="both"/>
        <w:rPr>
          <w:lang w:eastAsia="en-US"/>
        </w:rPr>
      </w:pPr>
      <w:r w:rsidRPr="00FE606C">
        <w:rPr>
          <w:lang w:eastAsia="en-US"/>
        </w:rPr>
        <w:t xml:space="preserve">Η κατασκευάστρια εταιρία να είναι πιστοποιημένη με εγκεκριμένο πιστοποιητικό </w:t>
      </w:r>
      <w:r w:rsidRPr="00FE606C">
        <w:rPr>
          <w:lang w:val="en-GB" w:eastAsia="en-US"/>
        </w:rPr>
        <w:t>ISO</w:t>
      </w:r>
      <w:r>
        <w:rPr>
          <w:lang w:eastAsia="en-US"/>
        </w:rPr>
        <w:t xml:space="preserve"> </w:t>
      </w:r>
      <w:r w:rsidRPr="00FE606C">
        <w:rPr>
          <w:lang w:eastAsia="en-US"/>
        </w:rPr>
        <w:t xml:space="preserve">9001 (αναφερόμενο στην κατασκευή των προϊόντων) και πιστοποιητικό </w:t>
      </w:r>
      <w:r w:rsidRPr="00FE606C">
        <w:rPr>
          <w:lang w:val="en-GB" w:eastAsia="en-US"/>
        </w:rPr>
        <w:t>ISO</w:t>
      </w:r>
      <w:r w:rsidRPr="00FE606C">
        <w:rPr>
          <w:lang w:eastAsia="en-US"/>
        </w:rPr>
        <w:t xml:space="preserve"> 14001. </w:t>
      </w:r>
    </w:p>
    <w:p w:rsidR="002D40AE" w:rsidRPr="005D40CD" w:rsidRDefault="002D40AE" w:rsidP="002D40AE">
      <w:pPr>
        <w:numPr>
          <w:ilvl w:val="0"/>
          <w:numId w:val="15"/>
        </w:numPr>
        <w:jc w:val="both"/>
        <w:rPr>
          <w:lang w:eastAsia="en-US"/>
        </w:rPr>
      </w:pPr>
      <w:r w:rsidRPr="005D40CD">
        <w:rPr>
          <w:lang w:eastAsia="en-US"/>
        </w:rPr>
        <w:t>Τα προϊόντα του συστήματος κατάσβεσης – ολικής κατάκλισης θα διαθέτουν εγγύηση καλής λειτουργίας πέντε (5) ετών.</w:t>
      </w:r>
    </w:p>
    <w:p w:rsidR="002D40AE" w:rsidRPr="00FE606C" w:rsidRDefault="002D40AE" w:rsidP="002D40AE">
      <w:pPr>
        <w:numPr>
          <w:ilvl w:val="0"/>
          <w:numId w:val="15"/>
        </w:numPr>
        <w:jc w:val="both"/>
        <w:rPr>
          <w:lang w:eastAsia="en-US"/>
        </w:rPr>
      </w:pPr>
      <w:r w:rsidRPr="005D40CD">
        <w:rPr>
          <w:lang w:eastAsia="en-US"/>
        </w:rPr>
        <w:t xml:space="preserve">Το στέρεο υλικό πυρόσβεσης να μην είναι πυροτεχνικό όπως </w:t>
      </w:r>
      <w:r w:rsidRPr="005D40CD">
        <w:rPr>
          <w:b/>
          <w:lang w:eastAsia="en-US"/>
        </w:rPr>
        <w:t>αναγράφεται</w:t>
      </w:r>
      <w:r w:rsidRPr="00FE606C">
        <w:rPr>
          <w:b/>
          <w:lang w:eastAsia="en-US"/>
        </w:rPr>
        <w:t xml:space="preserve"> στο </w:t>
      </w:r>
      <w:r w:rsidRPr="00FE606C">
        <w:rPr>
          <w:b/>
          <w:lang w:val="en-US" w:eastAsia="en-US"/>
        </w:rPr>
        <w:t>Material</w:t>
      </w:r>
      <w:r w:rsidRPr="00FE606C">
        <w:rPr>
          <w:b/>
          <w:lang w:eastAsia="en-US"/>
        </w:rPr>
        <w:t xml:space="preserve"> </w:t>
      </w:r>
      <w:r w:rsidRPr="00FE606C">
        <w:rPr>
          <w:b/>
          <w:lang w:val="en-US" w:eastAsia="en-US"/>
        </w:rPr>
        <w:t>Safety</w:t>
      </w:r>
      <w:r w:rsidRPr="00FE606C">
        <w:rPr>
          <w:b/>
          <w:lang w:eastAsia="en-US"/>
        </w:rPr>
        <w:t xml:space="preserve"> </w:t>
      </w:r>
      <w:r w:rsidRPr="00FE606C">
        <w:rPr>
          <w:b/>
          <w:lang w:val="en-US" w:eastAsia="en-US"/>
        </w:rPr>
        <w:t>Data</w:t>
      </w:r>
      <w:r w:rsidRPr="00FE606C">
        <w:rPr>
          <w:b/>
          <w:lang w:eastAsia="en-US"/>
        </w:rPr>
        <w:t xml:space="preserve"> </w:t>
      </w:r>
      <w:r w:rsidRPr="00FE606C">
        <w:rPr>
          <w:b/>
          <w:lang w:val="en-US" w:eastAsia="en-US"/>
        </w:rPr>
        <w:t>Sheet</w:t>
      </w:r>
      <w:r w:rsidRPr="00FE606C">
        <w:rPr>
          <w:b/>
          <w:lang w:eastAsia="en-US"/>
        </w:rPr>
        <w:t xml:space="preserve"> του κατασκευαστή.</w:t>
      </w:r>
      <w:r w:rsidRPr="00FE606C">
        <w:rPr>
          <w:lang w:eastAsia="en-US"/>
        </w:rPr>
        <w:t xml:space="preserve"> </w:t>
      </w:r>
    </w:p>
    <w:p w:rsidR="002D40AE" w:rsidRPr="00FE606C" w:rsidRDefault="002D40AE" w:rsidP="002D40AE">
      <w:pPr>
        <w:numPr>
          <w:ilvl w:val="0"/>
          <w:numId w:val="15"/>
        </w:numPr>
        <w:jc w:val="both"/>
        <w:rPr>
          <w:lang w:eastAsia="en-US"/>
        </w:rPr>
      </w:pPr>
      <w:r w:rsidRPr="00FE606C">
        <w:rPr>
          <w:lang w:eastAsia="en-US"/>
        </w:rPr>
        <w:t>Τα συστατικά του αεροζόλ να μην περιέχουν υλικά πυροτεχνικά όπως νίτρο-</w:t>
      </w:r>
      <w:proofErr w:type="spellStart"/>
      <w:r w:rsidRPr="00FE606C">
        <w:rPr>
          <w:lang w:eastAsia="en-US"/>
        </w:rPr>
        <w:t>γουανιδίνη</w:t>
      </w:r>
      <w:proofErr w:type="spellEnd"/>
      <w:r w:rsidRPr="00FE606C">
        <w:rPr>
          <w:lang w:eastAsia="en-US"/>
        </w:rPr>
        <w:t xml:space="preserve">, νίτρο-κυτταρίνη, </w:t>
      </w:r>
      <w:proofErr w:type="spellStart"/>
      <w:r w:rsidRPr="00FE606C">
        <w:rPr>
          <w:lang w:eastAsia="en-US"/>
        </w:rPr>
        <w:t>κύανο-γουανιδίνη</w:t>
      </w:r>
      <w:proofErr w:type="spellEnd"/>
      <w:r w:rsidRPr="00FE606C">
        <w:rPr>
          <w:lang w:eastAsia="en-US"/>
        </w:rPr>
        <w:t xml:space="preserve"> και </w:t>
      </w:r>
      <w:proofErr w:type="spellStart"/>
      <w:r w:rsidRPr="00FE606C">
        <w:rPr>
          <w:lang w:eastAsia="en-US"/>
        </w:rPr>
        <w:t>δικυανοδιαμίδη</w:t>
      </w:r>
      <w:proofErr w:type="spellEnd"/>
      <w:r w:rsidRPr="00FE606C">
        <w:rPr>
          <w:lang w:eastAsia="en-US"/>
        </w:rPr>
        <w:t xml:space="preserve">, τόσο στην χημική σύσταση του αεροζόλ, όσο και στο ψυκτικό του υλικό με αποτέλεσμα να μη υπάρχει ρίσκο έκρηξης. Αυτό θα πρέπει να αναφέρεται στο Τεχνικό Φυλλάδιο Ασφάλειας Υλικών, </w:t>
      </w:r>
      <w:r w:rsidRPr="00FE606C">
        <w:rPr>
          <w:lang w:val="en-US" w:eastAsia="en-US"/>
        </w:rPr>
        <w:t>MSDS</w:t>
      </w:r>
      <w:r w:rsidRPr="00FE606C">
        <w:rPr>
          <w:lang w:eastAsia="en-US"/>
        </w:rPr>
        <w:t xml:space="preserve"> (</w:t>
      </w:r>
      <w:r w:rsidRPr="00FE606C">
        <w:rPr>
          <w:lang w:val="en-US" w:eastAsia="en-US"/>
        </w:rPr>
        <w:t>Material</w:t>
      </w:r>
      <w:r w:rsidRPr="00FE606C">
        <w:rPr>
          <w:lang w:eastAsia="en-US"/>
        </w:rPr>
        <w:t xml:space="preserve"> </w:t>
      </w:r>
      <w:r w:rsidRPr="00FE606C">
        <w:rPr>
          <w:lang w:val="en-US" w:eastAsia="en-US"/>
        </w:rPr>
        <w:t>Safety</w:t>
      </w:r>
      <w:r w:rsidRPr="00FE606C">
        <w:rPr>
          <w:lang w:eastAsia="en-US"/>
        </w:rPr>
        <w:t xml:space="preserve"> </w:t>
      </w:r>
      <w:r w:rsidRPr="00FE606C">
        <w:rPr>
          <w:lang w:val="en-US" w:eastAsia="en-US"/>
        </w:rPr>
        <w:t>Data</w:t>
      </w:r>
      <w:r w:rsidRPr="00FE606C">
        <w:rPr>
          <w:lang w:eastAsia="en-US"/>
        </w:rPr>
        <w:t xml:space="preserve"> </w:t>
      </w:r>
      <w:r w:rsidRPr="00FE606C">
        <w:rPr>
          <w:lang w:val="en-US" w:eastAsia="en-US"/>
        </w:rPr>
        <w:t>Sheet</w:t>
      </w:r>
      <w:r w:rsidRPr="00FE606C">
        <w:rPr>
          <w:lang w:eastAsia="en-US"/>
        </w:rPr>
        <w:t xml:space="preserve">) που εκδίδει ο κατασκευαστής. </w:t>
      </w:r>
    </w:p>
    <w:p w:rsidR="002D40AE" w:rsidRPr="00FE606C" w:rsidRDefault="002D40AE" w:rsidP="002D40AE">
      <w:pPr>
        <w:numPr>
          <w:ilvl w:val="0"/>
          <w:numId w:val="15"/>
        </w:numPr>
        <w:jc w:val="both"/>
        <w:rPr>
          <w:lang w:eastAsia="en-US"/>
        </w:rPr>
      </w:pPr>
      <w:r w:rsidRPr="00FE606C">
        <w:rPr>
          <w:lang w:eastAsia="en-US"/>
        </w:rPr>
        <w:t xml:space="preserve">Να φέρει το σύμβολο </w:t>
      </w:r>
      <w:r w:rsidRPr="00FE606C">
        <w:rPr>
          <w:lang w:val="en-GB" w:eastAsia="en-US"/>
        </w:rPr>
        <w:t>CE</w:t>
      </w:r>
      <w:r w:rsidRPr="00FE606C">
        <w:rPr>
          <w:lang w:eastAsia="en-US"/>
        </w:rPr>
        <w:t xml:space="preserve"> το οποίο δείχνει ότι ακολουθεί τα Ευρωπαϊκά Πρότυπα (τα προϊόντα Αεροζόλ να φέρουν το σύμβολο </w:t>
      </w:r>
      <w:r w:rsidRPr="00FE606C">
        <w:rPr>
          <w:lang w:val="en-US" w:eastAsia="en-US"/>
        </w:rPr>
        <w:t>CE</w:t>
      </w:r>
      <w:r w:rsidRPr="00FE606C">
        <w:rPr>
          <w:lang w:eastAsia="en-US"/>
        </w:rPr>
        <w:t xml:space="preserve">). </w:t>
      </w:r>
    </w:p>
    <w:p w:rsidR="002D40AE" w:rsidRPr="00FE606C" w:rsidRDefault="002D40AE" w:rsidP="002D40AE">
      <w:pPr>
        <w:numPr>
          <w:ilvl w:val="0"/>
          <w:numId w:val="15"/>
        </w:numPr>
        <w:jc w:val="both"/>
        <w:rPr>
          <w:lang w:eastAsia="en-US"/>
        </w:rPr>
      </w:pPr>
      <w:r w:rsidRPr="00FE606C">
        <w:rPr>
          <w:lang w:eastAsia="en-US"/>
        </w:rPr>
        <w:t xml:space="preserve">Η χημική σύσταση του κατασβεστικού υλικού του, να μην περιλαμβάνει πολυμερής ρητίνες, καρκινογόνα χημικά συστατικά όπως φορμαλδεΰδη, πολυμερή φαινόλης ή αντίστοιχα συστατικά. Αυτό θα πρέπει να αναφέρεται στο Τεχνικό Φυλλάδιο Ασφάλειας Υλικών, </w:t>
      </w:r>
      <w:r w:rsidRPr="00FE606C">
        <w:rPr>
          <w:lang w:val="en-US" w:eastAsia="en-US"/>
        </w:rPr>
        <w:t>MSDS</w:t>
      </w:r>
      <w:r w:rsidRPr="00FE606C">
        <w:rPr>
          <w:lang w:eastAsia="en-US"/>
        </w:rPr>
        <w:t xml:space="preserve"> (</w:t>
      </w:r>
      <w:r w:rsidRPr="00FE606C">
        <w:rPr>
          <w:lang w:val="en-US" w:eastAsia="en-US"/>
        </w:rPr>
        <w:t>Material</w:t>
      </w:r>
      <w:r w:rsidRPr="00FE606C">
        <w:rPr>
          <w:lang w:eastAsia="en-US"/>
        </w:rPr>
        <w:t xml:space="preserve"> </w:t>
      </w:r>
      <w:r w:rsidRPr="00FE606C">
        <w:rPr>
          <w:lang w:val="en-US" w:eastAsia="en-US"/>
        </w:rPr>
        <w:t>Safety</w:t>
      </w:r>
      <w:r w:rsidRPr="00FE606C">
        <w:rPr>
          <w:lang w:eastAsia="en-US"/>
        </w:rPr>
        <w:t xml:space="preserve"> </w:t>
      </w:r>
      <w:r w:rsidRPr="00FE606C">
        <w:rPr>
          <w:lang w:val="en-US" w:eastAsia="en-US"/>
        </w:rPr>
        <w:t>Data</w:t>
      </w:r>
      <w:r w:rsidRPr="00FE606C">
        <w:rPr>
          <w:lang w:eastAsia="en-US"/>
        </w:rPr>
        <w:t xml:space="preserve"> </w:t>
      </w:r>
      <w:r w:rsidRPr="00FE606C">
        <w:rPr>
          <w:lang w:val="en-US" w:eastAsia="en-US"/>
        </w:rPr>
        <w:t>Sheet</w:t>
      </w:r>
      <w:r w:rsidRPr="00FE606C">
        <w:rPr>
          <w:lang w:eastAsia="en-US"/>
        </w:rPr>
        <w:t>), που εκδίδει ο κατασκευαστής.</w:t>
      </w:r>
    </w:p>
    <w:p w:rsidR="002D40AE" w:rsidRPr="00FE606C" w:rsidRDefault="002D40AE" w:rsidP="002D40AE">
      <w:pPr>
        <w:numPr>
          <w:ilvl w:val="0"/>
          <w:numId w:val="15"/>
        </w:numPr>
        <w:jc w:val="both"/>
        <w:rPr>
          <w:lang w:eastAsia="en-US"/>
        </w:rPr>
      </w:pPr>
      <w:r w:rsidRPr="00FE606C">
        <w:rPr>
          <w:lang w:eastAsia="en-US"/>
        </w:rPr>
        <w:t>Να τυγχάνει αποδοχής από Εγκεκριμένο Οργανισμό Προστασίας του Περιβάλλοντος, όπως των Ηνωμένων Πολιτειών Αμερικής (</w:t>
      </w:r>
      <w:r w:rsidRPr="00FE606C">
        <w:rPr>
          <w:lang w:val="en-GB" w:eastAsia="en-US"/>
        </w:rPr>
        <w:t>EPA</w:t>
      </w:r>
      <w:r w:rsidRPr="00FE606C">
        <w:rPr>
          <w:lang w:eastAsia="en-US"/>
        </w:rPr>
        <w:t xml:space="preserve">) και να βρίσκεται στην λίστα των προϊόντων του, της ΕΡΑ των Ηνωμένων Πολιτειών Αμερικής, κάτω από το πρόγραμμα του </w:t>
      </w:r>
      <w:r w:rsidRPr="00FE606C">
        <w:rPr>
          <w:lang w:val="en-GB" w:eastAsia="en-US"/>
        </w:rPr>
        <w:t>SNAP</w:t>
      </w:r>
      <w:r w:rsidRPr="00FE606C">
        <w:rPr>
          <w:lang w:eastAsia="en-US"/>
        </w:rPr>
        <w:t>.</w:t>
      </w:r>
    </w:p>
    <w:p w:rsidR="002D40AE" w:rsidRPr="00FE606C" w:rsidRDefault="002D40AE" w:rsidP="002D40AE">
      <w:pPr>
        <w:numPr>
          <w:ilvl w:val="0"/>
          <w:numId w:val="15"/>
        </w:numPr>
        <w:jc w:val="both"/>
        <w:rPr>
          <w:lang w:eastAsia="en-US"/>
        </w:rPr>
      </w:pPr>
      <w:r w:rsidRPr="00FE606C">
        <w:rPr>
          <w:lang w:eastAsia="en-US"/>
        </w:rPr>
        <w:t xml:space="preserve">Να είναι στοιχειοθετημένο από διεθνείς οργανισμούς, κάτω από τις οδηγίες </w:t>
      </w:r>
      <w:r w:rsidRPr="00FE606C">
        <w:rPr>
          <w:lang w:val="en-GB" w:eastAsia="en-US"/>
        </w:rPr>
        <w:t>EU</w:t>
      </w:r>
      <w:r w:rsidRPr="00FE606C">
        <w:rPr>
          <w:lang w:eastAsia="en-US"/>
        </w:rPr>
        <w:t xml:space="preserve">880/92 της Ευρωπαϊκής περιβαλλοντικής πολιτικής, ότι είναι προϊόν φιλικό στο περιβάλλον και προς τούτο να υπάρχει τοξικολογική έκθεση από Ευρωπαϊκό Οργανισμό Πιστοποίησης. Να είναι πιστοποιημένο με το </w:t>
      </w:r>
      <w:r w:rsidRPr="00FE606C">
        <w:rPr>
          <w:lang w:val="en-GB" w:eastAsia="en-US"/>
        </w:rPr>
        <w:t>Green</w:t>
      </w:r>
      <w:r w:rsidRPr="00FE606C">
        <w:rPr>
          <w:lang w:eastAsia="en-US"/>
        </w:rPr>
        <w:t xml:space="preserve"> </w:t>
      </w:r>
      <w:r w:rsidRPr="00FE606C">
        <w:rPr>
          <w:lang w:val="en-GB" w:eastAsia="en-US"/>
        </w:rPr>
        <w:t>Label</w:t>
      </w:r>
      <w:r w:rsidRPr="00FE606C">
        <w:rPr>
          <w:lang w:eastAsia="en-US"/>
        </w:rPr>
        <w:t>.</w:t>
      </w:r>
    </w:p>
    <w:p w:rsidR="002D40AE" w:rsidRPr="00FE606C" w:rsidRDefault="002D40AE" w:rsidP="002D40AE">
      <w:pPr>
        <w:numPr>
          <w:ilvl w:val="0"/>
          <w:numId w:val="15"/>
        </w:numPr>
        <w:jc w:val="both"/>
        <w:rPr>
          <w:lang w:eastAsia="en-US"/>
        </w:rPr>
      </w:pPr>
      <w:r w:rsidRPr="00FE606C">
        <w:rPr>
          <w:lang w:eastAsia="en-US"/>
        </w:rPr>
        <w:t>Να συνοδεύεται από τοξικολογικές αναφορές Ευρωπαϊκού Πιστοποιημένου Σώματος ή Διαπιστευμένης Αρχής που να προσδιορίζουν ότι είναι φιλικό προς το περιβάλλον και ότι δεν είναι τοξικό προϊόν.</w:t>
      </w:r>
    </w:p>
    <w:p w:rsidR="002D40AE" w:rsidRPr="00FE606C" w:rsidRDefault="002D40AE" w:rsidP="002D40AE">
      <w:pPr>
        <w:numPr>
          <w:ilvl w:val="0"/>
          <w:numId w:val="15"/>
        </w:numPr>
        <w:jc w:val="both"/>
        <w:rPr>
          <w:lang w:eastAsia="en-US"/>
        </w:rPr>
      </w:pPr>
      <w:r w:rsidRPr="00FE606C">
        <w:rPr>
          <w:lang w:eastAsia="en-US"/>
        </w:rPr>
        <w:t xml:space="preserve">Να είναι πιστοποιημένο από διεθνείς οργανισμούς όπως </w:t>
      </w:r>
      <w:r w:rsidRPr="00FE606C">
        <w:rPr>
          <w:lang w:val="en-GB" w:eastAsia="en-US"/>
        </w:rPr>
        <w:t>UL</w:t>
      </w:r>
      <w:r w:rsidRPr="00FE606C">
        <w:rPr>
          <w:lang w:eastAsia="en-US"/>
        </w:rPr>
        <w:t xml:space="preserve">, </w:t>
      </w:r>
      <w:r w:rsidRPr="00FE606C">
        <w:rPr>
          <w:lang w:val="en-GB" w:eastAsia="en-US"/>
        </w:rPr>
        <w:t>ULC</w:t>
      </w:r>
      <w:r w:rsidRPr="00FE606C">
        <w:rPr>
          <w:lang w:eastAsia="en-US"/>
        </w:rPr>
        <w:t xml:space="preserve">, </w:t>
      </w:r>
      <w:r w:rsidRPr="00FE606C">
        <w:rPr>
          <w:lang w:val="en-US" w:eastAsia="en-US"/>
        </w:rPr>
        <w:t>BSI</w:t>
      </w:r>
      <w:r w:rsidRPr="00FE606C">
        <w:rPr>
          <w:lang w:eastAsia="en-US"/>
        </w:rPr>
        <w:t xml:space="preserve">, </w:t>
      </w:r>
      <w:r w:rsidRPr="00FE606C">
        <w:rPr>
          <w:lang w:val="en-GB" w:eastAsia="en-US"/>
        </w:rPr>
        <w:t>KIWA</w:t>
      </w:r>
      <w:r w:rsidRPr="00FE606C">
        <w:rPr>
          <w:lang w:eastAsia="en-US"/>
        </w:rPr>
        <w:t xml:space="preserve">, κ.ά., οι οποίοι πιστοποιούν ότι τα προϊόντα και τα εξαρτήματα τους είναι σύμφωνα των υπαρχουσών διεθνών προδιαγραφών για πυροσβεστικό υλικό τύπου αεροζόλ, όπως </w:t>
      </w:r>
      <w:r w:rsidRPr="00FE606C">
        <w:rPr>
          <w:b/>
          <w:lang w:val="en-GB" w:eastAsia="en-US"/>
        </w:rPr>
        <w:t>CEN</w:t>
      </w:r>
      <w:r w:rsidRPr="00FE606C">
        <w:rPr>
          <w:b/>
          <w:lang w:eastAsia="en-US"/>
        </w:rPr>
        <w:t>/TR 15276</w:t>
      </w:r>
      <w:r w:rsidRPr="00FE606C">
        <w:rPr>
          <w:lang w:eastAsia="en-US"/>
        </w:rPr>
        <w:t xml:space="preserve">, </w:t>
      </w:r>
      <w:r w:rsidRPr="00FE606C">
        <w:rPr>
          <w:b/>
          <w:lang w:val="en-US" w:eastAsia="en-US"/>
        </w:rPr>
        <w:t>ISO</w:t>
      </w:r>
      <w:r w:rsidRPr="00FE606C">
        <w:rPr>
          <w:b/>
          <w:lang w:eastAsia="en-US"/>
        </w:rPr>
        <w:t xml:space="preserve">15779, </w:t>
      </w:r>
      <w:r w:rsidRPr="00FE606C">
        <w:rPr>
          <w:lang w:val="en-GB" w:eastAsia="en-US"/>
        </w:rPr>
        <w:t>BRL</w:t>
      </w:r>
      <w:r w:rsidRPr="00FE606C">
        <w:rPr>
          <w:lang w:eastAsia="en-US"/>
        </w:rPr>
        <w:t>-</w:t>
      </w:r>
      <w:r w:rsidRPr="00FE606C">
        <w:rPr>
          <w:lang w:val="en-GB" w:eastAsia="en-US"/>
        </w:rPr>
        <w:t>K</w:t>
      </w:r>
      <w:r w:rsidRPr="00FE606C">
        <w:rPr>
          <w:lang w:eastAsia="en-US"/>
        </w:rPr>
        <w:t xml:space="preserve">23001/3, </w:t>
      </w:r>
      <w:r w:rsidRPr="00FE606C">
        <w:rPr>
          <w:lang w:val="en-GB" w:eastAsia="en-US"/>
        </w:rPr>
        <w:t>NFPA</w:t>
      </w:r>
      <w:r w:rsidRPr="00FE606C">
        <w:rPr>
          <w:lang w:eastAsia="en-US"/>
        </w:rPr>
        <w:t xml:space="preserve"> 2010, </w:t>
      </w:r>
      <w:r w:rsidRPr="00FE606C">
        <w:rPr>
          <w:lang w:val="en-GB" w:eastAsia="en-US"/>
        </w:rPr>
        <w:t>UL</w:t>
      </w:r>
      <w:r w:rsidRPr="00FE606C">
        <w:rPr>
          <w:lang w:eastAsia="en-US"/>
        </w:rPr>
        <w:t xml:space="preserve"> 2775 κ.α..</w:t>
      </w:r>
    </w:p>
    <w:p w:rsidR="002D40AE" w:rsidRPr="00FE606C" w:rsidRDefault="002D40AE" w:rsidP="002D40AE">
      <w:pPr>
        <w:numPr>
          <w:ilvl w:val="0"/>
          <w:numId w:val="15"/>
        </w:numPr>
        <w:jc w:val="both"/>
        <w:rPr>
          <w:lang w:eastAsia="en-US"/>
        </w:rPr>
      </w:pPr>
      <w:r w:rsidRPr="00FE606C">
        <w:rPr>
          <w:lang w:eastAsia="en-US"/>
        </w:rPr>
        <w:t>Να είναι πιστοποιημένο από διεθνή εργαστήρια για την μη επίδραση του σε ηλεκτρικά ή ηλεκτρονικά εξαρτήματα.</w:t>
      </w:r>
    </w:p>
    <w:p w:rsidR="002D40AE" w:rsidRPr="00FE606C" w:rsidRDefault="002D40AE" w:rsidP="002D40AE">
      <w:pPr>
        <w:numPr>
          <w:ilvl w:val="0"/>
          <w:numId w:val="15"/>
        </w:numPr>
        <w:jc w:val="both"/>
        <w:rPr>
          <w:lang w:eastAsia="en-US"/>
        </w:rPr>
      </w:pPr>
      <w:bookmarkStart w:id="157" w:name="OLE_LINK242"/>
      <w:bookmarkStart w:id="158" w:name="OLE_LINK243"/>
      <w:r w:rsidRPr="00FE606C">
        <w:rPr>
          <w:lang w:eastAsia="en-US"/>
        </w:rPr>
        <w:t>Το πυροσβεστικό υλικό να είναι πιστοποιημένο με 15 χρόνια διάρκειας ζωής από διεθνή οργανισμό.</w:t>
      </w:r>
    </w:p>
    <w:bookmarkEnd w:id="157"/>
    <w:bookmarkEnd w:id="158"/>
    <w:p w:rsidR="002D40AE" w:rsidRPr="00145D55" w:rsidRDefault="002D40AE" w:rsidP="002D40AE">
      <w:pPr>
        <w:numPr>
          <w:ilvl w:val="0"/>
          <w:numId w:val="15"/>
        </w:numPr>
        <w:jc w:val="both"/>
        <w:rPr>
          <w:lang w:eastAsia="en-US"/>
        </w:rPr>
      </w:pPr>
      <w:r w:rsidRPr="00145D55">
        <w:rPr>
          <w:lang w:eastAsia="en-US"/>
        </w:rPr>
        <w:t xml:space="preserve">Η πιστοποίηση του συστήματος να γίνεται μόνο από εξουσιοδοτημένο εγκαταστάτη της κατασκευάστριας εταιρείας. </w:t>
      </w:r>
    </w:p>
    <w:p w:rsidR="002D40AE" w:rsidRPr="00FE606C" w:rsidRDefault="002D40AE" w:rsidP="002D40AE">
      <w:pPr>
        <w:jc w:val="both"/>
        <w:rPr>
          <w:lang w:eastAsia="en-US"/>
        </w:rPr>
      </w:pPr>
      <w:r w:rsidRPr="00FE606C">
        <w:rPr>
          <w:lang w:eastAsia="en-US"/>
        </w:rPr>
        <w:t>Προσφορές που δεν θα περιλαμβάνουν τα πιο πάνω πιστοποιητικά και εγκρίσεις δεν θα αξιολογούνται.</w:t>
      </w:r>
    </w:p>
    <w:p w:rsidR="002D40AE" w:rsidRPr="00843FF6" w:rsidRDefault="002D40AE" w:rsidP="002D40AE">
      <w:pPr>
        <w:autoSpaceDE w:val="0"/>
        <w:autoSpaceDN w:val="0"/>
        <w:adjustRightInd w:val="0"/>
        <w:jc w:val="both"/>
        <w:rPr>
          <w:color w:val="000000"/>
        </w:rPr>
      </w:pPr>
    </w:p>
    <w:p w:rsidR="002D40AE" w:rsidRPr="00843FF6" w:rsidRDefault="002D40AE" w:rsidP="002D40AE">
      <w:pPr>
        <w:jc w:val="both"/>
      </w:pPr>
      <w:r>
        <w:rPr>
          <w:b/>
        </w:rPr>
        <w:t>3.1</w:t>
      </w:r>
      <w:r w:rsidRPr="00843FF6">
        <w:rPr>
          <w:b/>
        </w:rPr>
        <w:t xml:space="preserve">.3 Υπολογισμός ποσότητας κατασβεστικού μέσου. </w:t>
      </w:r>
      <w:r w:rsidRPr="00843FF6">
        <w:t xml:space="preserve"> </w:t>
      </w:r>
    </w:p>
    <w:p w:rsidR="002D40AE" w:rsidRPr="00843FF6" w:rsidRDefault="002D40AE" w:rsidP="002D40AE">
      <w:pPr>
        <w:jc w:val="both"/>
      </w:pPr>
      <w:r w:rsidRPr="00843FF6">
        <w:t>Το προτεινόμενο σύστημα αυτόματης κατάσβεσης είναι τύπου ολικής κατάκλισης μέσω γεννήτριας με κατασβεστικό μέσο AEROSOL.</w:t>
      </w:r>
    </w:p>
    <w:p w:rsidR="002D40AE" w:rsidRPr="00843FF6" w:rsidRDefault="002D40AE" w:rsidP="002D40AE">
      <w:pPr>
        <w:jc w:val="both"/>
      </w:pPr>
      <w:r w:rsidRPr="00843FF6">
        <w:t xml:space="preserve">Η ποσότητα του </w:t>
      </w:r>
      <w:proofErr w:type="spellStart"/>
      <w:r w:rsidRPr="00843FF6">
        <w:t>AEROSOL</w:t>
      </w:r>
      <w:proofErr w:type="spellEnd"/>
      <w:r w:rsidRPr="00843FF6">
        <w:t xml:space="preserve"> σε </w:t>
      </w:r>
      <w:proofErr w:type="spellStart"/>
      <w:r w:rsidRPr="00843FF6">
        <w:t>Kg</w:t>
      </w:r>
      <w:proofErr w:type="spellEnd"/>
      <w:r w:rsidRPr="00843FF6">
        <w:t xml:space="preserve"> προκύπτει με τον ακόλουθο τύπο:</w:t>
      </w:r>
    </w:p>
    <w:p w:rsidR="002D40AE" w:rsidRPr="00843FF6" w:rsidRDefault="002D40AE" w:rsidP="002D40AE">
      <w:pPr>
        <w:jc w:val="both"/>
      </w:pPr>
      <w:r w:rsidRPr="00843FF6">
        <w:t>Q= Όγκος χώρου x 84,00 g/m3</w:t>
      </w:r>
    </w:p>
    <w:p w:rsidR="002D40AE" w:rsidRPr="00843FF6" w:rsidRDefault="002D40AE" w:rsidP="002D40AE">
      <w:pPr>
        <w:jc w:val="both"/>
        <w:rPr>
          <w:u w:val="single"/>
        </w:rPr>
      </w:pPr>
      <w:r w:rsidRPr="00843FF6">
        <w:rPr>
          <w:u w:val="single"/>
        </w:rPr>
        <w:t>1. Υπολογισμός γεννήτριας χώρου δεξαμενών :</w:t>
      </w:r>
    </w:p>
    <w:p w:rsidR="002D40AE" w:rsidRPr="00843FF6" w:rsidRDefault="002D40AE" w:rsidP="002D40AE">
      <w:pPr>
        <w:jc w:val="both"/>
      </w:pPr>
      <w:r w:rsidRPr="00843FF6">
        <w:t>Ο όγκος του χώρου των δεξαμενών είναι V= 20,79 x 3,50μ = 72,77</w:t>
      </w:r>
      <w:r w:rsidRPr="00843FF6">
        <w:rPr>
          <w:lang w:val="en-US"/>
        </w:rPr>
        <w:t>m</w:t>
      </w:r>
      <w:r w:rsidRPr="00843FF6">
        <w:t>3</w:t>
      </w:r>
    </w:p>
    <w:p w:rsidR="002D40AE" w:rsidRPr="00843FF6" w:rsidRDefault="002D40AE" w:rsidP="002D40AE">
      <w:pPr>
        <w:jc w:val="both"/>
      </w:pPr>
      <w:r w:rsidRPr="00843FF6">
        <w:t xml:space="preserve">Άρα η ποσότητα σε κατασβεστικό υλικό που είναι απαραίτητη προκύπτει ίση με 72,77x84,00 = 6.112,68 g, ή 6,12 </w:t>
      </w:r>
      <w:proofErr w:type="spellStart"/>
      <w:r w:rsidRPr="00843FF6">
        <w:t>Kg</w:t>
      </w:r>
      <w:proofErr w:type="spellEnd"/>
      <w:r w:rsidRPr="00843FF6">
        <w:t>.</w:t>
      </w:r>
    </w:p>
    <w:p w:rsidR="002D40AE" w:rsidRPr="00843FF6" w:rsidRDefault="002D40AE" w:rsidP="002D40AE">
      <w:pPr>
        <w:jc w:val="both"/>
      </w:pPr>
      <w:r w:rsidRPr="00843FF6">
        <w:t xml:space="preserve">Προσαυξάνοντας κατά 30% την ποσότητα για τυχόν αστοχία του υλικού (συντελεστής ασφαλείας σύμφωνα με τα πρότυπα σχεδιασμού), έχουμε τελική ποσότητα </w:t>
      </w:r>
      <w:proofErr w:type="spellStart"/>
      <w:r w:rsidRPr="00843FF6">
        <w:t>6,12x1,3</w:t>
      </w:r>
      <w:proofErr w:type="spellEnd"/>
      <w:r w:rsidRPr="00843FF6">
        <w:t xml:space="preserve">=7,96 </w:t>
      </w:r>
      <w:proofErr w:type="spellStart"/>
      <w:r w:rsidRPr="00843FF6">
        <w:t>Kg</w:t>
      </w:r>
      <w:proofErr w:type="spellEnd"/>
      <w:r w:rsidRPr="00843FF6">
        <w:t>.</w:t>
      </w:r>
    </w:p>
    <w:p w:rsidR="002D40AE" w:rsidRPr="00843FF6" w:rsidRDefault="002D40AE" w:rsidP="002D40AE">
      <w:pPr>
        <w:jc w:val="both"/>
      </w:pPr>
      <w:r w:rsidRPr="00843FF6">
        <w:t xml:space="preserve">Επειδή το εν λόγω κατασβεστικό υλικό έρχεται σε γεννήτριες διαφόρων βαθμίδων ποσότητας, επιλέγουμε να τοποθετηθούν 2 γεννήτριες των 3,00 </w:t>
      </w:r>
      <w:proofErr w:type="spellStart"/>
      <w:r w:rsidRPr="00843FF6">
        <w:t>Kg</w:t>
      </w:r>
      <w:proofErr w:type="spellEnd"/>
      <w:r w:rsidRPr="00843FF6">
        <w:t xml:space="preserve"> και 1 γεννήτρια των 2,00 </w:t>
      </w:r>
      <w:proofErr w:type="spellStart"/>
      <w:r w:rsidRPr="00843FF6">
        <w:t>Kg</w:t>
      </w:r>
      <w:proofErr w:type="spellEnd"/>
      <w:r w:rsidRPr="00843FF6">
        <w:t xml:space="preserve">, (συνολικά 8,00 </w:t>
      </w:r>
      <w:proofErr w:type="spellStart"/>
      <w:r w:rsidRPr="00843FF6">
        <w:t>Kg</w:t>
      </w:r>
      <w:proofErr w:type="spellEnd"/>
      <w:r w:rsidRPr="00843FF6">
        <w:t xml:space="preserve">). Αναφέρουμε ενδεικτικά τους τύπους FP 3000 και FP 2000 της εταιρίας </w:t>
      </w:r>
      <w:r w:rsidRPr="00843FF6">
        <w:rPr>
          <w:lang w:val="en-US"/>
        </w:rPr>
        <w:t>FirePro</w:t>
      </w:r>
      <w:r w:rsidRPr="00843FF6">
        <w:t>.</w:t>
      </w:r>
    </w:p>
    <w:p w:rsidR="002D40AE" w:rsidRPr="00843FF6" w:rsidRDefault="002D40AE" w:rsidP="002D40AE">
      <w:pPr>
        <w:jc w:val="both"/>
      </w:pPr>
    </w:p>
    <w:p w:rsidR="002D40AE" w:rsidRPr="00843FF6" w:rsidRDefault="002D40AE" w:rsidP="002D40AE">
      <w:pPr>
        <w:jc w:val="both"/>
        <w:rPr>
          <w:u w:val="single"/>
        </w:rPr>
      </w:pPr>
      <w:r w:rsidRPr="00843FF6">
        <w:rPr>
          <w:u w:val="single"/>
        </w:rPr>
        <w:t>2.Υπολογισμός γεννήτριας χώρου λέβητα-καυστήρα :</w:t>
      </w:r>
    </w:p>
    <w:p w:rsidR="002D40AE" w:rsidRPr="00843FF6" w:rsidRDefault="002D40AE" w:rsidP="002D40AE">
      <w:pPr>
        <w:jc w:val="both"/>
      </w:pPr>
      <w:r w:rsidRPr="00843FF6">
        <w:t>Ο όγκος του χώρου του Λεβητοστασίου είναι V= 21,43 x 3,50μ = 75,00</w:t>
      </w:r>
      <w:r w:rsidRPr="00843FF6">
        <w:rPr>
          <w:lang w:val="en-US"/>
        </w:rPr>
        <w:t>m</w:t>
      </w:r>
      <w:r w:rsidRPr="00843FF6">
        <w:t>3</w:t>
      </w:r>
    </w:p>
    <w:p w:rsidR="002D40AE" w:rsidRPr="00843FF6" w:rsidRDefault="002D40AE" w:rsidP="002D40AE">
      <w:pPr>
        <w:jc w:val="both"/>
      </w:pPr>
      <w:r w:rsidRPr="00843FF6">
        <w:t xml:space="preserve">Άρα η ποσότητα σε κατασβεστικό υλικό (κατά που είναι απαραίτητη προκύπτει ίση με 75,00x84,00 = </w:t>
      </w:r>
      <w:proofErr w:type="spellStart"/>
      <w:r w:rsidRPr="00843FF6">
        <w:t>6.300,00g</w:t>
      </w:r>
      <w:proofErr w:type="spellEnd"/>
      <w:r w:rsidRPr="00843FF6">
        <w:t xml:space="preserve">, ή 6,30 </w:t>
      </w:r>
      <w:proofErr w:type="spellStart"/>
      <w:r w:rsidRPr="00843FF6">
        <w:t>Kg</w:t>
      </w:r>
      <w:proofErr w:type="spellEnd"/>
      <w:r w:rsidRPr="00843FF6">
        <w:t>.</w:t>
      </w:r>
    </w:p>
    <w:p w:rsidR="002D40AE" w:rsidRPr="00843FF6" w:rsidRDefault="002D40AE" w:rsidP="002D40AE">
      <w:pPr>
        <w:jc w:val="both"/>
      </w:pPr>
      <w:r w:rsidRPr="00843FF6">
        <w:t xml:space="preserve">Προσαυξάνοντας κατά 30% την ποσότητα για τυχόν αστοχία του υλικού (συντελεστής ασφαλείας σύμφωνα με τα πρότυπα σχεδιασμού), έχουμε τελική ποσότητα </w:t>
      </w:r>
      <w:proofErr w:type="spellStart"/>
      <w:r w:rsidRPr="00843FF6">
        <w:t>6,30x1,3</w:t>
      </w:r>
      <w:proofErr w:type="spellEnd"/>
      <w:r w:rsidRPr="00843FF6">
        <w:t xml:space="preserve">=8,19 </w:t>
      </w:r>
      <w:proofErr w:type="spellStart"/>
      <w:r w:rsidRPr="00843FF6">
        <w:t>Kg</w:t>
      </w:r>
      <w:proofErr w:type="spellEnd"/>
      <w:r w:rsidRPr="00843FF6">
        <w:t>.</w:t>
      </w:r>
    </w:p>
    <w:p w:rsidR="002D40AE" w:rsidRDefault="002D40AE" w:rsidP="002D40AE">
      <w:pPr>
        <w:jc w:val="both"/>
      </w:pPr>
      <w:r w:rsidRPr="00843FF6">
        <w:t xml:space="preserve">Επειδή το εν λόγω κατασβεστικό υλικό έρχεται σε γεννήτριες διαφόρων βαθμίδων ποσότητας, επιλέγουμε να τοποθετηθούν 3 γεννήτριες των 3,00 </w:t>
      </w:r>
      <w:proofErr w:type="spellStart"/>
      <w:r w:rsidRPr="00843FF6">
        <w:t>Kg</w:t>
      </w:r>
      <w:proofErr w:type="spellEnd"/>
      <w:r w:rsidRPr="00843FF6">
        <w:t xml:space="preserve"> (συνολικά 9,00 </w:t>
      </w:r>
      <w:proofErr w:type="spellStart"/>
      <w:r w:rsidRPr="00843FF6">
        <w:t>Kg</w:t>
      </w:r>
      <w:proofErr w:type="spellEnd"/>
      <w:r w:rsidRPr="00843FF6">
        <w:t xml:space="preserve">). Αναφέρουμε ενδεικτικά τον τύπο FP 3000 της εταιρίας </w:t>
      </w:r>
      <w:r w:rsidRPr="00843FF6">
        <w:rPr>
          <w:lang w:val="en-US"/>
        </w:rPr>
        <w:t>FirePro</w:t>
      </w:r>
      <w:r w:rsidRPr="00843FF6">
        <w:t>.</w:t>
      </w:r>
      <w:bookmarkStart w:id="159" w:name="bookmark44"/>
      <w:bookmarkStart w:id="160" w:name="OLE_LINK202"/>
      <w:bookmarkStart w:id="161" w:name="OLE_LINK203"/>
      <w:bookmarkStart w:id="162" w:name="OLE_LINK204"/>
      <w:bookmarkStart w:id="163" w:name="OLE_LINK205"/>
    </w:p>
    <w:p w:rsidR="002D40AE" w:rsidRPr="00BB2152" w:rsidRDefault="002D40AE" w:rsidP="002D40AE">
      <w:pPr>
        <w:ind w:firstLine="720"/>
        <w:jc w:val="both"/>
        <w:rPr>
          <w:b/>
        </w:rPr>
      </w:pPr>
      <w:r w:rsidRPr="00BB2152">
        <w:rPr>
          <w:b/>
        </w:rPr>
        <w:t xml:space="preserve">Ευθύνη του Αναδόχου είναι η επί τόπου </w:t>
      </w:r>
      <w:r w:rsidRPr="002574C9">
        <w:rPr>
          <w:b/>
        </w:rPr>
        <w:t xml:space="preserve">επισκόπηση-υπολογισμός των χώρων </w:t>
      </w:r>
      <w:r w:rsidRPr="00BB2152">
        <w:rPr>
          <w:b/>
        </w:rPr>
        <w:t xml:space="preserve">για την ακριβή </w:t>
      </w:r>
      <w:r w:rsidRPr="002574C9">
        <w:rPr>
          <w:b/>
        </w:rPr>
        <w:t>τοποθέτηση των γεννητριών αερολύματος, ώστε να επιτευχτεί το σωστότερο αποτέλεσμα.</w:t>
      </w:r>
      <w:r w:rsidRPr="00BB2152">
        <w:rPr>
          <w:b/>
        </w:rPr>
        <w:t xml:space="preserve"> </w:t>
      </w:r>
    </w:p>
    <w:p w:rsidR="002D40AE" w:rsidRPr="002574C9" w:rsidRDefault="002D40AE" w:rsidP="002D40AE">
      <w:pPr>
        <w:jc w:val="both"/>
      </w:pPr>
    </w:p>
    <w:p w:rsidR="002D40AE" w:rsidRDefault="002D40AE" w:rsidP="002D40AE">
      <w:pPr>
        <w:spacing w:line="360" w:lineRule="auto"/>
        <w:jc w:val="both"/>
      </w:pPr>
      <w:r>
        <w:rPr>
          <w:b/>
        </w:rPr>
        <w:t xml:space="preserve">4.  </w:t>
      </w:r>
      <w:r w:rsidRPr="00FB053A">
        <w:rPr>
          <w:b/>
        </w:rPr>
        <w:t>ΠΟΡ</w:t>
      </w:r>
      <w:r>
        <w:rPr>
          <w:b/>
        </w:rPr>
        <w:t>ΤΕΣ</w:t>
      </w:r>
      <w:r w:rsidRPr="00FB053A">
        <w:rPr>
          <w:b/>
        </w:rPr>
        <w:t xml:space="preserve"> </w:t>
      </w:r>
      <w:r>
        <w:rPr>
          <w:b/>
        </w:rPr>
        <w:t>ΠΥΡΑΣΦΑΛΕΙΑΣ</w:t>
      </w:r>
    </w:p>
    <w:p w:rsidR="002D40AE" w:rsidRPr="00956203" w:rsidRDefault="002D40AE" w:rsidP="002D40AE">
      <w:pPr>
        <w:spacing w:line="360" w:lineRule="auto"/>
        <w:jc w:val="both"/>
        <w:rPr>
          <w:b/>
        </w:rPr>
      </w:pPr>
      <w:bookmarkStart w:id="164" w:name="OLE_LINK237"/>
      <w:bookmarkStart w:id="165" w:name="OLE_LINK238"/>
      <w:r w:rsidRPr="00956203">
        <w:rPr>
          <w:b/>
        </w:rPr>
        <w:t>4.1 Μονόφυλλη Πόρτα 120' 1.200 x 2.150 mm</w:t>
      </w:r>
      <w:r>
        <w:rPr>
          <w:b/>
        </w:rPr>
        <w:t xml:space="preserve"> περίπου</w:t>
      </w:r>
    </w:p>
    <w:p w:rsidR="002D40AE" w:rsidRDefault="002D40AE" w:rsidP="002D40AE">
      <w:pPr>
        <w:spacing w:line="360" w:lineRule="auto"/>
        <w:ind w:firstLine="720"/>
        <w:jc w:val="both"/>
      </w:pPr>
      <w:bookmarkStart w:id="166" w:name="OLE_LINK239"/>
      <w:bookmarkEnd w:id="164"/>
      <w:bookmarkEnd w:id="165"/>
      <w:r w:rsidRPr="00956203">
        <w:t xml:space="preserve">Πόρτες Πυρασφάλειας 120 λεπτών, </w:t>
      </w:r>
      <w:r>
        <w:t>π</w:t>
      </w:r>
      <w:r w:rsidRPr="00956203">
        <w:t xml:space="preserve">ιστοποιημένες </w:t>
      </w:r>
      <w:r>
        <w:t>κ</w:t>
      </w:r>
      <w:r w:rsidRPr="00956203">
        <w:t xml:space="preserve">ατά το Νέο Ευρωπαϊκό </w:t>
      </w:r>
      <w:r>
        <w:t>π</w:t>
      </w:r>
      <w:r w:rsidRPr="00956203">
        <w:t>ρότυπο</w:t>
      </w:r>
      <w:r w:rsidRPr="00CD2AFA">
        <w:t xml:space="preserve"> </w:t>
      </w:r>
      <w:r w:rsidRPr="00956203">
        <w:t xml:space="preserve">ΕΝ1634-1, </w:t>
      </w:r>
      <w:r>
        <w:t>μ</w:t>
      </w:r>
      <w:r w:rsidRPr="00956203">
        <w:t xml:space="preserve">ονόφυλλες. Οι Δοκιμές Πιστοποίησης των </w:t>
      </w:r>
      <w:r>
        <w:t>π</w:t>
      </w:r>
      <w:r w:rsidRPr="00956203">
        <w:t xml:space="preserve">ορτών </w:t>
      </w:r>
      <w:r>
        <w:t xml:space="preserve">πρέπει να είναι από </w:t>
      </w:r>
      <w:r w:rsidRPr="00956203">
        <w:t xml:space="preserve">Φορέα </w:t>
      </w:r>
      <w:r>
        <w:t>α</w:t>
      </w:r>
      <w:r w:rsidRPr="00956203">
        <w:t xml:space="preserve">ναγνωρισμένο από τον ΕΣΥΔ για την </w:t>
      </w:r>
      <w:r>
        <w:t>π</w:t>
      </w:r>
      <w:r w:rsidRPr="00956203">
        <w:t xml:space="preserve">ραγματοποίηση </w:t>
      </w:r>
      <w:r>
        <w:t>δ</w:t>
      </w:r>
      <w:r w:rsidRPr="00956203">
        <w:t xml:space="preserve">οκιμών σε </w:t>
      </w:r>
      <w:r>
        <w:t>π</w:t>
      </w:r>
      <w:r w:rsidRPr="00956203">
        <w:t xml:space="preserve">όρτες </w:t>
      </w:r>
      <w:r>
        <w:t>π</w:t>
      </w:r>
      <w:r w:rsidRPr="00956203">
        <w:t>υρασφάλειας.</w:t>
      </w:r>
    </w:p>
    <w:p w:rsidR="002D40AE" w:rsidRPr="00956203" w:rsidRDefault="002D40AE" w:rsidP="002D40AE">
      <w:pPr>
        <w:spacing w:line="360" w:lineRule="auto"/>
        <w:jc w:val="both"/>
        <w:rPr>
          <w:b/>
        </w:rPr>
      </w:pPr>
      <w:r w:rsidRPr="00956203">
        <w:rPr>
          <w:b/>
        </w:rPr>
        <w:t>Γενικά Χαρακτηριστικά Πορτών:</w:t>
      </w:r>
    </w:p>
    <w:p w:rsidR="002D40AE" w:rsidRPr="00956203" w:rsidRDefault="002D40AE" w:rsidP="002D40AE">
      <w:pPr>
        <w:spacing w:line="360" w:lineRule="auto"/>
        <w:ind w:firstLine="720"/>
        <w:jc w:val="both"/>
      </w:pPr>
      <w:r>
        <w:t>Το φ</w:t>
      </w:r>
      <w:r w:rsidRPr="00956203">
        <w:t xml:space="preserve">ύλλο </w:t>
      </w:r>
      <w:r>
        <w:t>της π</w:t>
      </w:r>
      <w:r w:rsidRPr="00956203">
        <w:t xml:space="preserve">όρτας </w:t>
      </w:r>
      <w:r>
        <w:t>θα είναι σ</w:t>
      </w:r>
      <w:r w:rsidRPr="00956203">
        <w:t xml:space="preserve">υνολικού </w:t>
      </w:r>
      <w:r>
        <w:t>π</w:t>
      </w:r>
      <w:r w:rsidRPr="00956203">
        <w:t xml:space="preserve">άχους 60mm, </w:t>
      </w:r>
      <w:r>
        <w:t>κ</w:t>
      </w:r>
      <w:r w:rsidRPr="00956203">
        <w:t xml:space="preserve">ατασκευασμένο </w:t>
      </w:r>
      <w:r>
        <w:t>ε</w:t>
      </w:r>
      <w:r w:rsidRPr="00956203">
        <w:t xml:space="preserve">ξωτερικά από </w:t>
      </w:r>
      <w:r>
        <w:t>δ</w:t>
      </w:r>
      <w:r w:rsidRPr="00956203">
        <w:t xml:space="preserve">ιπλό </w:t>
      </w:r>
      <w:r>
        <w:t>φ</w:t>
      </w:r>
      <w:r w:rsidRPr="00956203">
        <w:t xml:space="preserve">ύλλο </w:t>
      </w:r>
      <w:proofErr w:type="spellStart"/>
      <w:r>
        <w:t>γ</w:t>
      </w:r>
      <w:r w:rsidRPr="00956203">
        <w:t>αλβανιζέ</w:t>
      </w:r>
      <w:proofErr w:type="spellEnd"/>
      <w:r w:rsidRPr="00956203">
        <w:t xml:space="preserve"> </w:t>
      </w:r>
      <w:r>
        <w:t>λ</w:t>
      </w:r>
      <w:r w:rsidRPr="00956203">
        <w:t xml:space="preserve">αμαρίνας </w:t>
      </w:r>
      <w:proofErr w:type="spellStart"/>
      <w:r w:rsidRPr="00956203">
        <w:t>0,8mm</w:t>
      </w:r>
      <w:proofErr w:type="spellEnd"/>
      <w:r w:rsidRPr="00956203">
        <w:t xml:space="preserve">. Εσωτερικά </w:t>
      </w:r>
      <w:r>
        <w:t>θα α</w:t>
      </w:r>
      <w:r w:rsidRPr="00956203">
        <w:t xml:space="preserve">ποτελείται από </w:t>
      </w:r>
      <w:r>
        <w:t>υ</w:t>
      </w:r>
      <w:r w:rsidRPr="00956203">
        <w:t xml:space="preserve">ψηλής </w:t>
      </w:r>
      <w:r>
        <w:t>π</w:t>
      </w:r>
      <w:r w:rsidRPr="00956203">
        <w:t xml:space="preserve">υκνότητας </w:t>
      </w:r>
      <w:r>
        <w:t>σ</w:t>
      </w:r>
      <w:r w:rsidRPr="00956203">
        <w:t>τρώμα</w:t>
      </w:r>
      <w:r>
        <w:t xml:space="preserve"> </w:t>
      </w:r>
      <w:r w:rsidRPr="00393357">
        <w:t xml:space="preserve">από </w:t>
      </w:r>
      <w:proofErr w:type="spellStart"/>
      <w:r w:rsidRPr="00393357">
        <w:t>ορυκτοβάμβακα</w:t>
      </w:r>
      <w:proofErr w:type="spellEnd"/>
      <w:r w:rsidRPr="00393357">
        <w:t xml:space="preserve"> πυκνότητας τουλάχιστον </w:t>
      </w:r>
      <w:proofErr w:type="spellStart"/>
      <w:r w:rsidRPr="00393357">
        <w:t>140kg</w:t>
      </w:r>
      <w:proofErr w:type="spellEnd"/>
      <w:r w:rsidRPr="00393357">
        <w:t>/</w:t>
      </w:r>
      <w:proofErr w:type="spellStart"/>
      <w:r w:rsidRPr="00393357">
        <w:t>m3</w:t>
      </w:r>
      <w:proofErr w:type="spellEnd"/>
      <w:r>
        <w:t>. Θα διαθέτει :</w:t>
      </w:r>
    </w:p>
    <w:p w:rsidR="002D40AE" w:rsidRPr="00956203" w:rsidRDefault="002D40AE" w:rsidP="002D40AE">
      <w:pPr>
        <w:numPr>
          <w:ilvl w:val="0"/>
          <w:numId w:val="20"/>
        </w:numPr>
        <w:spacing w:line="360" w:lineRule="auto"/>
        <w:ind w:left="709"/>
        <w:jc w:val="both"/>
      </w:pPr>
      <w:r>
        <w:t>Γωνιακό π</w:t>
      </w:r>
      <w:r w:rsidRPr="00956203">
        <w:t xml:space="preserve">λαίσιο από </w:t>
      </w:r>
      <w:r>
        <w:t>λ</w:t>
      </w:r>
      <w:r w:rsidRPr="00956203">
        <w:t>αμαρίνα 1,5mm</w:t>
      </w:r>
      <w:r>
        <w:t xml:space="preserve"> ελάχιστου πάχους.</w:t>
      </w:r>
    </w:p>
    <w:p w:rsidR="002D40AE" w:rsidRDefault="002D40AE" w:rsidP="002D40AE">
      <w:pPr>
        <w:numPr>
          <w:ilvl w:val="0"/>
          <w:numId w:val="20"/>
        </w:numPr>
        <w:spacing w:line="360" w:lineRule="auto"/>
        <w:ind w:left="709"/>
        <w:jc w:val="both"/>
      </w:pPr>
      <w:r w:rsidRPr="00393357">
        <w:t>Ειδική</w:t>
      </w:r>
      <w:r>
        <w:t xml:space="preserve"> </w:t>
      </w:r>
      <w:r w:rsidRPr="00393357">
        <w:t>άκαυστη χαλύβδινη κλειδαριά τοποθετημένη σ</w:t>
      </w:r>
      <w:r>
        <w:t>ε προστατευτικό κουτί με κλειδί, για μπάρα πανικού.</w:t>
      </w:r>
    </w:p>
    <w:p w:rsidR="002D40AE" w:rsidRDefault="002D40AE" w:rsidP="002D40AE">
      <w:pPr>
        <w:numPr>
          <w:ilvl w:val="0"/>
          <w:numId w:val="20"/>
        </w:numPr>
        <w:spacing w:line="360" w:lineRule="auto"/>
        <w:ind w:left="709"/>
        <w:jc w:val="both"/>
      </w:pPr>
      <w:r>
        <w:t>Μηχανισμός επαναφοράς</w:t>
      </w:r>
    </w:p>
    <w:p w:rsidR="002D40AE" w:rsidRDefault="002D40AE" w:rsidP="002D40AE">
      <w:pPr>
        <w:numPr>
          <w:ilvl w:val="0"/>
          <w:numId w:val="20"/>
        </w:numPr>
        <w:spacing w:line="360" w:lineRule="auto"/>
        <w:ind w:left="709"/>
        <w:jc w:val="both"/>
      </w:pPr>
      <w:r w:rsidRPr="00956203">
        <w:t xml:space="preserve">Μαύρο </w:t>
      </w:r>
      <w:r>
        <w:t>π</w:t>
      </w:r>
      <w:r w:rsidRPr="00956203">
        <w:t xml:space="preserve">όμολο </w:t>
      </w:r>
      <w:r>
        <w:t>α</w:t>
      </w:r>
      <w:r w:rsidRPr="00956203">
        <w:t>σφάλειας</w:t>
      </w:r>
    </w:p>
    <w:p w:rsidR="002D40AE" w:rsidRPr="00956203" w:rsidRDefault="002D40AE" w:rsidP="002D40AE">
      <w:pPr>
        <w:numPr>
          <w:ilvl w:val="0"/>
          <w:numId w:val="20"/>
        </w:numPr>
        <w:spacing w:line="360" w:lineRule="auto"/>
        <w:ind w:left="709"/>
        <w:jc w:val="both"/>
      </w:pPr>
      <w:r w:rsidRPr="00393357">
        <w:t>Χειρολαβέ</w:t>
      </w:r>
      <w:r>
        <w:t xml:space="preserve">ς </w:t>
      </w:r>
      <w:r w:rsidRPr="00393357">
        <w:t xml:space="preserve"> πυράντοχες πλήρως εφοδιασμένες από χαλύβδινα εξαρτήματα με ιδιαίτερο πιστοποιητικό</w:t>
      </w:r>
    </w:p>
    <w:p w:rsidR="002D40AE" w:rsidRPr="00956203" w:rsidRDefault="002D40AE" w:rsidP="002D40AE">
      <w:pPr>
        <w:numPr>
          <w:ilvl w:val="0"/>
          <w:numId w:val="20"/>
        </w:numPr>
        <w:spacing w:line="360" w:lineRule="auto"/>
        <w:ind w:left="709"/>
        <w:jc w:val="both"/>
      </w:pPr>
      <w:r w:rsidRPr="00956203">
        <w:t xml:space="preserve">Δύο Μεντεσέδες ανά Φύλλο, ο ένας εκ των οποίων Διαθέτει Ελατήριο, για τη </w:t>
      </w:r>
      <w:r>
        <w:t>ρ</w:t>
      </w:r>
      <w:r w:rsidRPr="00956203">
        <w:t xml:space="preserve">ύθμιση </w:t>
      </w:r>
      <w:r>
        <w:t>ε</w:t>
      </w:r>
      <w:r w:rsidRPr="00956203">
        <w:t xml:space="preserve">παναφοράς της </w:t>
      </w:r>
      <w:r>
        <w:t>π</w:t>
      </w:r>
      <w:r w:rsidRPr="00956203">
        <w:t>όρτας (ρυθμιζόμενος πείρος).</w:t>
      </w:r>
    </w:p>
    <w:p w:rsidR="002D40AE" w:rsidRDefault="002D40AE" w:rsidP="002D40AE">
      <w:pPr>
        <w:numPr>
          <w:ilvl w:val="0"/>
          <w:numId w:val="20"/>
        </w:numPr>
        <w:spacing w:line="360" w:lineRule="auto"/>
        <w:ind w:left="709"/>
        <w:jc w:val="both"/>
      </w:pPr>
      <w:r w:rsidRPr="00956203">
        <w:t xml:space="preserve">Πλάκες </w:t>
      </w:r>
      <w:r>
        <w:t>ε</w:t>
      </w:r>
      <w:r w:rsidRPr="00956203">
        <w:t xml:space="preserve">νίσχυσης στο Εσωτερικό του </w:t>
      </w:r>
      <w:r>
        <w:t>φ</w:t>
      </w:r>
      <w:r w:rsidRPr="00956203">
        <w:t xml:space="preserve">ύλλου για </w:t>
      </w:r>
      <w:r>
        <w:t>τ</w:t>
      </w:r>
      <w:r w:rsidRPr="00956203">
        <w:t>οποθέτηση Μπάρας Πανικού</w:t>
      </w:r>
    </w:p>
    <w:p w:rsidR="002D40AE" w:rsidRPr="00956203" w:rsidRDefault="002D40AE" w:rsidP="002D40AE">
      <w:pPr>
        <w:numPr>
          <w:ilvl w:val="0"/>
          <w:numId w:val="20"/>
        </w:numPr>
        <w:spacing w:line="360" w:lineRule="auto"/>
        <w:ind w:left="709"/>
        <w:jc w:val="both"/>
      </w:pPr>
      <w:r>
        <w:t>Μπάρα πανικού</w:t>
      </w:r>
    </w:p>
    <w:p w:rsidR="002D40AE" w:rsidRPr="00956203" w:rsidRDefault="002D40AE" w:rsidP="002D40AE">
      <w:pPr>
        <w:numPr>
          <w:ilvl w:val="0"/>
          <w:numId w:val="20"/>
        </w:numPr>
        <w:spacing w:line="360" w:lineRule="auto"/>
        <w:ind w:left="709"/>
        <w:jc w:val="both"/>
      </w:pPr>
      <w:r w:rsidRPr="00956203">
        <w:t xml:space="preserve">Λάστιχο </w:t>
      </w:r>
      <w:proofErr w:type="spellStart"/>
      <w:r>
        <w:t>θ</w:t>
      </w:r>
      <w:r w:rsidRPr="00956203">
        <w:t>ερμοδιογκούμενο</w:t>
      </w:r>
      <w:proofErr w:type="spellEnd"/>
      <w:r w:rsidRPr="00956203">
        <w:t xml:space="preserve"> </w:t>
      </w:r>
      <w:proofErr w:type="spellStart"/>
      <w:r w:rsidRPr="00956203">
        <w:t>28mm</w:t>
      </w:r>
      <w:proofErr w:type="spellEnd"/>
      <w:r>
        <w:t xml:space="preserve"> περίπου</w:t>
      </w:r>
      <w:r w:rsidRPr="00956203">
        <w:t xml:space="preserve">, για την </w:t>
      </w:r>
      <w:r>
        <w:t>π</w:t>
      </w:r>
      <w:r w:rsidRPr="00956203">
        <w:t xml:space="preserve">λήρη </w:t>
      </w:r>
      <w:r>
        <w:t>σ</w:t>
      </w:r>
      <w:r w:rsidRPr="00956203">
        <w:t xml:space="preserve">φράγιση της </w:t>
      </w:r>
      <w:r>
        <w:t>π</w:t>
      </w:r>
      <w:r w:rsidRPr="00956203">
        <w:t xml:space="preserve">όρτας σε </w:t>
      </w:r>
      <w:r>
        <w:t>π</w:t>
      </w:r>
      <w:r w:rsidRPr="00956203">
        <w:t xml:space="preserve">ερίπτωση </w:t>
      </w:r>
      <w:r>
        <w:t>π</w:t>
      </w:r>
      <w:r w:rsidRPr="00956203">
        <w:t>υρκαγιάς</w:t>
      </w:r>
      <w:r>
        <w:t>.</w:t>
      </w:r>
    </w:p>
    <w:p w:rsidR="002D40AE" w:rsidRPr="00956203" w:rsidRDefault="002D40AE" w:rsidP="002D40AE">
      <w:pPr>
        <w:numPr>
          <w:ilvl w:val="0"/>
          <w:numId w:val="20"/>
        </w:numPr>
        <w:spacing w:line="360" w:lineRule="auto"/>
        <w:ind w:left="709"/>
        <w:jc w:val="both"/>
      </w:pPr>
      <w:r w:rsidRPr="00956203">
        <w:t xml:space="preserve">Μεταλλική </w:t>
      </w:r>
      <w:r>
        <w:t>π</w:t>
      </w:r>
      <w:r w:rsidRPr="00956203">
        <w:t xml:space="preserve">ινακίδα με τη </w:t>
      </w:r>
      <w:r>
        <w:t>σ</w:t>
      </w:r>
      <w:r w:rsidRPr="00956203">
        <w:t xml:space="preserve">ήμανση </w:t>
      </w:r>
      <w:r>
        <w:t>π</w:t>
      </w:r>
      <w:r w:rsidRPr="00956203">
        <w:t xml:space="preserve">ιστοποίησης, </w:t>
      </w:r>
      <w:r>
        <w:t>τ</w:t>
      </w:r>
      <w:r w:rsidRPr="00956203">
        <w:t xml:space="preserve">οποθετημένη στο </w:t>
      </w:r>
      <w:r>
        <w:t>π</w:t>
      </w:r>
      <w:r w:rsidRPr="00956203">
        <w:t xml:space="preserve">λάι της </w:t>
      </w:r>
      <w:r>
        <w:t>π</w:t>
      </w:r>
      <w:r w:rsidRPr="00956203">
        <w:t>όρτας</w:t>
      </w:r>
      <w:r>
        <w:t>.</w:t>
      </w:r>
    </w:p>
    <w:p w:rsidR="002D40AE" w:rsidRPr="00956203" w:rsidRDefault="002D40AE" w:rsidP="002D40AE">
      <w:pPr>
        <w:numPr>
          <w:ilvl w:val="0"/>
          <w:numId w:val="20"/>
        </w:numPr>
        <w:spacing w:line="360" w:lineRule="auto"/>
        <w:ind w:left="709"/>
        <w:jc w:val="both"/>
      </w:pPr>
      <w:r w:rsidRPr="00956203">
        <w:t xml:space="preserve">Βαφή </w:t>
      </w:r>
      <w:r>
        <w:t>π</w:t>
      </w:r>
      <w:r w:rsidRPr="00956203">
        <w:t xml:space="preserve">όρτας με </w:t>
      </w:r>
      <w:r>
        <w:t>ο</w:t>
      </w:r>
      <w:r w:rsidRPr="00956203">
        <w:t xml:space="preserve">ικολογικό </w:t>
      </w:r>
      <w:r>
        <w:t>χ</w:t>
      </w:r>
      <w:r w:rsidRPr="00956203">
        <w:t xml:space="preserve">ρώμα με </w:t>
      </w:r>
      <w:r>
        <w:t>β</w:t>
      </w:r>
      <w:r w:rsidRPr="00956203">
        <w:t xml:space="preserve">άση το </w:t>
      </w:r>
      <w:r>
        <w:t>ν</w:t>
      </w:r>
      <w:r w:rsidRPr="00956203">
        <w:t xml:space="preserve">ερό, RAL 7035, </w:t>
      </w:r>
      <w:r>
        <w:t>γ</w:t>
      </w:r>
      <w:r w:rsidRPr="00956203">
        <w:t xml:space="preserve">κρι </w:t>
      </w:r>
      <w:r>
        <w:t>α</w:t>
      </w:r>
      <w:r w:rsidRPr="00956203">
        <w:t>νοιχτό</w:t>
      </w:r>
      <w:r>
        <w:t xml:space="preserve"> ή επιλογής της Υπηρεσίας όμοιο με τις υπόλοιπες υφιστάμενες.</w:t>
      </w:r>
    </w:p>
    <w:p w:rsidR="002D40AE" w:rsidRPr="00956203" w:rsidRDefault="002D40AE" w:rsidP="002D40AE">
      <w:pPr>
        <w:spacing w:line="360" w:lineRule="auto"/>
        <w:jc w:val="both"/>
        <w:rPr>
          <w:b/>
        </w:rPr>
      </w:pPr>
      <w:r w:rsidRPr="00956203">
        <w:rPr>
          <w:b/>
        </w:rPr>
        <w:t>Λοιπά Τεχνικά Χαρακτηριστικά Πορτών:</w:t>
      </w:r>
    </w:p>
    <w:p w:rsidR="002D40AE" w:rsidRPr="00956203" w:rsidRDefault="002D40AE" w:rsidP="002D40AE">
      <w:pPr>
        <w:numPr>
          <w:ilvl w:val="0"/>
          <w:numId w:val="20"/>
        </w:numPr>
        <w:spacing w:line="360" w:lineRule="auto"/>
        <w:ind w:left="709"/>
        <w:jc w:val="both"/>
      </w:pPr>
      <w:r w:rsidRPr="00956203">
        <w:t xml:space="preserve">Βάρος </w:t>
      </w:r>
      <w:r>
        <w:t>π</w:t>
      </w:r>
      <w:r w:rsidRPr="00956203">
        <w:t xml:space="preserve">ερίπου 45kg/m2 για </w:t>
      </w:r>
      <w:r>
        <w:t>π</w:t>
      </w:r>
      <w:r w:rsidRPr="00956203">
        <w:t>όρτες 120</w:t>
      </w:r>
      <w:r>
        <w:t>΄.</w:t>
      </w:r>
    </w:p>
    <w:p w:rsidR="002D40AE" w:rsidRPr="00956203" w:rsidRDefault="002D40AE" w:rsidP="002D40AE">
      <w:pPr>
        <w:numPr>
          <w:ilvl w:val="0"/>
          <w:numId w:val="20"/>
        </w:numPr>
        <w:spacing w:line="360" w:lineRule="auto"/>
        <w:ind w:left="709"/>
        <w:jc w:val="both"/>
      </w:pPr>
      <w:r w:rsidRPr="00956203">
        <w:t xml:space="preserve">Κάθε </w:t>
      </w:r>
      <w:r>
        <w:t>π</w:t>
      </w:r>
      <w:r w:rsidRPr="00956203">
        <w:t xml:space="preserve">όρτα </w:t>
      </w:r>
      <w:r>
        <w:t>θα σ</w:t>
      </w:r>
      <w:r w:rsidRPr="00956203">
        <w:t xml:space="preserve">υνοδεύεται από τα </w:t>
      </w:r>
      <w:r>
        <w:t>π</w:t>
      </w:r>
      <w:r w:rsidRPr="00956203">
        <w:t>ιστοποιητικά της, καθώς και με Οδηγίες Εγκατάστασης και Συντήρησης.</w:t>
      </w:r>
    </w:p>
    <w:bookmarkEnd w:id="166"/>
    <w:p w:rsidR="002D40AE" w:rsidRPr="00956203" w:rsidRDefault="002D40AE" w:rsidP="002D40AE">
      <w:pPr>
        <w:spacing w:line="360" w:lineRule="auto"/>
        <w:jc w:val="both"/>
        <w:rPr>
          <w:b/>
        </w:rPr>
      </w:pPr>
      <w:r w:rsidRPr="00956203">
        <w:rPr>
          <w:b/>
        </w:rPr>
        <w:t>4.</w:t>
      </w:r>
      <w:r>
        <w:rPr>
          <w:b/>
        </w:rPr>
        <w:t>2</w:t>
      </w:r>
      <w:r w:rsidRPr="00956203">
        <w:rPr>
          <w:b/>
        </w:rPr>
        <w:t xml:space="preserve"> </w:t>
      </w:r>
      <w:r>
        <w:rPr>
          <w:b/>
        </w:rPr>
        <w:t>Δί</w:t>
      </w:r>
      <w:r w:rsidRPr="00956203">
        <w:rPr>
          <w:b/>
        </w:rPr>
        <w:t xml:space="preserve">φυλλη Πόρτα </w:t>
      </w:r>
      <w:r>
        <w:rPr>
          <w:b/>
        </w:rPr>
        <w:t>60</w:t>
      </w:r>
      <w:r w:rsidRPr="00956203">
        <w:rPr>
          <w:b/>
        </w:rPr>
        <w:t xml:space="preserve">' </w:t>
      </w:r>
      <w:r>
        <w:rPr>
          <w:b/>
        </w:rPr>
        <w:t>2</w:t>
      </w:r>
      <w:r w:rsidRPr="00956203">
        <w:rPr>
          <w:b/>
        </w:rPr>
        <w:t>.</w:t>
      </w:r>
      <w:r>
        <w:rPr>
          <w:b/>
        </w:rPr>
        <w:t>0</w:t>
      </w:r>
      <w:r w:rsidRPr="00956203">
        <w:rPr>
          <w:b/>
        </w:rPr>
        <w:t>00</w:t>
      </w:r>
      <w:r>
        <w:rPr>
          <w:b/>
        </w:rPr>
        <w:t>(1.000+1.000)</w:t>
      </w:r>
      <w:r w:rsidRPr="00956203">
        <w:rPr>
          <w:b/>
        </w:rPr>
        <w:t xml:space="preserve"> x 2.150 mm</w:t>
      </w:r>
      <w:r>
        <w:rPr>
          <w:b/>
        </w:rPr>
        <w:t xml:space="preserve"> περίπου</w:t>
      </w:r>
    </w:p>
    <w:p w:rsidR="002D40AE" w:rsidRDefault="002D40AE" w:rsidP="002D40AE">
      <w:pPr>
        <w:spacing w:line="360" w:lineRule="auto"/>
        <w:ind w:firstLine="720"/>
        <w:jc w:val="both"/>
      </w:pPr>
      <w:r w:rsidRPr="00956203">
        <w:t>Πόρτες Πυρασφάλειας </w:t>
      </w:r>
      <w:r>
        <w:t xml:space="preserve">60 </w:t>
      </w:r>
      <w:r w:rsidRPr="00956203">
        <w:t xml:space="preserve">λεπτών, </w:t>
      </w:r>
      <w:r>
        <w:t>π</w:t>
      </w:r>
      <w:r w:rsidRPr="00956203">
        <w:t xml:space="preserve">ιστοποιημένες </w:t>
      </w:r>
      <w:r>
        <w:t>κ</w:t>
      </w:r>
      <w:r w:rsidRPr="00956203">
        <w:t xml:space="preserve">ατά το Νέο Ευρωπαϊκό </w:t>
      </w:r>
      <w:r>
        <w:t>π</w:t>
      </w:r>
      <w:r w:rsidRPr="00956203">
        <w:t>ρότυπο</w:t>
      </w:r>
      <w:r w:rsidRPr="00CD2AFA">
        <w:t xml:space="preserve"> </w:t>
      </w:r>
      <w:r w:rsidRPr="00956203">
        <w:t xml:space="preserve">ΕΝ1634-1, </w:t>
      </w:r>
      <w:r>
        <w:t>δίφυλλες. Οι δοκιμές π</w:t>
      </w:r>
      <w:r w:rsidRPr="00956203">
        <w:t xml:space="preserve">ιστοποίησης των </w:t>
      </w:r>
      <w:r>
        <w:t>π</w:t>
      </w:r>
      <w:r w:rsidRPr="00956203">
        <w:t xml:space="preserve">ορτών </w:t>
      </w:r>
      <w:r>
        <w:t xml:space="preserve">πρέπει να είναι από </w:t>
      </w:r>
      <w:r w:rsidRPr="00956203">
        <w:t xml:space="preserve">Φορέα </w:t>
      </w:r>
      <w:r>
        <w:t>α</w:t>
      </w:r>
      <w:r w:rsidRPr="00956203">
        <w:t xml:space="preserve">ναγνωρισμένο από τον ΕΣΥΔ για την </w:t>
      </w:r>
      <w:r>
        <w:t>π</w:t>
      </w:r>
      <w:r w:rsidRPr="00956203">
        <w:t>ραγματοποίηση Δοκιμών σε Πόρτες Πυρασφάλειας.</w:t>
      </w:r>
    </w:p>
    <w:p w:rsidR="002D40AE" w:rsidRPr="00956203" w:rsidRDefault="002D40AE" w:rsidP="002D40AE">
      <w:pPr>
        <w:spacing w:line="360" w:lineRule="auto"/>
        <w:jc w:val="both"/>
        <w:rPr>
          <w:b/>
        </w:rPr>
      </w:pPr>
      <w:r w:rsidRPr="00956203">
        <w:rPr>
          <w:b/>
        </w:rPr>
        <w:t>Γενικά Χαρακτηριστικά Πορτών:</w:t>
      </w:r>
    </w:p>
    <w:p w:rsidR="002D40AE" w:rsidRPr="00CA31E1" w:rsidRDefault="002D40AE" w:rsidP="002D40AE">
      <w:pPr>
        <w:spacing w:line="360" w:lineRule="auto"/>
        <w:ind w:firstLine="720"/>
        <w:jc w:val="both"/>
      </w:pPr>
      <w:r w:rsidRPr="00CA31E1">
        <w:t xml:space="preserve">Η </w:t>
      </w:r>
      <w:r>
        <w:t>π</w:t>
      </w:r>
      <w:r w:rsidRPr="00CA31E1">
        <w:t xml:space="preserve">όρτα </w:t>
      </w:r>
      <w:r>
        <w:t>θα δ</w:t>
      </w:r>
      <w:r w:rsidRPr="00CA31E1">
        <w:t>ιαθέτει Μηχανισμό Προτεραιότητας για τη Σωστή Αντιστοίχηση των Φύλλων κατά το Κλείσιμο της Πόρτας</w:t>
      </w:r>
    </w:p>
    <w:p w:rsidR="002D40AE" w:rsidRPr="00956203" w:rsidRDefault="002D40AE" w:rsidP="002D40AE">
      <w:pPr>
        <w:spacing w:line="360" w:lineRule="auto"/>
        <w:ind w:firstLine="720"/>
        <w:jc w:val="both"/>
      </w:pPr>
      <w:r>
        <w:t>Το φ</w:t>
      </w:r>
      <w:r w:rsidRPr="00956203">
        <w:t xml:space="preserve">ύλλο </w:t>
      </w:r>
      <w:r>
        <w:t>της π</w:t>
      </w:r>
      <w:r w:rsidRPr="00956203">
        <w:t xml:space="preserve">όρτας </w:t>
      </w:r>
      <w:r>
        <w:t>θα είναι σ</w:t>
      </w:r>
      <w:r w:rsidRPr="00956203">
        <w:t xml:space="preserve">υνολικού </w:t>
      </w:r>
      <w:r>
        <w:t>π</w:t>
      </w:r>
      <w:r w:rsidRPr="00956203">
        <w:t xml:space="preserve">άχους 60mm, </w:t>
      </w:r>
      <w:r>
        <w:t>κ</w:t>
      </w:r>
      <w:r w:rsidRPr="00956203">
        <w:t xml:space="preserve">ατασκευασμένο </w:t>
      </w:r>
      <w:r>
        <w:t>ε</w:t>
      </w:r>
      <w:r w:rsidRPr="00956203">
        <w:t xml:space="preserve">ξωτερικά από </w:t>
      </w:r>
      <w:r>
        <w:t>δ</w:t>
      </w:r>
      <w:r w:rsidRPr="00956203">
        <w:t xml:space="preserve">ιπλό </w:t>
      </w:r>
      <w:r>
        <w:t>φ</w:t>
      </w:r>
      <w:r w:rsidRPr="00956203">
        <w:t xml:space="preserve">ύλλο </w:t>
      </w:r>
      <w:proofErr w:type="spellStart"/>
      <w:r>
        <w:t>γ</w:t>
      </w:r>
      <w:r w:rsidRPr="00956203">
        <w:t>αλβανιζέ</w:t>
      </w:r>
      <w:proofErr w:type="spellEnd"/>
      <w:r w:rsidRPr="00956203">
        <w:t xml:space="preserve"> </w:t>
      </w:r>
      <w:r>
        <w:t>λ</w:t>
      </w:r>
      <w:r w:rsidRPr="00956203">
        <w:t xml:space="preserve">αμαρίνας </w:t>
      </w:r>
      <w:proofErr w:type="spellStart"/>
      <w:r w:rsidRPr="00956203">
        <w:t>0,8mm</w:t>
      </w:r>
      <w:proofErr w:type="spellEnd"/>
      <w:r w:rsidRPr="00956203">
        <w:t xml:space="preserve">. Εσωτερικά </w:t>
      </w:r>
      <w:r>
        <w:t>θα α</w:t>
      </w:r>
      <w:r w:rsidRPr="00956203">
        <w:t xml:space="preserve">ποτελείται από </w:t>
      </w:r>
      <w:r>
        <w:t>υ</w:t>
      </w:r>
      <w:r w:rsidRPr="00956203">
        <w:t xml:space="preserve">ψηλής </w:t>
      </w:r>
      <w:r>
        <w:t>π</w:t>
      </w:r>
      <w:r w:rsidRPr="00956203">
        <w:t xml:space="preserve">υκνότητας </w:t>
      </w:r>
      <w:r>
        <w:t>σ</w:t>
      </w:r>
      <w:r w:rsidRPr="00956203">
        <w:t>τρώμα</w:t>
      </w:r>
      <w:r>
        <w:t xml:space="preserve"> </w:t>
      </w:r>
      <w:r w:rsidRPr="00393357">
        <w:t xml:space="preserve">από </w:t>
      </w:r>
      <w:proofErr w:type="spellStart"/>
      <w:r w:rsidRPr="00393357">
        <w:t>ορυκτοβάμβακα</w:t>
      </w:r>
      <w:proofErr w:type="spellEnd"/>
      <w:r w:rsidRPr="00393357">
        <w:t xml:space="preserve"> πυκνότητας τουλάχιστον </w:t>
      </w:r>
      <w:proofErr w:type="spellStart"/>
      <w:r w:rsidRPr="00393357">
        <w:t>140kg</w:t>
      </w:r>
      <w:proofErr w:type="spellEnd"/>
      <w:r w:rsidRPr="00393357">
        <w:t>/</w:t>
      </w:r>
      <w:proofErr w:type="spellStart"/>
      <w:r w:rsidRPr="00393357">
        <w:t>m3</w:t>
      </w:r>
      <w:proofErr w:type="spellEnd"/>
      <w:r>
        <w:t>. Θα διαθέτει :</w:t>
      </w:r>
    </w:p>
    <w:p w:rsidR="002D40AE" w:rsidRPr="00956203" w:rsidRDefault="002D40AE" w:rsidP="002D40AE">
      <w:pPr>
        <w:numPr>
          <w:ilvl w:val="0"/>
          <w:numId w:val="20"/>
        </w:numPr>
        <w:spacing w:line="360" w:lineRule="auto"/>
        <w:ind w:left="709"/>
        <w:jc w:val="both"/>
      </w:pPr>
      <w:r>
        <w:t>Γωνιακό π</w:t>
      </w:r>
      <w:r w:rsidRPr="00956203">
        <w:t xml:space="preserve">λαίσιο από </w:t>
      </w:r>
      <w:r>
        <w:t>λ</w:t>
      </w:r>
      <w:r w:rsidRPr="00956203">
        <w:t>αμαρίνα 1,5mm</w:t>
      </w:r>
      <w:r>
        <w:t xml:space="preserve"> ελάχιστου πάχους.</w:t>
      </w:r>
    </w:p>
    <w:p w:rsidR="002D40AE" w:rsidRDefault="002D40AE" w:rsidP="002D40AE">
      <w:pPr>
        <w:numPr>
          <w:ilvl w:val="0"/>
          <w:numId w:val="20"/>
        </w:numPr>
        <w:spacing w:line="360" w:lineRule="auto"/>
        <w:ind w:left="709"/>
        <w:jc w:val="both"/>
      </w:pPr>
      <w:r w:rsidRPr="00393357">
        <w:t>Ειδική</w:t>
      </w:r>
      <w:r>
        <w:t xml:space="preserve"> </w:t>
      </w:r>
      <w:r w:rsidRPr="00393357">
        <w:t>άκαυστη χαλύβδινη κλειδαριά τοποθετημένη σ</w:t>
      </w:r>
      <w:r>
        <w:t>ε προστατευτικό κουτί με κλειδί και για μπάρα πανικού.</w:t>
      </w:r>
    </w:p>
    <w:p w:rsidR="002D40AE" w:rsidRDefault="002D40AE" w:rsidP="002D40AE">
      <w:pPr>
        <w:numPr>
          <w:ilvl w:val="0"/>
          <w:numId w:val="20"/>
        </w:numPr>
        <w:spacing w:line="360" w:lineRule="auto"/>
        <w:ind w:left="709"/>
        <w:jc w:val="both"/>
      </w:pPr>
      <w:r>
        <w:t>Μηχανισμοί επαναφοράς</w:t>
      </w:r>
    </w:p>
    <w:p w:rsidR="002D40AE" w:rsidRDefault="002D40AE" w:rsidP="002D40AE">
      <w:pPr>
        <w:numPr>
          <w:ilvl w:val="0"/>
          <w:numId w:val="20"/>
        </w:numPr>
        <w:spacing w:line="360" w:lineRule="auto"/>
        <w:ind w:left="709"/>
        <w:jc w:val="both"/>
      </w:pPr>
      <w:r w:rsidRPr="00956203">
        <w:t xml:space="preserve">Μαύρο </w:t>
      </w:r>
      <w:r>
        <w:t>π</w:t>
      </w:r>
      <w:r w:rsidRPr="00956203">
        <w:t xml:space="preserve">όμολο </w:t>
      </w:r>
      <w:r>
        <w:t>α</w:t>
      </w:r>
      <w:r w:rsidRPr="00956203">
        <w:t>σφάλειας</w:t>
      </w:r>
    </w:p>
    <w:p w:rsidR="002D40AE" w:rsidRPr="00956203" w:rsidRDefault="002D40AE" w:rsidP="002D40AE">
      <w:pPr>
        <w:numPr>
          <w:ilvl w:val="0"/>
          <w:numId w:val="20"/>
        </w:numPr>
        <w:spacing w:line="360" w:lineRule="auto"/>
        <w:ind w:left="709"/>
        <w:jc w:val="both"/>
      </w:pPr>
      <w:r w:rsidRPr="00393357">
        <w:t>Χειρολαβέ</w:t>
      </w:r>
      <w:r>
        <w:t xml:space="preserve">ς </w:t>
      </w:r>
      <w:r w:rsidRPr="00393357">
        <w:t xml:space="preserve"> πυράντοχες πλήρως εφοδιασμένες από χαλύβδινα εξαρτήματα με ιδιαίτερο πιστοποιητικό</w:t>
      </w:r>
    </w:p>
    <w:p w:rsidR="002D40AE" w:rsidRPr="00956203" w:rsidRDefault="002D40AE" w:rsidP="002D40AE">
      <w:pPr>
        <w:numPr>
          <w:ilvl w:val="0"/>
          <w:numId w:val="20"/>
        </w:numPr>
        <w:spacing w:line="360" w:lineRule="auto"/>
        <w:ind w:left="709"/>
        <w:jc w:val="both"/>
      </w:pPr>
      <w:r w:rsidRPr="00956203">
        <w:t xml:space="preserve">Δύο Μεντεσέδες ανά Φύλλο, ο ένας εκ των οποίων Διαθέτει Ελατήριο, για τη </w:t>
      </w:r>
      <w:r>
        <w:t>ρ</w:t>
      </w:r>
      <w:r w:rsidRPr="00956203">
        <w:t xml:space="preserve">ύθμιση </w:t>
      </w:r>
      <w:r>
        <w:t>ε</w:t>
      </w:r>
      <w:r w:rsidRPr="00956203">
        <w:t xml:space="preserve">παναφοράς της </w:t>
      </w:r>
      <w:r>
        <w:t>π</w:t>
      </w:r>
      <w:r w:rsidRPr="00956203">
        <w:t>όρτας (ρυθμιζόμενος πείρος).</w:t>
      </w:r>
    </w:p>
    <w:p w:rsidR="002D40AE" w:rsidRDefault="002D40AE" w:rsidP="002D40AE">
      <w:pPr>
        <w:numPr>
          <w:ilvl w:val="0"/>
          <w:numId w:val="20"/>
        </w:numPr>
        <w:spacing w:line="360" w:lineRule="auto"/>
        <w:ind w:left="709"/>
        <w:jc w:val="both"/>
      </w:pPr>
      <w:r w:rsidRPr="00956203">
        <w:t xml:space="preserve">Πλάκες </w:t>
      </w:r>
      <w:r>
        <w:t>ε</w:t>
      </w:r>
      <w:r w:rsidRPr="00956203">
        <w:t xml:space="preserve">νίσχυσης στο Εσωτερικό του </w:t>
      </w:r>
      <w:r>
        <w:t>φ</w:t>
      </w:r>
      <w:r w:rsidRPr="00956203">
        <w:t xml:space="preserve">ύλλου για </w:t>
      </w:r>
      <w:r>
        <w:t>τ</w:t>
      </w:r>
      <w:r w:rsidRPr="00956203">
        <w:t>οποθέτηση Μπάρας Πανικού</w:t>
      </w:r>
    </w:p>
    <w:p w:rsidR="002D40AE" w:rsidRPr="00956203" w:rsidRDefault="002D40AE" w:rsidP="002D40AE">
      <w:pPr>
        <w:numPr>
          <w:ilvl w:val="0"/>
          <w:numId w:val="20"/>
        </w:numPr>
        <w:spacing w:line="360" w:lineRule="auto"/>
        <w:ind w:left="709"/>
        <w:jc w:val="both"/>
      </w:pPr>
      <w:r>
        <w:t>Μπάρες πανικού και στα δύο φύλλα.</w:t>
      </w:r>
    </w:p>
    <w:p w:rsidR="002D40AE" w:rsidRPr="00956203" w:rsidRDefault="002D40AE" w:rsidP="002D40AE">
      <w:pPr>
        <w:numPr>
          <w:ilvl w:val="0"/>
          <w:numId w:val="20"/>
        </w:numPr>
        <w:spacing w:line="360" w:lineRule="auto"/>
        <w:ind w:left="709"/>
        <w:jc w:val="both"/>
      </w:pPr>
      <w:r w:rsidRPr="00956203">
        <w:t xml:space="preserve">Λάστιχο </w:t>
      </w:r>
      <w:proofErr w:type="spellStart"/>
      <w:r>
        <w:t>θ</w:t>
      </w:r>
      <w:r w:rsidRPr="00956203">
        <w:t>ερμοδιογκούμενο</w:t>
      </w:r>
      <w:proofErr w:type="spellEnd"/>
      <w:r w:rsidRPr="00956203">
        <w:t xml:space="preserve"> </w:t>
      </w:r>
      <w:proofErr w:type="spellStart"/>
      <w:r w:rsidRPr="00956203">
        <w:t>28mm</w:t>
      </w:r>
      <w:proofErr w:type="spellEnd"/>
      <w:r>
        <w:t xml:space="preserve"> περίπου</w:t>
      </w:r>
      <w:r w:rsidRPr="00956203">
        <w:t xml:space="preserve">, για την </w:t>
      </w:r>
      <w:r>
        <w:t>π</w:t>
      </w:r>
      <w:r w:rsidRPr="00956203">
        <w:t xml:space="preserve">λήρη </w:t>
      </w:r>
      <w:r>
        <w:t>σ</w:t>
      </w:r>
      <w:r w:rsidRPr="00956203">
        <w:t xml:space="preserve">φράγιση της </w:t>
      </w:r>
      <w:r>
        <w:t>π</w:t>
      </w:r>
      <w:r w:rsidRPr="00956203">
        <w:t xml:space="preserve">όρτας σε </w:t>
      </w:r>
      <w:r>
        <w:t>π</w:t>
      </w:r>
      <w:r w:rsidRPr="00956203">
        <w:t xml:space="preserve">ερίπτωση </w:t>
      </w:r>
      <w:r>
        <w:t>π</w:t>
      </w:r>
      <w:r w:rsidRPr="00956203">
        <w:t>υρκαγιάς</w:t>
      </w:r>
      <w:r>
        <w:t>.</w:t>
      </w:r>
    </w:p>
    <w:p w:rsidR="002D40AE" w:rsidRPr="00956203" w:rsidRDefault="002D40AE" w:rsidP="002D40AE">
      <w:pPr>
        <w:numPr>
          <w:ilvl w:val="0"/>
          <w:numId w:val="20"/>
        </w:numPr>
        <w:spacing w:line="360" w:lineRule="auto"/>
        <w:ind w:left="709"/>
        <w:jc w:val="both"/>
      </w:pPr>
      <w:r w:rsidRPr="00956203">
        <w:t xml:space="preserve">Μεταλλική </w:t>
      </w:r>
      <w:r>
        <w:t>π</w:t>
      </w:r>
      <w:r w:rsidRPr="00956203">
        <w:t xml:space="preserve">ινακίδα με τη </w:t>
      </w:r>
      <w:r>
        <w:t>σ</w:t>
      </w:r>
      <w:r w:rsidRPr="00956203">
        <w:t xml:space="preserve">ήμανση </w:t>
      </w:r>
      <w:r>
        <w:t>π</w:t>
      </w:r>
      <w:r w:rsidRPr="00956203">
        <w:t xml:space="preserve">ιστοποίησης, </w:t>
      </w:r>
      <w:r>
        <w:t>τ</w:t>
      </w:r>
      <w:r w:rsidRPr="00956203">
        <w:t xml:space="preserve">οποθετημένη στο </w:t>
      </w:r>
      <w:r>
        <w:t>π</w:t>
      </w:r>
      <w:r w:rsidRPr="00956203">
        <w:t xml:space="preserve">λάι της </w:t>
      </w:r>
      <w:r>
        <w:t>π</w:t>
      </w:r>
      <w:r w:rsidRPr="00956203">
        <w:t>όρτας</w:t>
      </w:r>
      <w:r>
        <w:t>.</w:t>
      </w:r>
    </w:p>
    <w:p w:rsidR="002D40AE" w:rsidRPr="00956203" w:rsidRDefault="002D40AE" w:rsidP="002D40AE">
      <w:pPr>
        <w:numPr>
          <w:ilvl w:val="0"/>
          <w:numId w:val="20"/>
        </w:numPr>
        <w:spacing w:line="360" w:lineRule="auto"/>
        <w:ind w:left="709"/>
        <w:jc w:val="both"/>
      </w:pPr>
      <w:r w:rsidRPr="00956203">
        <w:t xml:space="preserve">Βαφή </w:t>
      </w:r>
      <w:r>
        <w:t>π</w:t>
      </w:r>
      <w:r w:rsidRPr="00956203">
        <w:t xml:space="preserve">όρτας με </w:t>
      </w:r>
      <w:r>
        <w:t>ο</w:t>
      </w:r>
      <w:r w:rsidRPr="00956203">
        <w:t xml:space="preserve">ικολογικό </w:t>
      </w:r>
      <w:r>
        <w:t>χ</w:t>
      </w:r>
      <w:r w:rsidRPr="00956203">
        <w:t xml:space="preserve">ρώμα με </w:t>
      </w:r>
      <w:r>
        <w:t>β</w:t>
      </w:r>
      <w:r w:rsidRPr="00956203">
        <w:t xml:space="preserve">άση το </w:t>
      </w:r>
      <w:r>
        <w:t>ν</w:t>
      </w:r>
      <w:r w:rsidRPr="00956203">
        <w:t xml:space="preserve">ερό, RAL 7035, </w:t>
      </w:r>
      <w:r>
        <w:t>γ</w:t>
      </w:r>
      <w:r w:rsidRPr="00956203">
        <w:t xml:space="preserve">κρι </w:t>
      </w:r>
      <w:r>
        <w:t>α</w:t>
      </w:r>
      <w:r w:rsidRPr="00956203">
        <w:t>νοιχτό</w:t>
      </w:r>
      <w:r>
        <w:t xml:space="preserve"> ή επιλογής της Υπηρεσίας όμοιο με τις υπόλοιπες υφιστάμενες.</w:t>
      </w:r>
    </w:p>
    <w:p w:rsidR="002D40AE" w:rsidRPr="00956203" w:rsidRDefault="002D40AE" w:rsidP="002D40AE">
      <w:pPr>
        <w:spacing w:line="360" w:lineRule="auto"/>
        <w:jc w:val="both"/>
        <w:rPr>
          <w:b/>
        </w:rPr>
      </w:pPr>
      <w:r w:rsidRPr="00956203">
        <w:rPr>
          <w:b/>
        </w:rPr>
        <w:t>Λοιπά Τεχνικά Χαρακτηριστικά Πορτών:</w:t>
      </w:r>
    </w:p>
    <w:p w:rsidR="002D40AE" w:rsidRPr="00956203" w:rsidRDefault="002D40AE" w:rsidP="002D40AE">
      <w:pPr>
        <w:numPr>
          <w:ilvl w:val="0"/>
          <w:numId w:val="20"/>
        </w:numPr>
        <w:spacing w:line="360" w:lineRule="auto"/>
        <w:ind w:left="709"/>
        <w:jc w:val="both"/>
      </w:pPr>
      <w:r w:rsidRPr="00956203">
        <w:t xml:space="preserve">Βάρος </w:t>
      </w:r>
      <w:r>
        <w:t>π</w:t>
      </w:r>
      <w:r w:rsidRPr="00956203">
        <w:t>ερίπου </w:t>
      </w:r>
      <w:r>
        <w:t>3</w:t>
      </w:r>
      <w:r w:rsidRPr="00956203">
        <w:t xml:space="preserve">5kg/m2 για </w:t>
      </w:r>
      <w:r>
        <w:t>π</w:t>
      </w:r>
      <w:r w:rsidRPr="00956203">
        <w:t xml:space="preserve">όρτες </w:t>
      </w:r>
      <w:r>
        <w:t>6</w:t>
      </w:r>
      <w:r w:rsidRPr="00956203">
        <w:t>0</w:t>
      </w:r>
      <w:r>
        <w:t>΄.</w:t>
      </w:r>
    </w:p>
    <w:p w:rsidR="002D40AE" w:rsidRPr="00956203" w:rsidRDefault="002D40AE" w:rsidP="002D40AE">
      <w:pPr>
        <w:numPr>
          <w:ilvl w:val="0"/>
          <w:numId w:val="20"/>
        </w:numPr>
        <w:spacing w:line="360" w:lineRule="auto"/>
        <w:ind w:left="709"/>
        <w:jc w:val="both"/>
      </w:pPr>
      <w:r w:rsidRPr="00956203">
        <w:t xml:space="preserve">Κάθε </w:t>
      </w:r>
      <w:r>
        <w:t>π</w:t>
      </w:r>
      <w:r w:rsidRPr="00956203">
        <w:t xml:space="preserve">όρτα </w:t>
      </w:r>
      <w:r>
        <w:t>θα σ</w:t>
      </w:r>
      <w:r w:rsidRPr="00956203">
        <w:t xml:space="preserve">υνοδεύεται από τα </w:t>
      </w:r>
      <w:r>
        <w:t>π</w:t>
      </w:r>
      <w:r w:rsidRPr="00956203">
        <w:t>ιστοποιητικά της, καθώς και με Οδηγίες Εγκατάστασης και Συντήρησης.</w:t>
      </w:r>
    </w:p>
    <w:p w:rsidR="002D40AE" w:rsidRPr="00D2003E" w:rsidRDefault="002D40AE" w:rsidP="002D40AE">
      <w:pPr>
        <w:spacing w:line="360" w:lineRule="auto"/>
        <w:ind w:firstLine="720"/>
        <w:jc w:val="both"/>
      </w:pPr>
      <w:r w:rsidRPr="00393357">
        <w:t xml:space="preserve">Στην </w:t>
      </w:r>
      <w:proofErr w:type="spellStart"/>
      <w:r w:rsidRPr="00393357">
        <w:t>προϋπολογιζόμενη</w:t>
      </w:r>
      <w:proofErr w:type="spellEnd"/>
      <w:r w:rsidRPr="00393357">
        <w:t xml:space="preserve"> τιμή περιλαμβάνονται </w:t>
      </w:r>
      <w:proofErr w:type="spellStart"/>
      <w:r w:rsidRPr="00393357">
        <w:t>oι</w:t>
      </w:r>
      <w:proofErr w:type="spellEnd"/>
      <w:r w:rsidRPr="00393357">
        <w:t xml:space="preserve"> δαπάνες: Καθαίρεσης-αποξήλωσης τ</w:t>
      </w:r>
      <w:r>
        <w:t>ων</w:t>
      </w:r>
      <w:r w:rsidRPr="00393357">
        <w:t xml:space="preserve"> υφιστάμεν</w:t>
      </w:r>
      <w:r>
        <w:t>ων</w:t>
      </w:r>
      <w:r w:rsidRPr="00393357">
        <w:t xml:space="preserve"> μη </w:t>
      </w:r>
      <w:proofErr w:type="spellStart"/>
      <w:r w:rsidRPr="00393357">
        <w:t>πυράντοχ</w:t>
      </w:r>
      <w:r>
        <w:t>ων</w:t>
      </w:r>
      <w:proofErr w:type="spellEnd"/>
      <w:r>
        <w:t xml:space="preserve"> θυρών</w:t>
      </w:r>
      <w:r w:rsidRPr="00393357">
        <w:t xml:space="preserve"> και μεταφοράς-απομάκρυνσής της σε χώρο που θα υποδειχθεί από την </w:t>
      </w:r>
      <w:r>
        <w:t>Υπηρεσία</w:t>
      </w:r>
      <w:r w:rsidRPr="00393357">
        <w:t>, προμήθει</w:t>
      </w:r>
      <w:r>
        <w:t>ας των</w:t>
      </w:r>
      <w:r w:rsidRPr="00393357">
        <w:t xml:space="preserve"> νέ</w:t>
      </w:r>
      <w:r>
        <w:t>ων</w:t>
      </w:r>
      <w:r w:rsidRPr="00393357">
        <w:t xml:space="preserve"> </w:t>
      </w:r>
      <w:proofErr w:type="spellStart"/>
      <w:r w:rsidRPr="00393357">
        <w:t>πυράντοχ</w:t>
      </w:r>
      <w:r>
        <w:t>ων</w:t>
      </w:r>
      <w:proofErr w:type="spellEnd"/>
      <w:r w:rsidRPr="00393357">
        <w:t xml:space="preserve"> </w:t>
      </w:r>
      <w:r>
        <w:t>θυρών</w:t>
      </w:r>
      <w:r w:rsidRPr="00393357">
        <w:t xml:space="preserve"> καθώς όλων των καταλλήλων υλικών και </w:t>
      </w:r>
      <w:proofErr w:type="spellStart"/>
      <w:r w:rsidRPr="00393357">
        <w:t>μικρουλικών</w:t>
      </w:r>
      <w:proofErr w:type="spellEnd"/>
      <w:r w:rsidRPr="00393357">
        <w:t xml:space="preserve"> κατασκευής, βαφής, τοποθέτησης, στερέωσης και ασφάλισης, μεταφορών επί τόπου μετά των απαραιτήτων φορτοεκφορτώσεων κα</w:t>
      </w:r>
      <w:r>
        <w:t>ι</w:t>
      </w:r>
      <w:r w:rsidRPr="00393357">
        <w:t xml:space="preserve"> εργασία πλήρους κατασκευής - βαφής - τοποθέτησης - στερέωσης και ασφάλισης με όλα τα απαραίτητα εξαρτήματα και ειδικά τεμάχια καλής λειτουργίας πλήρως τοποθετημένα και ρυθμισμένα σύμφωνα με τις προδιαγραφές του εργοστασίου παραγωγής - τις οδηγίες του προμηθευτή κ</w:t>
      </w:r>
      <w:r>
        <w:t xml:space="preserve">αι τον </w:t>
      </w:r>
      <w:r w:rsidRPr="00D2003E">
        <w:t xml:space="preserve">Κανονισμό Πυροπροστασίας. </w:t>
      </w:r>
    </w:p>
    <w:p w:rsidR="002D40AE" w:rsidRPr="00393357" w:rsidRDefault="002D40AE" w:rsidP="002D40AE">
      <w:pPr>
        <w:spacing w:line="360" w:lineRule="auto"/>
        <w:ind w:firstLine="720"/>
        <w:jc w:val="both"/>
      </w:pPr>
      <w:r w:rsidRPr="00D2003E">
        <w:t xml:space="preserve">Επίσης περιλαμβάνονται οι δαπάνες: πάκτωσης της κάσσας σε κάθε είδους κατασκευές (τοιχοποιία από οπλισμένο σκυρόδεμα, πλινθοδομές κλπ), πλήρωσης του κενού μεταξύ κάσσας και δοκιμών στοιχείων με </w:t>
      </w:r>
      <w:proofErr w:type="spellStart"/>
      <w:r w:rsidRPr="00D2003E">
        <w:t>λεπτόρευστη</w:t>
      </w:r>
      <w:proofErr w:type="spellEnd"/>
      <w:r w:rsidRPr="00D2003E">
        <w:t xml:space="preserve"> τσιμεντοκονία των 600 </w:t>
      </w:r>
      <w:proofErr w:type="spellStart"/>
      <w:r w:rsidRPr="00D2003E">
        <w:t>kg</w:t>
      </w:r>
      <w:proofErr w:type="spellEnd"/>
      <w:r w:rsidRPr="00D2003E">
        <w:t xml:space="preserve"> τσιμέντου (</w:t>
      </w:r>
      <w:proofErr w:type="spellStart"/>
      <w:r w:rsidRPr="00D2003E">
        <w:t>αριάνι</w:t>
      </w:r>
      <w:proofErr w:type="spellEnd"/>
      <w:r w:rsidRPr="00D2003E">
        <w:t xml:space="preserve">) ή κατάλληλης σε </w:t>
      </w:r>
      <w:proofErr w:type="spellStart"/>
      <w:r w:rsidRPr="00D2003E">
        <w:t>πυραντίσταση</w:t>
      </w:r>
      <w:proofErr w:type="spellEnd"/>
      <w:r w:rsidRPr="00D2003E">
        <w:t xml:space="preserve"> </w:t>
      </w:r>
      <w:proofErr w:type="spellStart"/>
      <w:r w:rsidRPr="00D2003E">
        <w:t>πυράντοχης</w:t>
      </w:r>
      <w:proofErr w:type="spellEnd"/>
      <w:r w:rsidRPr="00D2003E">
        <w:t xml:space="preserve"> γυψοσανίδας (</w:t>
      </w:r>
      <w:proofErr w:type="spellStart"/>
      <w:r w:rsidRPr="00D2003E">
        <w:t>πυράντοχη</w:t>
      </w:r>
      <w:proofErr w:type="spellEnd"/>
      <w:r w:rsidRPr="00D2003E">
        <w:t xml:space="preserve"> θύρα λεβητοστασίου) ή </w:t>
      </w:r>
      <w:proofErr w:type="spellStart"/>
      <w:r w:rsidRPr="00D2003E">
        <w:t>ανθυγρής</w:t>
      </w:r>
      <w:proofErr w:type="spellEnd"/>
      <w:r w:rsidRPr="00D2003E">
        <w:t xml:space="preserve"> </w:t>
      </w:r>
      <w:proofErr w:type="spellStart"/>
      <w:r w:rsidRPr="00D2003E">
        <w:t>τσιμεντοσανίδας</w:t>
      </w:r>
      <w:proofErr w:type="spellEnd"/>
      <w:r w:rsidRPr="00D2003E">
        <w:t xml:space="preserve"> για τις δύο δίφυλλες εξωτερικές θύρες και τοποθέτησης - ρύθμισης όλων των εξαρτημάτων τ</w:t>
      </w:r>
      <w:r>
        <w:t>ων</w:t>
      </w:r>
      <w:r w:rsidRPr="00D2003E">
        <w:t xml:space="preserve"> </w:t>
      </w:r>
      <w:r>
        <w:t>θυρών</w:t>
      </w:r>
      <w:r w:rsidRPr="00D2003E">
        <w:t>. Τέλος συμπεριλαμβάνεται και η αδιατάραχτη κοπή τοιχοποιίας 2,5μ.μ. και όλες οι απαιτούμενες εργασίες αποκατάστασης. Τέλος, ρητά ορίζεται ότι είναι υποχρεωτική η προσκόμιση όλων των απαραίτητων επίσημων πιστοποιητικών ελέγχου-</w:t>
      </w:r>
      <w:proofErr w:type="spellStart"/>
      <w:r w:rsidRPr="00D2003E">
        <w:t>πυραντοχής</w:t>
      </w:r>
      <w:proofErr w:type="spellEnd"/>
      <w:r w:rsidRPr="00393357">
        <w:t xml:space="preserve"> τ</w:t>
      </w:r>
      <w:r>
        <w:t>ων</w:t>
      </w:r>
      <w:r w:rsidRPr="00393357">
        <w:t xml:space="preserve"> θ</w:t>
      </w:r>
      <w:r>
        <w:t>υρών των γυψοσανίδων</w:t>
      </w:r>
      <w:r w:rsidRPr="00393357">
        <w:t>,</w:t>
      </w:r>
      <w:r>
        <w:t xml:space="preserve"> των </w:t>
      </w:r>
      <w:proofErr w:type="spellStart"/>
      <w:r>
        <w:t>πυράντοχων</w:t>
      </w:r>
      <w:proofErr w:type="spellEnd"/>
      <w:r>
        <w:t xml:space="preserve"> εξαρτημάτων των θυρών,</w:t>
      </w:r>
      <w:r w:rsidRPr="00393357">
        <w:t xml:space="preserve"> που περιγράφονται αναλυτικά παρακάτω.</w:t>
      </w:r>
    </w:p>
    <w:p w:rsidR="002D40AE" w:rsidRPr="00BB2152" w:rsidRDefault="002D40AE" w:rsidP="002D40AE">
      <w:pPr>
        <w:spacing w:line="360" w:lineRule="auto"/>
        <w:ind w:firstLine="720"/>
        <w:jc w:val="both"/>
        <w:rPr>
          <w:b/>
        </w:rPr>
      </w:pPr>
      <w:bookmarkStart w:id="167" w:name="OLE_LINK52"/>
      <w:bookmarkStart w:id="168" w:name="OLE_LINK53"/>
      <w:bookmarkStart w:id="169" w:name="OLE_LINK61"/>
      <w:r w:rsidRPr="00BB2152">
        <w:rPr>
          <w:b/>
        </w:rPr>
        <w:t>Ευθύνη του Αναδόχου είναι η επί τόπου μέτρηση για την ακριβή διαστασιολόγηση της προμήθειας και εγκατάστασης των θυρών.</w:t>
      </w:r>
    </w:p>
    <w:p w:rsidR="002D40AE" w:rsidRDefault="002D40AE" w:rsidP="002D40AE">
      <w:pPr>
        <w:jc w:val="both"/>
        <w:rPr>
          <w:b/>
        </w:rPr>
      </w:pPr>
      <w:bookmarkStart w:id="170" w:name="OLE_LINK226"/>
      <w:bookmarkStart w:id="171" w:name="OLE_LINK227"/>
      <w:bookmarkEnd w:id="167"/>
      <w:bookmarkEnd w:id="168"/>
      <w:bookmarkEnd w:id="169"/>
    </w:p>
    <w:p w:rsidR="002D40AE" w:rsidRDefault="002D40AE" w:rsidP="002D40AE">
      <w:pPr>
        <w:spacing w:line="360" w:lineRule="auto"/>
        <w:jc w:val="both"/>
      </w:pPr>
      <w:r>
        <w:rPr>
          <w:b/>
        </w:rPr>
        <w:t xml:space="preserve">4.  </w:t>
      </w:r>
      <w:r w:rsidRPr="00FB053A">
        <w:rPr>
          <w:b/>
        </w:rPr>
        <w:t>ΠΥΡΟΦΡΑΓΜΟΙ ΚΑΛΩΔΙΩΝ ΚΑΙ ΣΩΛΗΝΩΣΕΩΝ</w:t>
      </w:r>
      <w:bookmarkStart w:id="172" w:name="bookmark45"/>
      <w:bookmarkEnd w:id="159"/>
    </w:p>
    <w:bookmarkEnd w:id="170"/>
    <w:bookmarkEnd w:id="171"/>
    <w:p w:rsidR="002D40AE" w:rsidRPr="00FB053A" w:rsidRDefault="002D40AE" w:rsidP="002D40AE">
      <w:pPr>
        <w:spacing w:line="360" w:lineRule="auto"/>
        <w:jc w:val="both"/>
      </w:pPr>
      <w:r w:rsidRPr="00FB053A">
        <w:t xml:space="preserve">4.1 </w:t>
      </w:r>
      <w:proofErr w:type="spellStart"/>
      <w:r w:rsidRPr="00FB053A">
        <w:t>Πυροφραγμοί</w:t>
      </w:r>
      <w:proofErr w:type="spellEnd"/>
      <w:r w:rsidRPr="00FB053A">
        <w:t xml:space="preserve"> (όπου τυχόν απαιτείται)</w:t>
      </w:r>
      <w:bookmarkEnd w:id="172"/>
    </w:p>
    <w:p w:rsidR="002D40AE" w:rsidRPr="00FB053A" w:rsidRDefault="002D40AE" w:rsidP="002D40AE">
      <w:pPr>
        <w:spacing w:line="360" w:lineRule="auto"/>
        <w:jc w:val="both"/>
      </w:pPr>
      <w:r w:rsidRPr="00FB053A">
        <w:t>Για όλες τις διαβάσεις Η/Μ εγκαταστάσεων (καλωδίων,</w:t>
      </w:r>
      <w:r>
        <w:t xml:space="preserve"> </w:t>
      </w:r>
      <w:r w:rsidRPr="00FB053A">
        <w:t>εσχαρών,</w:t>
      </w:r>
      <w:r>
        <w:t xml:space="preserve"> </w:t>
      </w:r>
      <w:r w:rsidRPr="00FB053A">
        <w:t>μεταλλικών σωλήνων,</w:t>
      </w:r>
      <w:r>
        <w:t xml:space="preserve"> </w:t>
      </w:r>
      <w:r w:rsidRPr="00FB053A">
        <w:t xml:space="preserve">μεταλλικών αγωγών κλπ) που διέρχονται διαμέσου των ορίων των </w:t>
      </w:r>
      <w:proofErr w:type="spellStart"/>
      <w:r w:rsidRPr="00FB053A">
        <w:t>πυροδιαμερισμάτων</w:t>
      </w:r>
      <w:proofErr w:type="spellEnd"/>
      <w:r w:rsidRPr="00FB053A">
        <w:t xml:space="preserve">, προβλέπεται η κατασκευή </w:t>
      </w:r>
      <w:proofErr w:type="spellStart"/>
      <w:r w:rsidRPr="00FB053A">
        <w:t>πυροφραγμών</w:t>
      </w:r>
      <w:proofErr w:type="spellEnd"/>
      <w:r w:rsidRPr="00FB053A">
        <w:t xml:space="preserve"> ειδικής κατασκευής με υλικό επιβραδυντικό της φωτιάς, που περιλαμβάνει ανάλογα με τις διάφορες περιπτώσεις:</w:t>
      </w:r>
    </w:p>
    <w:p w:rsidR="002D40AE" w:rsidRPr="00C04094" w:rsidRDefault="002D40AE" w:rsidP="002D40AE">
      <w:pPr>
        <w:numPr>
          <w:ilvl w:val="0"/>
          <w:numId w:val="17"/>
        </w:numPr>
        <w:jc w:val="both"/>
      </w:pPr>
      <w:proofErr w:type="spellStart"/>
      <w:r w:rsidRPr="00995885">
        <w:t>Πυράντοχο</w:t>
      </w:r>
      <w:proofErr w:type="spellEnd"/>
      <w:r w:rsidRPr="00995885">
        <w:t xml:space="preserve"> πάνελ</w:t>
      </w:r>
      <w:r>
        <w:t xml:space="preserve"> </w:t>
      </w:r>
      <w:proofErr w:type="spellStart"/>
      <w:r>
        <w:t>ενδ</w:t>
      </w:r>
      <w:proofErr w:type="spellEnd"/>
      <w:r>
        <w:t>. τύπου</w:t>
      </w:r>
      <w:r w:rsidRPr="00995885">
        <w:t xml:space="preserve"> CFS-CT B 1S</w:t>
      </w:r>
      <w:r>
        <w:t xml:space="preserve"> της εταιρίας </w:t>
      </w:r>
      <w:r>
        <w:rPr>
          <w:lang w:val="en-US"/>
        </w:rPr>
        <w:t>HILTI</w:t>
      </w:r>
      <w:r w:rsidRPr="00C04094">
        <w:t>,</w:t>
      </w:r>
      <w:r>
        <w:t xml:space="preserve"> δ</w:t>
      </w:r>
      <w:r w:rsidRPr="00C04094">
        <w:t>ιαστάσε</w:t>
      </w:r>
      <w:r>
        <w:t>ων</w:t>
      </w:r>
      <w:r w:rsidRPr="00C04094">
        <w:t xml:space="preserve"> (</w:t>
      </w:r>
      <w:proofErr w:type="spellStart"/>
      <w:r w:rsidRPr="00C04094">
        <w:t>ΜxΠxΥ</w:t>
      </w:r>
      <w:proofErr w:type="spellEnd"/>
      <w:r w:rsidRPr="00C04094">
        <w:t>): 1000 x 600 x 50 mm</w:t>
      </w:r>
      <w:r>
        <w:t xml:space="preserve"> </w:t>
      </w:r>
      <w:r w:rsidRPr="00C04094">
        <w:t xml:space="preserve">που φράσσει όλα τα κενά μεταξύ τοίχων και καλωδίων, σωλήνων, αγωγών </w:t>
      </w:r>
      <w:proofErr w:type="spellStart"/>
      <w:r w:rsidRPr="00C04094">
        <w:t>κ.λ.π</w:t>
      </w:r>
      <w:proofErr w:type="spellEnd"/>
      <w:r w:rsidRPr="00C04094">
        <w:t>.</w:t>
      </w:r>
      <w:r>
        <w:t xml:space="preserve"> σε </w:t>
      </w:r>
      <w:proofErr w:type="spellStart"/>
      <w:r>
        <w:t>συνδιασμό</w:t>
      </w:r>
      <w:proofErr w:type="spellEnd"/>
      <w:r>
        <w:t xml:space="preserve"> με, </w:t>
      </w:r>
    </w:p>
    <w:p w:rsidR="002D40AE" w:rsidRPr="00FB053A" w:rsidRDefault="002D40AE" w:rsidP="002D40AE">
      <w:pPr>
        <w:numPr>
          <w:ilvl w:val="1"/>
          <w:numId w:val="17"/>
        </w:numPr>
        <w:jc w:val="both"/>
      </w:pPr>
      <w:r>
        <w:t xml:space="preserve">Ειδικό </w:t>
      </w:r>
      <w:proofErr w:type="spellStart"/>
      <w:r>
        <w:t>πυράντοχο</w:t>
      </w:r>
      <w:proofErr w:type="spellEnd"/>
      <w:r>
        <w:t xml:space="preserve"> αφρό </w:t>
      </w:r>
      <w:proofErr w:type="spellStart"/>
      <w:r>
        <w:t>ενδ</w:t>
      </w:r>
      <w:proofErr w:type="spellEnd"/>
      <w:r>
        <w:t>. τύπου</w:t>
      </w:r>
      <w:r w:rsidRPr="00995885">
        <w:t xml:space="preserve"> CFS</w:t>
      </w:r>
      <w:r>
        <w:t>-</w:t>
      </w:r>
      <w:r>
        <w:rPr>
          <w:lang w:val="en-US"/>
        </w:rPr>
        <w:t>F</w:t>
      </w:r>
      <w:r>
        <w:t xml:space="preserve"> </w:t>
      </w:r>
      <w:r>
        <w:rPr>
          <w:lang w:val="en-US"/>
        </w:rPr>
        <w:t>FX</w:t>
      </w:r>
      <w:r w:rsidRPr="00D80795">
        <w:t xml:space="preserve"> </w:t>
      </w:r>
      <w:r>
        <w:t xml:space="preserve">της εταιρίας </w:t>
      </w:r>
      <w:r>
        <w:rPr>
          <w:lang w:val="en-US"/>
        </w:rPr>
        <w:t>HILTI</w:t>
      </w:r>
      <w:r w:rsidRPr="00FB053A">
        <w:t xml:space="preserve"> επιβραδυντικ</w:t>
      </w:r>
      <w:r>
        <w:t>ός</w:t>
      </w:r>
      <w:r w:rsidRPr="00FB053A">
        <w:t xml:space="preserve"> της φωτιάς, για την στεγανοποίηση των πάσης φύσεως αρμών,</w:t>
      </w:r>
      <w:r>
        <w:t xml:space="preserve"> </w:t>
      </w:r>
      <w:r w:rsidRPr="00FB053A">
        <w:t>κενών/ρωγμών</w:t>
      </w:r>
      <w:r>
        <w:t xml:space="preserve"> και</w:t>
      </w:r>
    </w:p>
    <w:p w:rsidR="002D40AE" w:rsidRPr="00FB053A" w:rsidRDefault="002D40AE" w:rsidP="002D40AE">
      <w:pPr>
        <w:numPr>
          <w:ilvl w:val="1"/>
          <w:numId w:val="17"/>
        </w:numPr>
        <w:jc w:val="both"/>
      </w:pPr>
      <w:r w:rsidRPr="00FB053A">
        <w:t xml:space="preserve">Ειδικό </w:t>
      </w:r>
      <w:proofErr w:type="spellStart"/>
      <w:r w:rsidRPr="00FB053A">
        <w:t>πυράντοχο</w:t>
      </w:r>
      <w:proofErr w:type="spellEnd"/>
      <w:r w:rsidRPr="00FB053A">
        <w:t xml:space="preserve"> </w:t>
      </w:r>
      <w:r>
        <w:t>κονίαμα</w:t>
      </w:r>
      <w:r w:rsidRPr="00FB053A">
        <w:t xml:space="preserve">, </w:t>
      </w:r>
      <w:proofErr w:type="spellStart"/>
      <w:r>
        <w:t>ενδ</w:t>
      </w:r>
      <w:proofErr w:type="spellEnd"/>
      <w:r>
        <w:t>. τύπου</w:t>
      </w:r>
      <w:r w:rsidRPr="00995885">
        <w:t xml:space="preserve"> CFS</w:t>
      </w:r>
      <w:r>
        <w:t>-</w:t>
      </w:r>
      <w:r>
        <w:rPr>
          <w:lang w:val="en-US"/>
        </w:rPr>
        <w:t>M</w:t>
      </w:r>
      <w:r>
        <w:t xml:space="preserve"> </w:t>
      </w:r>
      <w:r>
        <w:rPr>
          <w:lang w:val="en-US"/>
        </w:rPr>
        <w:t>RG</w:t>
      </w:r>
      <w:r w:rsidRPr="00D80795">
        <w:t xml:space="preserve"> </w:t>
      </w:r>
      <w:r>
        <w:t xml:space="preserve">της εταιρίας </w:t>
      </w:r>
      <w:r>
        <w:rPr>
          <w:lang w:val="en-US"/>
        </w:rPr>
        <w:t>HILTI</w:t>
      </w:r>
      <w:r w:rsidRPr="00FB053A">
        <w:t xml:space="preserve"> επίσης επιβραδυντικό της φωτιάς, για την επικάλυψη και των δύο πλευρών του </w:t>
      </w:r>
      <w:proofErr w:type="spellStart"/>
      <w:r w:rsidRPr="00FB053A">
        <w:t>πυροφραγμού</w:t>
      </w:r>
      <w:proofErr w:type="spellEnd"/>
      <w:r>
        <w:t xml:space="preserve"> σε συνδυασμό με ειδικά τεμάχια, κολάρα </w:t>
      </w:r>
      <w:proofErr w:type="spellStart"/>
      <w:r>
        <w:t>κ.λ.π</w:t>
      </w:r>
      <w:proofErr w:type="spellEnd"/>
      <w:r>
        <w:t>.</w:t>
      </w:r>
      <w:r w:rsidRPr="00FB053A">
        <w:t xml:space="preserve">. </w:t>
      </w:r>
    </w:p>
    <w:p w:rsidR="002D40AE" w:rsidRDefault="002D40AE" w:rsidP="002D40AE">
      <w:pPr>
        <w:widowControl w:val="0"/>
        <w:spacing w:line="278" w:lineRule="exact"/>
        <w:jc w:val="both"/>
        <w:rPr>
          <w:rFonts w:ascii="Book Antiqua" w:eastAsia="Book Antiqua" w:hAnsi="Book Antiqua" w:cs="Book Antiqua"/>
          <w:color w:val="000000"/>
          <w:sz w:val="21"/>
          <w:szCs w:val="21"/>
          <w:u w:val="single"/>
          <w:lang w:bidi="el-GR"/>
        </w:rPr>
      </w:pPr>
    </w:p>
    <w:p w:rsidR="002D40AE" w:rsidRPr="00FB053A" w:rsidRDefault="002D40AE" w:rsidP="002D40AE">
      <w:pPr>
        <w:jc w:val="both"/>
      </w:pPr>
      <w:r w:rsidRPr="00FB053A">
        <w:t xml:space="preserve">Δεν απαιτούνται </w:t>
      </w:r>
      <w:proofErr w:type="spellStart"/>
      <w:r w:rsidRPr="00FB053A">
        <w:t>πυροφραγμοί</w:t>
      </w:r>
      <w:proofErr w:type="spellEnd"/>
      <w:r w:rsidRPr="00FB053A">
        <w:t>, στις παρακάτω περιπτώσεις :</w:t>
      </w:r>
    </w:p>
    <w:p w:rsidR="002D40AE" w:rsidRPr="00FB053A" w:rsidRDefault="002D40AE" w:rsidP="002D40AE">
      <w:pPr>
        <w:numPr>
          <w:ilvl w:val="0"/>
          <w:numId w:val="18"/>
        </w:numPr>
        <w:jc w:val="both"/>
      </w:pPr>
      <w:r w:rsidRPr="00FB053A">
        <w:t>Όταν η εσωτερική διάμετρος του σωλήνα ή καλωδίου δεν υπερβαίνει τα 40 mm.</w:t>
      </w:r>
    </w:p>
    <w:p w:rsidR="002D40AE" w:rsidRPr="00FB053A" w:rsidRDefault="002D40AE" w:rsidP="002D40AE">
      <w:pPr>
        <w:numPr>
          <w:ilvl w:val="0"/>
          <w:numId w:val="18"/>
        </w:numPr>
        <w:jc w:val="both"/>
      </w:pPr>
      <w:r w:rsidRPr="00FB053A">
        <w:t>Όταν η εσωτερική διάμετρος των σωλήνων δεν υπερβαίνει τα 160 mm και οι σωλήνες είναι κατασκευασμένοι από άκαυστο υλικό, με σημείο τήξης πάνω από 800°</w:t>
      </w:r>
      <w:r>
        <w:rPr>
          <w:lang w:val="en-US"/>
        </w:rPr>
        <w:t>C</w:t>
      </w:r>
      <w:r>
        <w:t>.</w:t>
      </w:r>
    </w:p>
    <w:p w:rsidR="002D40AE" w:rsidRPr="00FB053A" w:rsidRDefault="002D40AE" w:rsidP="002D40AE">
      <w:pPr>
        <w:spacing w:line="360" w:lineRule="auto"/>
        <w:ind w:firstLine="360"/>
        <w:jc w:val="both"/>
      </w:pPr>
      <w:r w:rsidRPr="00FB053A">
        <w:t xml:space="preserve">Στην συνολική τιμή, συμπεριλαμβάνεται η δαπάνη εγκατάστασης των </w:t>
      </w:r>
      <w:proofErr w:type="spellStart"/>
      <w:r w:rsidRPr="00FB053A">
        <w:t>πυροφραγμών</w:t>
      </w:r>
      <w:proofErr w:type="spellEnd"/>
      <w:r w:rsidRPr="00EC2E4D">
        <w:t>.</w:t>
      </w:r>
      <w:r w:rsidRPr="00FB053A">
        <w:t xml:space="preserve"> </w:t>
      </w:r>
      <w:r w:rsidRPr="00EC2E4D">
        <w:t xml:space="preserve">Όπου τυχόν απαιτείται να τοποθετηθούν </w:t>
      </w:r>
      <w:r w:rsidRPr="00FB053A">
        <w:t>και οποιαδήποτε ποσότητα εργασίας εκτελούμενη σύμφωνα με τις προδιαγραφές εφαρμογής των υλικών που θα χρησιμοποιηθούν</w:t>
      </w:r>
      <w:r>
        <w:t>, τις οδηγίες του προμηθευτή</w:t>
      </w:r>
      <w:r w:rsidRPr="00FB053A">
        <w:t>, τα στοιχεία της Μελέτης και τις εντολές της Υπηρεσίας, σε οποιαδήποτε θέση του έργου, σε οποιοδήποτε ύψος από του δαπέδου εργασίας και σε οποιαδήποτε στάθμη από του εδάφους.</w:t>
      </w:r>
    </w:p>
    <w:p w:rsidR="002D40AE" w:rsidRPr="00437EEC" w:rsidRDefault="002D40AE" w:rsidP="002D40AE">
      <w:pPr>
        <w:spacing w:line="360" w:lineRule="auto"/>
        <w:ind w:firstLine="360"/>
        <w:jc w:val="both"/>
      </w:pPr>
      <w:r w:rsidRPr="00FB053A">
        <w:t xml:space="preserve">Ειδικότερα περιλαμβάνονται οι δαπάνες: χρήσης ικριωμάτων (προμήθεια, προσκόμιση, σύνθεση, αποσύνθεση και απομάκρυνση), προμήθειας όλων των καταλλήλων υλικών και μικρούλικων, μεταφορών επί τόπου του έργου μετά των απαραιτήτων φορτοεκφορτώσεων και διάθεσης εργατοτεχνικού προσωπικού - μηχανικού / βοηθητικού εξοπλισμού και ανυψωτικών μέσων που απαιτούνται για την έντεχνη και πλήρη κατασκευή του </w:t>
      </w:r>
      <w:proofErr w:type="spellStart"/>
      <w:r w:rsidRPr="00FB053A">
        <w:t>πυροφραγμού</w:t>
      </w:r>
      <w:proofErr w:type="spellEnd"/>
      <w:r w:rsidRPr="00FB053A">
        <w:t xml:space="preserve">. Ρητά ορίζεται ότι το υλικά που θα χρησιμοποιηθούν θα πρέπει να πληρούν αυστηρά τις Ευρωπαϊκές Προδιαγραφές και να συνοδεύονται απαραιτήτως από επίσημα πιστοποιητικά </w:t>
      </w:r>
      <w:proofErr w:type="spellStart"/>
      <w:r w:rsidRPr="00FB053A">
        <w:t>πυραντοχής</w:t>
      </w:r>
      <w:proofErr w:type="spellEnd"/>
      <w:r w:rsidRPr="00FB053A">
        <w:t xml:space="preserve"> προερχόμενα από αναγνωρισμένο φορέα (ιν</w:t>
      </w:r>
      <w:r>
        <w:t xml:space="preserve">στιτούτο) της Ευρωπαϊκής </w:t>
      </w:r>
      <w:r w:rsidRPr="00437EEC">
        <w:t>Ένωσης (για πιστοποιητικά βλέπε παρακάτω)</w:t>
      </w:r>
      <w:r>
        <w:t>.</w:t>
      </w:r>
    </w:p>
    <w:p w:rsidR="002D40AE" w:rsidRDefault="002D40AE" w:rsidP="002D40AE">
      <w:pPr>
        <w:spacing w:line="360" w:lineRule="auto"/>
        <w:ind w:firstLine="360"/>
        <w:jc w:val="both"/>
      </w:pPr>
      <w:r w:rsidRPr="00FB053A">
        <w:t xml:space="preserve">Οι ακριβείς θέσεις και το μέγεθος των </w:t>
      </w:r>
      <w:proofErr w:type="spellStart"/>
      <w:r w:rsidRPr="00FB053A">
        <w:t>πυροφραγμών</w:t>
      </w:r>
      <w:proofErr w:type="spellEnd"/>
      <w:r w:rsidRPr="00FB053A">
        <w:t xml:space="preserve"> καλωδίων - σωλήνων , </w:t>
      </w:r>
      <w:r w:rsidRPr="00EC2E4D">
        <w:t>όπου τυχόν απαιτείται</w:t>
      </w:r>
      <w:r w:rsidRPr="00FB053A">
        <w:t xml:space="preserve">, θα καθορισθούν κατά την </w:t>
      </w:r>
      <w:r>
        <w:t xml:space="preserve">επίσκεψη επί τόπου </w:t>
      </w:r>
      <w:r w:rsidRPr="00FB053A">
        <w:t xml:space="preserve">και μετά από σχετική έγκριση της </w:t>
      </w:r>
      <w:r>
        <w:t>Υπηρεσίας</w:t>
      </w:r>
      <w:r w:rsidRPr="00FB053A">
        <w:t>.</w:t>
      </w:r>
      <w:bookmarkEnd w:id="160"/>
      <w:bookmarkEnd w:id="161"/>
    </w:p>
    <w:p w:rsidR="002D40AE" w:rsidRPr="00801AFA" w:rsidRDefault="002D40AE" w:rsidP="002D40AE">
      <w:pPr>
        <w:ind w:firstLine="360"/>
        <w:jc w:val="both"/>
      </w:pPr>
    </w:p>
    <w:p w:rsidR="002D40AE" w:rsidRPr="00BE400D" w:rsidRDefault="002D40AE" w:rsidP="00BE400D">
      <w:pPr>
        <w:pStyle w:val="a4"/>
        <w:numPr>
          <w:ilvl w:val="0"/>
          <w:numId w:val="21"/>
        </w:numPr>
        <w:tabs>
          <w:tab w:val="left" w:pos="284"/>
        </w:tabs>
        <w:ind w:left="0" w:firstLine="0"/>
        <w:jc w:val="both"/>
        <w:rPr>
          <w:b/>
        </w:rPr>
      </w:pPr>
      <w:r w:rsidRPr="00BE400D">
        <w:rPr>
          <w:b/>
        </w:rPr>
        <w:t>ΠΡΟΜΗΘΕΙΑ ΥΛΙΚΩΝ ΚΑΙ ΕΡΓΑΣΙΑ ΚΑΤΑΣΚΕΥΗΣ ΛΕΚΑΝΩΝ ΑΣΦΑΛΕΙΑΣ ΚΑΙ ΔΙΚΤΥΟΥ ΑΠΟΧΕΤΕΥΣΗΣ</w:t>
      </w:r>
    </w:p>
    <w:p w:rsidR="00BE400D" w:rsidRPr="00BE400D" w:rsidRDefault="00BE400D" w:rsidP="00BE400D">
      <w:pPr>
        <w:pStyle w:val="a4"/>
        <w:jc w:val="both"/>
        <w:rPr>
          <w:b/>
        </w:rPr>
      </w:pPr>
    </w:p>
    <w:p w:rsidR="002D40AE" w:rsidRDefault="002D40AE" w:rsidP="002D40AE">
      <w:pPr>
        <w:spacing w:line="360" w:lineRule="auto"/>
        <w:jc w:val="both"/>
      </w:pPr>
      <w:r>
        <w:t xml:space="preserve">Θα κατασκευαστεί </w:t>
      </w:r>
      <w:proofErr w:type="spellStart"/>
      <w:r>
        <w:t>σενάζ</w:t>
      </w:r>
      <w:proofErr w:type="spellEnd"/>
      <w:r>
        <w:t xml:space="preserve"> 10</w:t>
      </w:r>
      <w:proofErr w:type="spellStart"/>
      <w:r>
        <w:rPr>
          <w:lang w:val="en-US"/>
        </w:rPr>
        <w:t>cmX</w:t>
      </w:r>
      <w:proofErr w:type="spellEnd"/>
      <w:r>
        <w:t>25</w:t>
      </w:r>
      <w:r>
        <w:rPr>
          <w:lang w:val="en-US"/>
        </w:rPr>
        <w:t>cm</w:t>
      </w:r>
      <w:r w:rsidRPr="001655F1">
        <w:t xml:space="preserve"> </w:t>
      </w:r>
      <w:r>
        <w:t>ύψος από οπλισμένο σκυρόδεμα σε σχήμα Γ  περίπου 9,00</w:t>
      </w:r>
      <w:r>
        <w:rPr>
          <w:lang w:val="en-US"/>
        </w:rPr>
        <w:t>m</w:t>
      </w:r>
      <w:r w:rsidRPr="001655F1">
        <w:t xml:space="preserve"> </w:t>
      </w:r>
      <w:r>
        <w:t>το οποίο θα μονωθεί στο στα σημεία ένωσης του με το δάπεδο.</w:t>
      </w:r>
    </w:p>
    <w:p w:rsidR="002D40AE" w:rsidRPr="00044638" w:rsidRDefault="002D40AE" w:rsidP="002D40AE">
      <w:pPr>
        <w:shd w:val="clear" w:color="auto" w:fill="FFFFFF"/>
        <w:spacing w:line="360" w:lineRule="auto"/>
        <w:jc w:val="both"/>
        <w:outlineLvl w:val="1"/>
        <w:rPr>
          <w:color w:val="1D1D1D"/>
        </w:rPr>
      </w:pPr>
      <w:r>
        <w:t>Θα κατασκευαστεί δίκτυο αποχέτευσης υδάτων στους χώρους των δεξαμενών και λεβητοστασίου με προκατασκευασμένα κ</w:t>
      </w:r>
      <w:r w:rsidRPr="00044638">
        <w:rPr>
          <w:color w:val="1D1D1D"/>
        </w:rPr>
        <w:t>ανάλι πολυπροπυλενίου κατασκευασμένο από υψηλής πυκνότητας πολυπροπυλένιο</w:t>
      </w:r>
      <w:r>
        <w:rPr>
          <w:color w:val="1D1D1D"/>
        </w:rPr>
        <w:t>,</w:t>
      </w:r>
      <w:r w:rsidRPr="00044638">
        <w:rPr>
          <w:color w:val="1D1D1D"/>
        </w:rPr>
        <w:t xml:space="preserve"> απλή εγκ</w:t>
      </w:r>
      <w:r>
        <w:rPr>
          <w:color w:val="1D1D1D"/>
        </w:rPr>
        <w:t>ατάσταση, ελαφρύ,</w:t>
      </w:r>
      <w:r w:rsidRPr="00044638">
        <w:rPr>
          <w:color w:val="1D1D1D"/>
        </w:rPr>
        <w:t xml:space="preserve"> ανθεκτικό σε οποιαδήποτε ατμοσφαιρική ή χημική κατάσταση</w:t>
      </w:r>
      <w:r>
        <w:rPr>
          <w:color w:val="1D1D1D"/>
        </w:rPr>
        <w:t xml:space="preserve"> με</w:t>
      </w:r>
      <w:r w:rsidRPr="00044638">
        <w:rPr>
          <w:color w:val="1D1D1D"/>
        </w:rPr>
        <w:t xml:space="preserve"> αμετάβλητη δομή. Σταθερό και </w:t>
      </w:r>
      <w:proofErr w:type="spellStart"/>
      <w:r w:rsidRPr="00044638">
        <w:rPr>
          <w:color w:val="1D1D1D"/>
        </w:rPr>
        <w:t>αντικραδασμικό</w:t>
      </w:r>
      <w:proofErr w:type="spellEnd"/>
      <w:r>
        <w:rPr>
          <w:color w:val="1D1D1D"/>
        </w:rPr>
        <w:t xml:space="preserve">, </w:t>
      </w:r>
      <w:r w:rsidRPr="00044638">
        <w:rPr>
          <w:color w:val="1D1D1D"/>
        </w:rPr>
        <w:t xml:space="preserve">με σχάρα </w:t>
      </w:r>
      <w:proofErr w:type="spellStart"/>
      <w:r w:rsidRPr="00044638">
        <w:rPr>
          <w:color w:val="1D1D1D"/>
        </w:rPr>
        <w:t>γαλβανιζέ</w:t>
      </w:r>
      <w:proofErr w:type="spellEnd"/>
      <w:r w:rsidRPr="00044638">
        <w:rPr>
          <w:color w:val="1D1D1D"/>
        </w:rPr>
        <w:t xml:space="preserve"> διάτρητη κλάσεως Α15, με κλείδωμα</w:t>
      </w:r>
      <w:r>
        <w:rPr>
          <w:color w:val="1D1D1D"/>
        </w:rPr>
        <w:t xml:space="preserve">, διαστάσεων </w:t>
      </w:r>
      <w:r w:rsidRPr="000B33E6">
        <w:rPr>
          <w:color w:val="1D1D1D"/>
        </w:rPr>
        <w:t>εξωτερικά (μήκος/ύψος/πλάτος) </w:t>
      </w:r>
      <w:proofErr w:type="spellStart"/>
      <w:r>
        <w:rPr>
          <w:color w:val="1D1D1D"/>
        </w:rPr>
        <w:t>2</w:t>
      </w:r>
      <w:r w:rsidRPr="000B33E6">
        <w:rPr>
          <w:color w:val="1D1D1D"/>
        </w:rPr>
        <w:t>00cm</w:t>
      </w:r>
      <w:proofErr w:type="spellEnd"/>
      <w:r w:rsidRPr="000B33E6">
        <w:rPr>
          <w:color w:val="1D1D1D"/>
        </w:rPr>
        <w:t>/</w:t>
      </w:r>
      <w:proofErr w:type="spellStart"/>
      <w:r w:rsidRPr="000B33E6">
        <w:rPr>
          <w:color w:val="1D1D1D"/>
        </w:rPr>
        <w:t>11cm</w:t>
      </w:r>
      <w:proofErr w:type="spellEnd"/>
      <w:r w:rsidRPr="000B33E6">
        <w:rPr>
          <w:color w:val="1D1D1D"/>
        </w:rPr>
        <w:t>/</w:t>
      </w:r>
      <w:proofErr w:type="spellStart"/>
      <w:r w:rsidRPr="000B33E6">
        <w:rPr>
          <w:color w:val="1D1D1D"/>
        </w:rPr>
        <w:t>14cm</w:t>
      </w:r>
      <w:proofErr w:type="spellEnd"/>
      <w:r>
        <w:rPr>
          <w:color w:val="1D1D1D"/>
        </w:rPr>
        <w:t xml:space="preserve"> και διαστάσεων σ</w:t>
      </w:r>
      <w:r w:rsidRPr="00044638">
        <w:t>χάρας (μήκος/ πλάτος) </w:t>
      </w:r>
      <w:r>
        <w:t>2</w:t>
      </w:r>
      <w:r w:rsidRPr="00044638">
        <w:t>00cm/12</w:t>
      </w:r>
      <w:r>
        <w:t>,</w:t>
      </w:r>
      <w:r w:rsidRPr="00044638">
        <w:t>5cm</w:t>
      </w:r>
      <w:r w:rsidRPr="00044638">
        <w:rPr>
          <w:color w:val="1D1D1D"/>
        </w:rPr>
        <w:t xml:space="preserve">. </w:t>
      </w:r>
    </w:p>
    <w:p w:rsidR="002D40AE" w:rsidRDefault="002D40AE" w:rsidP="002D40AE">
      <w:pPr>
        <w:spacing w:line="360" w:lineRule="auto"/>
        <w:jc w:val="both"/>
      </w:pPr>
      <w:r>
        <w:t xml:space="preserve">Θα τοποθετηθεί πλαστική σωλήνα αποχέτευσης </w:t>
      </w:r>
      <w:proofErr w:type="spellStart"/>
      <w:r>
        <w:t>Φ75</w:t>
      </w:r>
      <w:proofErr w:type="spellEnd"/>
      <w:r>
        <w:t xml:space="preserve"> από </w:t>
      </w:r>
      <w:r>
        <w:rPr>
          <w:lang w:val="en-US"/>
        </w:rPr>
        <w:t>PVC</w:t>
      </w:r>
      <w:r w:rsidRPr="00DB6CB3">
        <w:t>-</w:t>
      </w:r>
      <w:r>
        <w:rPr>
          <w:lang w:val="en-US"/>
        </w:rPr>
        <w:t>u</w:t>
      </w:r>
      <w:r w:rsidRPr="00DB6CB3">
        <w:t xml:space="preserve"> </w:t>
      </w:r>
      <w:r>
        <w:t xml:space="preserve">πίεσης 6 </w:t>
      </w:r>
      <w:proofErr w:type="spellStart"/>
      <w:r>
        <w:rPr>
          <w:lang w:val="en-US"/>
        </w:rPr>
        <w:t>atm</w:t>
      </w:r>
      <w:proofErr w:type="spellEnd"/>
      <w:r w:rsidRPr="00DB6CB3">
        <w:t xml:space="preserve">, </w:t>
      </w:r>
      <w:r>
        <w:t xml:space="preserve">η οποία θα συνδέει τα κανάλια απορροής με φρεάτιο όμβριων υδάτων στον εξωτερικό αύλειο χώρο. Οι πλαστικοί σωλήνες θα φέρουν τη σήμανση </w:t>
      </w:r>
      <w:r>
        <w:rPr>
          <w:lang w:val="en-US"/>
        </w:rPr>
        <w:t>CE</w:t>
      </w:r>
      <w:r w:rsidRPr="0006167A">
        <w:t xml:space="preserve"> </w:t>
      </w:r>
      <w:r>
        <w:t>και</w:t>
      </w:r>
      <w:r w:rsidRPr="0006167A">
        <w:t xml:space="preserve"> </w:t>
      </w:r>
      <w:r>
        <w:t>θα είναι πιστοποιημένοι από την ΕΒΕΤΑΜ.</w:t>
      </w:r>
    </w:p>
    <w:p w:rsidR="002D40AE" w:rsidRDefault="002D40AE" w:rsidP="002D40AE">
      <w:pPr>
        <w:jc w:val="both"/>
        <w:rPr>
          <w:b/>
        </w:rPr>
      </w:pPr>
    </w:p>
    <w:p w:rsidR="002D40AE" w:rsidRPr="00FB053A" w:rsidRDefault="002D40AE" w:rsidP="002D40AE">
      <w:pPr>
        <w:jc w:val="both"/>
        <w:rPr>
          <w:b/>
        </w:rPr>
      </w:pPr>
      <w:bookmarkStart w:id="173" w:name="OLE_LINK72"/>
      <w:bookmarkStart w:id="174" w:name="OLE_LINK73"/>
      <w:bookmarkStart w:id="175" w:name="OLE_LINK76"/>
      <w:r w:rsidRPr="001655F1">
        <w:rPr>
          <w:b/>
        </w:rPr>
        <w:t>6</w:t>
      </w:r>
      <w:r>
        <w:rPr>
          <w:b/>
        </w:rPr>
        <w:t>. ΠΥΡΟΣΒΕΣΤΙΚΟΣ ΣΤΑΘΜΟΣ ΕΡΓΑΛΕΙΩΝ</w:t>
      </w:r>
    </w:p>
    <w:bookmarkEnd w:id="173"/>
    <w:bookmarkEnd w:id="174"/>
    <w:bookmarkEnd w:id="175"/>
    <w:p w:rsidR="002D40AE" w:rsidRPr="000C09F4" w:rsidRDefault="002D40AE" w:rsidP="002D40AE">
      <w:pPr>
        <w:spacing w:line="360" w:lineRule="auto"/>
        <w:jc w:val="both"/>
      </w:pPr>
      <w:r w:rsidRPr="000C09F4">
        <w:t>Ο πυροσβεστικός σταθμός είναι ειδικό μεταλλικό ερμάριο ερυθρού χρώματος κατάλληλων διαστάσεων, εντός του οποίου τοποθετούνται τα βοηθητικά εργαλεία και μέσα και εγκαθίσταται σε κατάλληλη θέση, πλησίον κατάλληλη θέση, πλησίον πυροσβεστικής φωλιάς. Λαμβάνει δε αύξοντα αριθμό με ευμεγέθη γράμματα όπως π.χ. «ΠΡΩΤΟΣ ΣΤΑΘΜΟΣ ΕΙΔΙΚΩΝ ΠΥΡΟΣΒΕΣΤΙΚΩΝ ΕΡΓΑΛΕΙΩΝ ΚΑΙ ΜΕΣΩΝ» «ΔΕΥΤΕΡΟΣ…» κλπ.</w:t>
      </w:r>
    </w:p>
    <w:p w:rsidR="002D40AE" w:rsidRPr="000C09F4" w:rsidRDefault="002D40AE" w:rsidP="002D40AE">
      <w:pPr>
        <w:spacing w:line="360" w:lineRule="auto"/>
        <w:jc w:val="both"/>
      </w:pPr>
      <w:r w:rsidRPr="000C09F4">
        <w:t xml:space="preserve">Εντός του κάθε «ΣΤΑΘΜΟΥ» τοποθετούνται : </w:t>
      </w:r>
    </w:p>
    <w:p w:rsidR="002D40AE" w:rsidRPr="000C09F4" w:rsidRDefault="002D40AE" w:rsidP="002D40AE">
      <w:pPr>
        <w:spacing w:line="360" w:lineRule="auto"/>
        <w:jc w:val="both"/>
      </w:pPr>
      <w:r w:rsidRPr="000C09F4">
        <w:t xml:space="preserve">α. Ένας (1) λοστός διάρρηξης. </w:t>
      </w:r>
    </w:p>
    <w:p w:rsidR="002D40AE" w:rsidRPr="000C09F4" w:rsidRDefault="002D40AE" w:rsidP="002D40AE">
      <w:pPr>
        <w:spacing w:line="360" w:lineRule="auto"/>
        <w:jc w:val="both"/>
      </w:pPr>
      <w:r w:rsidRPr="000C09F4">
        <w:t xml:space="preserve">β. Ένα (1) τσεκούρι. </w:t>
      </w:r>
    </w:p>
    <w:p w:rsidR="002D40AE" w:rsidRPr="000C09F4" w:rsidRDefault="002D40AE" w:rsidP="002D40AE">
      <w:pPr>
        <w:spacing w:line="360" w:lineRule="auto"/>
        <w:jc w:val="both"/>
      </w:pPr>
      <w:r w:rsidRPr="000C09F4">
        <w:t xml:space="preserve">γ. Ένα (1) φτυάρι. </w:t>
      </w:r>
    </w:p>
    <w:p w:rsidR="002D40AE" w:rsidRPr="000C09F4" w:rsidRDefault="002D40AE" w:rsidP="002D40AE">
      <w:pPr>
        <w:spacing w:line="360" w:lineRule="auto"/>
        <w:jc w:val="both"/>
      </w:pPr>
      <w:r w:rsidRPr="000C09F4">
        <w:t xml:space="preserve">δ. Μία (1) αξίνα. </w:t>
      </w:r>
    </w:p>
    <w:p w:rsidR="002D40AE" w:rsidRPr="000C09F4" w:rsidRDefault="002D40AE" w:rsidP="002D40AE">
      <w:pPr>
        <w:spacing w:line="360" w:lineRule="auto"/>
        <w:jc w:val="both"/>
      </w:pPr>
      <w:r w:rsidRPr="000C09F4">
        <w:t xml:space="preserve">ε. Ένα (1) σκεπάρνι. </w:t>
      </w:r>
    </w:p>
    <w:p w:rsidR="002D40AE" w:rsidRPr="000C09F4" w:rsidRDefault="002D40AE" w:rsidP="002D40AE">
      <w:pPr>
        <w:spacing w:line="360" w:lineRule="auto"/>
        <w:jc w:val="both"/>
      </w:pPr>
      <w:r w:rsidRPr="000C09F4">
        <w:t xml:space="preserve">στ. Μία (1) αντιπυρική κουβέρτα ενδεικτικών διαστάσεων 2000mm X 1600 mm κατά DIN 14155 ή αντίστοιχο πρότυπο. </w:t>
      </w:r>
    </w:p>
    <w:p w:rsidR="002D40AE" w:rsidRPr="000C09F4" w:rsidRDefault="002D40AE" w:rsidP="002D40AE">
      <w:pPr>
        <w:spacing w:line="360" w:lineRule="auto"/>
        <w:jc w:val="both"/>
      </w:pPr>
      <w:r w:rsidRPr="000C09F4">
        <w:t xml:space="preserve">ζ. Δύο (2) φορητοί φανοί. </w:t>
      </w:r>
    </w:p>
    <w:p w:rsidR="002D40AE" w:rsidRPr="000C09F4" w:rsidRDefault="002D40AE" w:rsidP="002D40AE">
      <w:pPr>
        <w:spacing w:line="360" w:lineRule="auto"/>
        <w:jc w:val="both"/>
      </w:pPr>
      <w:r w:rsidRPr="000C09F4">
        <w:t xml:space="preserve">η. Δύο (2) προστατευτικά κράνη κατασκευασμένα σύμφωνα με το πρότυπο ΕΛΟΤ− ΕΝ 397. </w:t>
      </w:r>
    </w:p>
    <w:p w:rsidR="002D40AE" w:rsidRPr="000C09F4" w:rsidRDefault="002D40AE" w:rsidP="002D40AE">
      <w:pPr>
        <w:spacing w:line="360" w:lineRule="auto"/>
        <w:jc w:val="both"/>
      </w:pPr>
      <w:r w:rsidRPr="000C09F4">
        <w:t xml:space="preserve">θ. Δύο (2) ατομικές προσωπίδες με φίλτρο κατασκευασμένες σύμφωνα με το ευρωπαϊκό πρότυπο </w:t>
      </w:r>
      <w:bookmarkStart w:id="176" w:name="OLE_LINK64"/>
      <w:r w:rsidRPr="000C09F4">
        <w:t>ΕΛΟΤ− ΕΝ 136</w:t>
      </w:r>
      <w:bookmarkEnd w:id="176"/>
      <w:r w:rsidRPr="000C09F4">
        <w:t>.</w:t>
      </w:r>
    </w:p>
    <w:p w:rsidR="002D40AE" w:rsidRPr="000C09F4" w:rsidRDefault="002D40AE" w:rsidP="002D40AE">
      <w:pPr>
        <w:spacing w:line="360" w:lineRule="auto"/>
        <w:jc w:val="both"/>
      </w:pPr>
      <w:r w:rsidRPr="000C09F4">
        <w:t xml:space="preserve">Η εταιρεία που κατασκευάζει τους πυροσβεστικούς σταθμούς εργαλείων θα πρέπει να είναι κατάλληλα πιστοποιημένη σύμφωνα με την κείμενη νομοθεσία (Άδεια λειτουργίας για κατασκευή πυροσβεστικών σταθμών εργαλείων - ατομικών μέσων, με πιστοποιητικό ISO 9001 για τις παραπάνω δραστηριότητες. </w:t>
      </w:r>
    </w:p>
    <w:p w:rsidR="002D40AE" w:rsidRDefault="002D40AE" w:rsidP="002D40AE">
      <w:pPr>
        <w:autoSpaceDE w:val="0"/>
        <w:autoSpaceDN w:val="0"/>
        <w:adjustRightInd w:val="0"/>
        <w:spacing w:line="360" w:lineRule="auto"/>
        <w:jc w:val="both"/>
        <w:rPr>
          <w:color w:val="000000"/>
          <w:lang w:eastAsia="en-GB"/>
        </w:rPr>
      </w:pPr>
      <w:r w:rsidRPr="000C09F4">
        <w:t xml:space="preserve">Κατά την παράδοση των πυροσβεστικών σταθμών εργαλείων, θα πρέπει να κατατεθούν στην Υπηρεσία  </w:t>
      </w:r>
      <w:r w:rsidRPr="000C09F4">
        <w:rPr>
          <w:color w:val="000000"/>
          <w:lang w:eastAsia="en-GB"/>
        </w:rPr>
        <w:t>(από μέρους της εταιρείας) όλα τα πιστοποιητικά και σχετικά έγγραφα που αποδεικνύουν τη</w:t>
      </w:r>
      <w:r w:rsidR="00BE400D">
        <w:rPr>
          <w:color w:val="000000"/>
          <w:lang w:eastAsia="en-GB"/>
        </w:rPr>
        <w:t xml:space="preserve"> </w:t>
      </w:r>
      <w:r w:rsidRPr="000C09F4">
        <w:rPr>
          <w:color w:val="000000"/>
          <w:lang w:eastAsia="en-GB"/>
        </w:rPr>
        <w:t>συμμόρφωση τους με την κείμενη νομοθεσία - πυροσβεστικές διατάξεις, όσον αφορά την κατασκευή</w:t>
      </w:r>
      <w:r>
        <w:rPr>
          <w:color w:val="000000"/>
          <w:lang w:eastAsia="en-GB"/>
        </w:rPr>
        <w:t xml:space="preserve"> </w:t>
      </w:r>
      <w:r w:rsidRPr="000C09F4">
        <w:rPr>
          <w:color w:val="000000"/>
          <w:lang w:eastAsia="en-GB"/>
        </w:rPr>
        <w:t>και λειτουργία τους.</w:t>
      </w:r>
    </w:p>
    <w:p w:rsidR="002D40AE" w:rsidRDefault="002D40AE" w:rsidP="002D40AE">
      <w:pPr>
        <w:autoSpaceDE w:val="0"/>
        <w:autoSpaceDN w:val="0"/>
        <w:adjustRightInd w:val="0"/>
        <w:jc w:val="both"/>
        <w:rPr>
          <w:color w:val="000000"/>
          <w:lang w:eastAsia="en-GB"/>
        </w:rPr>
      </w:pPr>
    </w:p>
    <w:p w:rsidR="00E97B05" w:rsidRDefault="00E97B05" w:rsidP="002D40AE">
      <w:pPr>
        <w:autoSpaceDE w:val="0"/>
        <w:autoSpaceDN w:val="0"/>
        <w:adjustRightInd w:val="0"/>
        <w:jc w:val="both"/>
        <w:rPr>
          <w:color w:val="000000"/>
          <w:lang w:eastAsia="en-GB"/>
        </w:rPr>
      </w:pPr>
    </w:p>
    <w:p w:rsidR="002D40AE" w:rsidRDefault="002D40AE" w:rsidP="002D40AE">
      <w:pPr>
        <w:jc w:val="both"/>
        <w:rPr>
          <w:b/>
        </w:rPr>
      </w:pPr>
      <w:r>
        <w:rPr>
          <w:b/>
        </w:rPr>
        <w:t>7. ΣΥΜΠΛΗΡΩΜΑΤΙΚΕΣ ΠΡΟΜΗΘΕΙΕΣ</w:t>
      </w:r>
    </w:p>
    <w:p w:rsidR="002D40AE" w:rsidRPr="00FB053A" w:rsidRDefault="002D40AE" w:rsidP="002D40AE">
      <w:pPr>
        <w:jc w:val="both"/>
        <w:rPr>
          <w:b/>
        </w:rPr>
      </w:pPr>
      <w:r>
        <w:rPr>
          <w:b/>
        </w:rPr>
        <w:t xml:space="preserve"> (το τίμημα των οποίων βαρύνει τον Ανάδοχο)</w:t>
      </w:r>
    </w:p>
    <w:p w:rsidR="002D40AE" w:rsidRPr="00481361" w:rsidRDefault="002D40AE" w:rsidP="002D40AE">
      <w:pPr>
        <w:autoSpaceDE w:val="0"/>
        <w:autoSpaceDN w:val="0"/>
        <w:adjustRightInd w:val="0"/>
        <w:spacing w:line="360" w:lineRule="auto"/>
        <w:jc w:val="both"/>
        <w:rPr>
          <w:color w:val="000000"/>
          <w:u w:val="single"/>
          <w:lang w:eastAsia="en-GB"/>
        </w:rPr>
      </w:pPr>
      <w:r w:rsidRPr="00481361">
        <w:rPr>
          <w:color w:val="000000"/>
          <w:u w:val="single"/>
          <w:lang w:eastAsia="en-GB"/>
        </w:rPr>
        <w:t>α. Μετρητής πίεσης (Μανόμετρα)</w:t>
      </w:r>
    </w:p>
    <w:p w:rsidR="002D40AE" w:rsidRPr="00B76337" w:rsidRDefault="002D40AE" w:rsidP="002D40AE">
      <w:pPr>
        <w:autoSpaceDE w:val="0"/>
        <w:autoSpaceDN w:val="0"/>
        <w:adjustRightInd w:val="0"/>
        <w:spacing w:line="360" w:lineRule="auto"/>
        <w:jc w:val="both"/>
      </w:pPr>
      <w:r w:rsidRPr="00B76337">
        <w:t>Απαιτείται στο υφιστάμενο δίκτυο πυροσβεστικών φωλιών και ειδικότερα στη δυσμενέστερη ΠΦ καθώς και στο δοχείο διαστολής ή στο συλλέκτη, η εγκατάσταση ενός (1) μετρητή πίεσης (μανόμετρο). Τα μανόμετρα όπως και το υδραυλικό δίκτυο πυροσβεστικών φωλιών θα είναι κατασκευασμένο σύμφωνα με την Τ.Ο.Τ.Ε.Ε. 2451/86.</w:t>
      </w:r>
    </w:p>
    <w:p w:rsidR="002D40AE" w:rsidRPr="00481361" w:rsidRDefault="002D40AE" w:rsidP="002D40AE">
      <w:pPr>
        <w:autoSpaceDE w:val="0"/>
        <w:autoSpaceDN w:val="0"/>
        <w:adjustRightInd w:val="0"/>
        <w:spacing w:line="360" w:lineRule="auto"/>
        <w:jc w:val="both"/>
        <w:rPr>
          <w:color w:val="000000"/>
          <w:u w:val="single"/>
          <w:lang w:eastAsia="en-GB"/>
        </w:rPr>
      </w:pPr>
      <w:bookmarkStart w:id="177" w:name="OLE_LINK78"/>
      <w:bookmarkStart w:id="178" w:name="OLE_LINK79"/>
      <w:r w:rsidRPr="00481361">
        <w:rPr>
          <w:color w:val="000000"/>
          <w:u w:val="single"/>
          <w:lang w:eastAsia="en-GB"/>
        </w:rPr>
        <w:t>β. Δίδυμο στόμιο</w:t>
      </w:r>
    </w:p>
    <w:bookmarkEnd w:id="177"/>
    <w:bookmarkEnd w:id="178"/>
    <w:p w:rsidR="002D40AE" w:rsidRPr="00481361" w:rsidRDefault="002D40AE" w:rsidP="002D40AE">
      <w:pPr>
        <w:autoSpaceDE w:val="0"/>
        <w:autoSpaceDN w:val="0"/>
        <w:adjustRightInd w:val="0"/>
        <w:spacing w:line="360" w:lineRule="auto"/>
        <w:jc w:val="both"/>
        <w:rPr>
          <w:color w:val="000000"/>
          <w:lang w:eastAsia="en-GB"/>
        </w:rPr>
      </w:pPr>
      <w:r w:rsidRPr="00481361">
        <w:rPr>
          <w:color w:val="000000"/>
          <w:lang w:eastAsia="en-GB"/>
        </w:rPr>
        <w:t>Το υφιστάμενο δίδυμο στόμιο σύνδεσης της Π.Υ. θα αναγνωρίζεται από ευδιάκριτη πινακίδα με την επιγραφή «ΣΥΣΤΗΜΑ ΜΕ Π.Λ. ή ΠΥΡΟΣΒΕΣΤΙΚΑ ΟΧΗΜΑΤΑ», που θα πρέπει να τοποθετηθεί από τον ανάδοχο σε κατάλληλο και εμφανές σημείο.</w:t>
      </w:r>
    </w:p>
    <w:p w:rsidR="002D40AE" w:rsidRDefault="002D40AE" w:rsidP="002D40AE">
      <w:pPr>
        <w:autoSpaceDE w:val="0"/>
        <w:autoSpaceDN w:val="0"/>
        <w:adjustRightInd w:val="0"/>
        <w:spacing w:line="360" w:lineRule="auto"/>
        <w:jc w:val="both"/>
        <w:rPr>
          <w:rFonts w:eastAsia="Book Antiqua"/>
          <w:lang w:bidi="el-GR"/>
        </w:rPr>
      </w:pPr>
      <w:r>
        <w:rPr>
          <w:rFonts w:eastAsia="Book Antiqua"/>
          <w:u w:val="single"/>
          <w:lang w:bidi="el-GR"/>
        </w:rPr>
        <w:t xml:space="preserve">γ. </w:t>
      </w:r>
      <w:r w:rsidRPr="00B76337">
        <w:rPr>
          <w:rFonts w:eastAsia="Book Antiqua"/>
          <w:u w:val="single"/>
          <w:lang w:bidi="el-GR"/>
        </w:rPr>
        <w:t>Η σήμανση</w:t>
      </w:r>
      <w:r w:rsidRPr="00D95D3D">
        <w:rPr>
          <w:rFonts w:eastAsia="Book Antiqua"/>
          <w:lang w:bidi="el-GR"/>
        </w:rPr>
        <w:t xml:space="preserve"> </w:t>
      </w:r>
    </w:p>
    <w:p w:rsidR="002D40AE" w:rsidRPr="000C09F4" w:rsidRDefault="002D40AE" w:rsidP="002D40AE">
      <w:pPr>
        <w:autoSpaceDE w:val="0"/>
        <w:autoSpaceDN w:val="0"/>
        <w:adjustRightInd w:val="0"/>
        <w:spacing w:line="360" w:lineRule="auto"/>
        <w:jc w:val="both"/>
      </w:pPr>
      <w:r>
        <w:rPr>
          <w:rFonts w:eastAsia="Book Antiqua"/>
          <w:lang w:bidi="el-GR"/>
        </w:rPr>
        <w:t xml:space="preserve">Όλα </w:t>
      </w:r>
      <w:r w:rsidRPr="00D95D3D">
        <w:rPr>
          <w:rFonts w:eastAsia="Book Antiqua"/>
          <w:lang w:bidi="el-GR"/>
        </w:rPr>
        <w:t>τ</w:t>
      </w:r>
      <w:r>
        <w:rPr>
          <w:rFonts w:eastAsia="Book Antiqua"/>
          <w:lang w:bidi="el-GR"/>
        </w:rPr>
        <w:t>α</w:t>
      </w:r>
      <w:r w:rsidRPr="00D95D3D">
        <w:rPr>
          <w:rFonts w:eastAsia="Book Antiqua"/>
          <w:lang w:bidi="el-GR"/>
        </w:rPr>
        <w:t xml:space="preserve"> πυροσβεστικ</w:t>
      </w:r>
      <w:r>
        <w:rPr>
          <w:rFonts w:eastAsia="Book Antiqua"/>
          <w:lang w:bidi="el-GR"/>
        </w:rPr>
        <w:t>ά</w:t>
      </w:r>
      <w:r w:rsidRPr="00D95D3D">
        <w:rPr>
          <w:rFonts w:eastAsia="Book Antiqua"/>
          <w:lang w:bidi="el-GR"/>
        </w:rPr>
        <w:t xml:space="preserve"> μέσ</w:t>
      </w:r>
      <w:r>
        <w:rPr>
          <w:rFonts w:eastAsia="Book Antiqua"/>
          <w:lang w:bidi="el-GR"/>
        </w:rPr>
        <w:t>α</w:t>
      </w:r>
      <w:r w:rsidRPr="00D95D3D">
        <w:rPr>
          <w:rFonts w:eastAsia="Book Antiqua"/>
          <w:lang w:bidi="el-GR"/>
        </w:rPr>
        <w:t xml:space="preserve"> και </w:t>
      </w:r>
      <w:r>
        <w:rPr>
          <w:rFonts w:eastAsia="Book Antiqua"/>
          <w:lang w:bidi="el-GR"/>
        </w:rPr>
        <w:t xml:space="preserve">ο </w:t>
      </w:r>
      <w:r w:rsidRPr="00D95D3D">
        <w:rPr>
          <w:rFonts w:eastAsia="Book Antiqua"/>
          <w:lang w:bidi="el-GR"/>
        </w:rPr>
        <w:t>εξοπλισμ</w:t>
      </w:r>
      <w:r>
        <w:rPr>
          <w:rFonts w:eastAsia="Book Antiqua"/>
          <w:lang w:bidi="el-GR"/>
        </w:rPr>
        <w:t>ός</w:t>
      </w:r>
      <w:r w:rsidRPr="00D95D3D">
        <w:rPr>
          <w:rFonts w:eastAsia="Book Antiqua"/>
          <w:lang w:bidi="el-GR"/>
        </w:rPr>
        <w:t xml:space="preserve"> (π.χ. πυροσβεστήρες, </w:t>
      </w:r>
      <w:proofErr w:type="spellStart"/>
      <w:r w:rsidRPr="00D95D3D">
        <w:rPr>
          <w:rFonts w:eastAsia="Book Antiqua"/>
          <w:lang w:bidi="el-GR"/>
        </w:rPr>
        <w:t>μπουτόν</w:t>
      </w:r>
      <w:proofErr w:type="spellEnd"/>
      <w:r w:rsidRPr="00D95D3D">
        <w:rPr>
          <w:rFonts w:eastAsia="Book Antiqua"/>
          <w:lang w:bidi="el-GR"/>
        </w:rPr>
        <w:t xml:space="preserve">, πυροσβεστικές φωλιές </w:t>
      </w:r>
      <w:proofErr w:type="spellStart"/>
      <w:r w:rsidRPr="00D95D3D">
        <w:rPr>
          <w:rFonts w:eastAsia="Book Antiqua"/>
          <w:lang w:bidi="el-GR"/>
        </w:rPr>
        <w:t>κ.λ.π</w:t>
      </w:r>
      <w:proofErr w:type="spellEnd"/>
      <w:r w:rsidRPr="00D95D3D">
        <w:rPr>
          <w:rFonts w:eastAsia="Book Antiqua"/>
          <w:lang w:bidi="el-GR"/>
        </w:rPr>
        <w:t xml:space="preserve">.), </w:t>
      </w:r>
      <w:r>
        <w:rPr>
          <w:rFonts w:eastAsia="Book Antiqua"/>
          <w:lang w:bidi="el-GR"/>
        </w:rPr>
        <w:t xml:space="preserve">θα πρέπει να σημανθούν για να αναγνωρίζονται, </w:t>
      </w:r>
      <w:r w:rsidRPr="00D95D3D">
        <w:rPr>
          <w:rFonts w:eastAsia="Book Antiqua"/>
          <w:lang w:bidi="el-GR"/>
        </w:rPr>
        <w:t>με την τοποθέτηση εδικών αυτοκόλλητων ή πλαστικοποιημένων σημάτων</w:t>
      </w:r>
      <w:r>
        <w:rPr>
          <w:rFonts w:eastAsia="Book Antiqua"/>
          <w:lang w:bidi="el-GR"/>
        </w:rPr>
        <w:t xml:space="preserve"> σε εμφανή θέση</w:t>
      </w:r>
      <w:r w:rsidRPr="00D95D3D">
        <w:rPr>
          <w:rFonts w:eastAsia="Book Antiqua"/>
          <w:lang w:bidi="el-GR"/>
        </w:rPr>
        <w:t>. Τα σήματα αυτά έχουν σχήμα τετράγωνο ή ορθογώνιο. Η ένδειξη του υλικού ή του εξοπλισμού παριστάνεται με λευκό σύμβολο σε κόκκινο φόντο.</w:t>
      </w:r>
    </w:p>
    <w:p w:rsidR="002D40AE" w:rsidRDefault="002D40AE" w:rsidP="002D40AE">
      <w:pPr>
        <w:jc w:val="both"/>
        <w:rPr>
          <w:b/>
        </w:rPr>
      </w:pPr>
      <w:bookmarkStart w:id="179" w:name="bookmark46"/>
    </w:p>
    <w:p w:rsidR="002D40AE" w:rsidRPr="00FB053A" w:rsidRDefault="002D40AE" w:rsidP="002D40AE">
      <w:pPr>
        <w:jc w:val="both"/>
        <w:rPr>
          <w:b/>
        </w:rPr>
      </w:pPr>
      <w:bookmarkStart w:id="180" w:name="OLE_LINK28"/>
      <w:bookmarkStart w:id="181" w:name="OLE_LINK29"/>
      <w:bookmarkStart w:id="182" w:name="OLE_LINK30"/>
      <w:r>
        <w:rPr>
          <w:b/>
        </w:rPr>
        <w:t xml:space="preserve">8. </w:t>
      </w:r>
      <w:r w:rsidRPr="00EC2E4D">
        <w:rPr>
          <w:b/>
        </w:rPr>
        <w:t>ΕΛΕΓΧΟΙ ΚΑΙ ΔΟΚΙΜΕΣ ΚΑΛΗΣ ΛΕΙΤΟΥΡΓΙΑΣ ΤΟΥ ΕΞΟΠΛΙΣΜΟΥ</w:t>
      </w:r>
      <w:bookmarkEnd w:id="179"/>
    </w:p>
    <w:p w:rsidR="002D40AE" w:rsidRPr="00FB053A" w:rsidRDefault="002D40AE" w:rsidP="002D40AE">
      <w:pPr>
        <w:jc w:val="both"/>
        <w:rPr>
          <w:b/>
        </w:rPr>
      </w:pPr>
      <w:bookmarkStart w:id="183" w:name="bookmark47"/>
      <w:bookmarkEnd w:id="180"/>
      <w:bookmarkEnd w:id="181"/>
      <w:bookmarkEnd w:id="182"/>
      <w:r>
        <w:rPr>
          <w:b/>
        </w:rPr>
        <w:t>Κ</w:t>
      </w:r>
      <w:r w:rsidRPr="00EC2E4D">
        <w:rPr>
          <w:b/>
        </w:rPr>
        <w:t>Ι ΟΛΗΣ ΤΗΣ ΕΓΚΑΤΑΣΤΑΣΗΣ</w:t>
      </w:r>
      <w:bookmarkEnd w:id="183"/>
    </w:p>
    <w:p w:rsidR="002D40AE" w:rsidRPr="00FB053A" w:rsidRDefault="002D40AE" w:rsidP="002D40AE">
      <w:pPr>
        <w:spacing w:line="360" w:lineRule="auto"/>
        <w:ind w:firstLine="360"/>
        <w:jc w:val="both"/>
      </w:pPr>
      <w:r w:rsidRPr="00FB053A">
        <w:t xml:space="preserve">Με το πέρας της εγκατάστασης πρέπει να γίνει έλεγχος της καλής λειτουργίας κάθε εγκατεστημένου εξαρτήματος από τον Ανάδοχο του Έργου, παρουσία του </w:t>
      </w:r>
      <w:r w:rsidRPr="00EC2E4D">
        <w:t>αρμοδίου</w:t>
      </w:r>
      <w:r w:rsidRPr="00FB053A">
        <w:t xml:space="preserve"> μηχανικού της Τεχνικής Υπηρεσίας</w:t>
      </w:r>
      <w:r w:rsidRPr="00EC2E4D">
        <w:t>.</w:t>
      </w:r>
    </w:p>
    <w:p w:rsidR="002D40AE" w:rsidRPr="00FB053A" w:rsidRDefault="002D40AE" w:rsidP="002D40AE">
      <w:pPr>
        <w:spacing w:line="360" w:lineRule="auto"/>
        <w:ind w:firstLine="360"/>
        <w:jc w:val="both"/>
      </w:pPr>
      <w:r w:rsidRPr="00FB053A">
        <w:t>Ο ανάδοχος υποχρεούται να εκτελέσει χωρίς αντίρρηση οποιοδήποτε έλεγχο και δοκιμή των εγκαταστάσεων που θα του ζητηθεί από τ</w:t>
      </w:r>
      <w:r>
        <w:t>η</w:t>
      </w:r>
      <w:r w:rsidRPr="00FB053A">
        <w:t xml:space="preserve">ν </w:t>
      </w:r>
      <w:r>
        <w:t>υπηρεσία</w:t>
      </w:r>
      <w:r w:rsidRPr="00FB053A">
        <w:t>, και μέχρι πλήρους ικανοποίησής τ</w:t>
      </w:r>
      <w:r>
        <w:t>ης</w:t>
      </w:r>
      <w:r w:rsidRPr="00FB053A">
        <w:t>.</w:t>
      </w:r>
    </w:p>
    <w:p w:rsidR="002D40AE" w:rsidRPr="00FB053A" w:rsidRDefault="002D40AE" w:rsidP="002D40AE">
      <w:pPr>
        <w:spacing w:line="360" w:lineRule="auto"/>
        <w:ind w:firstLine="360"/>
        <w:jc w:val="both"/>
      </w:pPr>
      <w:r w:rsidRPr="00FB053A">
        <w:t>Οι δοκιμές τις οποίες ο ανάδοχος είναι υποχρεωμένος να εκτελέσει επιτυχώς, είναι κατ'</w:t>
      </w:r>
      <w:r w:rsidRPr="00EC2E4D">
        <w:t xml:space="preserve"> </w:t>
      </w:r>
      <w:r w:rsidRPr="00FB053A">
        <w:t>ελάχιστον οι παρακάτω:</w:t>
      </w:r>
    </w:p>
    <w:p w:rsidR="002D40AE" w:rsidRPr="00FB053A" w:rsidRDefault="002D40AE" w:rsidP="002D40AE">
      <w:pPr>
        <w:widowControl w:val="0"/>
        <w:numPr>
          <w:ilvl w:val="0"/>
          <w:numId w:val="16"/>
        </w:numPr>
        <w:tabs>
          <w:tab w:val="left" w:pos="426"/>
        </w:tabs>
        <w:spacing w:line="360" w:lineRule="auto"/>
        <w:ind w:firstLine="360"/>
        <w:jc w:val="both"/>
        <w:rPr>
          <w:rFonts w:eastAsia="Book Antiqua"/>
          <w:lang w:bidi="el-GR"/>
        </w:rPr>
      </w:pPr>
      <w:r w:rsidRPr="00FB053A">
        <w:rPr>
          <w:rFonts w:eastAsia="Book Antiqua"/>
          <w:lang w:bidi="el-GR"/>
        </w:rPr>
        <w:t>Δοκιμές ηλεκτρικών γραμμών και καλωδιώσεων όπως αναφέρεται στα αντίστοιχα κεφάλαια που αφορούν τις ηλεκτρικές εγκαταστάσεις.</w:t>
      </w:r>
    </w:p>
    <w:p w:rsidR="002D40AE" w:rsidRPr="00FB053A" w:rsidRDefault="002D40AE" w:rsidP="002D40AE">
      <w:pPr>
        <w:widowControl w:val="0"/>
        <w:numPr>
          <w:ilvl w:val="0"/>
          <w:numId w:val="16"/>
        </w:numPr>
        <w:tabs>
          <w:tab w:val="left" w:pos="426"/>
        </w:tabs>
        <w:spacing w:line="360" w:lineRule="auto"/>
        <w:ind w:firstLine="360"/>
        <w:jc w:val="both"/>
        <w:rPr>
          <w:rFonts w:eastAsia="Book Antiqua"/>
          <w:lang w:bidi="el-GR"/>
        </w:rPr>
      </w:pPr>
      <w:r w:rsidRPr="00FB053A">
        <w:rPr>
          <w:rFonts w:eastAsia="Book Antiqua"/>
          <w:lang w:bidi="el-GR"/>
        </w:rPr>
        <w:t>Λειτουργικές δοκιμές όλων των οργάνων, μηχανημάτων και συσκευών (πίνακες,</w:t>
      </w:r>
      <w:r>
        <w:rPr>
          <w:rFonts w:eastAsia="Book Antiqua"/>
          <w:lang w:bidi="el-GR"/>
        </w:rPr>
        <w:t xml:space="preserve"> </w:t>
      </w:r>
      <w:r w:rsidRPr="00FB053A">
        <w:rPr>
          <w:rFonts w:eastAsia="Book Antiqua"/>
          <w:lang w:bidi="el-GR"/>
        </w:rPr>
        <w:t>σειρήνες,</w:t>
      </w:r>
      <w:r>
        <w:rPr>
          <w:rFonts w:eastAsia="Book Antiqua"/>
          <w:lang w:bidi="el-GR"/>
        </w:rPr>
        <w:t xml:space="preserve"> </w:t>
      </w:r>
      <w:r w:rsidRPr="00FB053A">
        <w:rPr>
          <w:rFonts w:eastAsia="Book Antiqua"/>
          <w:lang w:bidi="el-GR"/>
        </w:rPr>
        <w:t>κουδούνια, ανιχνευτές κλπ.).</w:t>
      </w:r>
    </w:p>
    <w:p w:rsidR="002D40AE" w:rsidRPr="00FB053A" w:rsidRDefault="002D40AE" w:rsidP="002D40AE">
      <w:pPr>
        <w:widowControl w:val="0"/>
        <w:numPr>
          <w:ilvl w:val="0"/>
          <w:numId w:val="16"/>
        </w:numPr>
        <w:tabs>
          <w:tab w:val="left" w:pos="426"/>
        </w:tabs>
        <w:spacing w:line="360" w:lineRule="auto"/>
        <w:ind w:firstLine="360"/>
        <w:jc w:val="both"/>
        <w:rPr>
          <w:rFonts w:eastAsia="Book Antiqua"/>
          <w:lang w:bidi="el-GR"/>
        </w:rPr>
      </w:pPr>
      <w:r w:rsidRPr="00FB053A">
        <w:rPr>
          <w:rFonts w:eastAsia="Book Antiqua"/>
          <w:lang w:bidi="el-GR"/>
        </w:rPr>
        <w:t>Δοκιμή του</w:t>
      </w:r>
      <w:r>
        <w:rPr>
          <w:rFonts w:eastAsia="Book Antiqua"/>
          <w:lang w:bidi="el-GR"/>
        </w:rPr>
        <w:t xml:space="preserve"> υφιστάμενου</w:t>
      </w:r>
      <w:r w:rsidRPr="00FB053A">
        <w:rPr>
          <w:rFonts w:eastAsia="Book Antiqua"/>
          <w:lang w:bidi="el-GR"/>
        </w:rPr>
        <w:t xml:space="preserve"> μόνιμου </w:t>
      </w:r>
      <w:proofErr w:type="spellStart"/>
      <w:r w:rsidRPr="00FB053A">
        <w:rPr>
          <w:rFonts w:eastAsia="Book Antiqua"/>
          <w:lang w:bidi="el-GR"/>
        </w:rPr>
        <w:t>υδροδοτικού</w:t>
      </w:r>
      <w:proofErr w:type="spellEnd"/>
      <w:r w:rsidRPr="00FB053A">
        <w:rPr>
          <w:rFonts w:eastAsia="Book Antiqua"/>
          <w:lang w:bidi="el-GR"/>
        </w:rPr>
        <w:t xml:space="preserve"> πυροσβεστικού δικτύου, σύμφωνα με την παράγ.</w:t>
      </w:r>
      <w:r>
        <w:rPr>
          <w:rFonts w:eastAsia="Book Antiqua"/>
          <w:lang w:bidi="el-GR"/>
        </w:rPr>
        <w:t xml:space="preserve"> </w:t>
      </w:r>
      <w:r w:rsidRPr="00FB053A">
        <w:rPr>
          <w:rFonts w:eastAsia="Book Antiqua"/>
          <w:lang w:bidi="el-GR"/>
        </w:rPr>
        <w:t>13 του παραρτήματος Β της 3/81 Πυροσβεστικής Διάταξη</w:t>
      </w:r>
      <w:r>
        <w:rPr>
          <w:rFonts w:eastAsia="Book Antiqua"/>
          <w:lang w:bidi="el-GR"/>
        </w:rPr>
        <w:t xml:space="preserve">ς και με την Τ.Ο.Τ.Ε.Ε. 2451/86, για τυχόν ελλείψεις ή διορθώσεις. </w:t>
      </w:r>
    </w:p>
    <w:p w:rsidR="002D40AE" w:rsidRDefault="002D40AE" w:rsidP="002D40AE">
      <w:pPr>
        <w:widowControl w:val="0"/>
        <w:numPr>
          <w:ilvl w:val="0"/>
          <w:numId w:val="16"/>
        </w:numPr>
        <w:tabs>
          <w:tab w:val="left" w:pos="426"/>
        </w:tabs>
        <w:spacing w:line="360" w:lineRule="auto"/>
        <w:ind w:firstLine="360"/>
        <w:jc w:val="both"/>
        <w:rPr>
          <w:rFonts w:eastAsia="Book Antiqua"/>
          <w:lang w:bidi="el-GR"/>
        </w:rPr>
      </w:pPr>
      <w:r w:rsidRPr="00FB053A">
        <w:rPr>
          <w:rFonts w:eastAsia="Book Antiqua"/>
          <w:lang w:bidi="el-GR"/>
        </w:rPr>
        <w:t>Όλα τα έξοδα των εν λόγω ελέγχων και δοκιμών βαρύνουν τον ανάδοχο. Μόνο η αξία του ηλεκτρικού ρεύματος για τις δοκιμές βαρύνει τον εργοδότη. Τα αποτελέσματα όλων των δοκιμών και μετρήσεων οφείλουν να παραδοθούν σφραγισμένα από τον κατάλληλο εγκαταστάτη ή μηχανικό που τις εκτέλεσε, στ</w:t>
      </w:r>
      <w:r>
        <w:rPr>
          <w:rFonts w:eastAsia="Book Antiqua"/>
          <w:lang w:bidi="el-GR"/>
        </w:rPr>
        <w:t>η</w:t>
      </w:r>
      <w:r w:rsidRPr="00FB053A">
        <w:rPr>
          <w:rFonts w:eastAsia="Book Antiqua"/>
          <w:lang w:bidi="el-GR"/>
        </w:rPr>
        <w:t xml:space="preserve">ν </w:t>
      </w:r>
      <w:r>
        <w:rPr>
          <w:rFonts w:eastAsia="Book Antiqua"/>
          <w:lang w:bidi="el-GR"/>
        </w:rPr>
        <w:t>Τεχνική Υπηρεσία του Π.Κ..</w:t>
      </w:r>
    </w:p>
    <w:p w:rsidR="002D40AE" w:rsidRDefault="002D40AE" w:rsidP="002D40AE">
      <w:pPr>
        <w:widowControl w:val="0"/>
        <w:tabs>
          <w:tab w:val="left" w:pos="426"/>
        </w:tabs>
        <w:spacing w:line="360" w:lineRule="auto"/>
        <w:ind w:left="360"/>
        <w:jc w:val="both"/>
        <w:rPr>
          <w:rFonts w:eastAsia="Book Antiqua"/>
          <w:lang w:bidi="el-GR"/>
        </w:rPr>
      </w:pPr>
    </w:p>
    <w:p w:rsidR="002D40AE" w:rsidRPr="00B76337" w:rsidRDefault="002D40AE" w:rsidP="002D40AE">
      <w:pPr>
        <w:jc w:val="both"/>
        <w:rPr>
          <w:b/>
        </w:rPr>
      </w:pPr>
      <w:r>
        <w:rPr>
          <w:b/>
        </w:rPr>
        <w:t xml:space="preserve">9. </w:t>
      </w:r>
      <w:r w:rsidRPr="00B76337">
        <w:rPr>
          <w:b/>
        </w:rPr>
        <w:t>ΔΙΚΑΙΟΛΟΓΗΤΙΚΑ - ΤΙΜΟΛΟΓΙΑ - ΥΠΕΥΘΥΝΕΣ ΔΗΛΩΣΕΙΣ, ΠΟΥ ΘΑ ΠΡΕΠΕΙ ΝΑ ΠΡΟΣΚΟΜΙΣΤΟΥΝ ΣΤΗΝ ΥΠΗΡΕΣΙΑ ΓΙΑ ΕΛΕΓΧΟ - ΥΠΟΧΡΕΩΣΕΙΣ ΑΝΑΔΟΧΟΥ.</w:t>
      </w:r>
      <w:r>
        <w:rPr>
          <w:b/>
        </w:rPr>
        <w:t xml:space="preserve"> (ΚΑΤΑ ΤΗΝ ΠΑΡΑΛΑΒΗ)</w:t>
      </w:r>
    </w:p>
    <w:bookmarkEnd w:id="162"/>
    <w:bookmarkEnd w:id="163"/>
    <w:p w:rsidR="002D40AE" w:rsidRPr="000A2A46" w:rsidRDefault="002D40AE" w:rsidP="002D40AE">
      <w:pPr>
        <w:widowControl w:val="0"/>
        <w:spacing w:line="360" w:lineRule="auto"/>
        <w:ind w:firstLine="360"/>
        <w:jc w:val="both"/>
        <w:rPr>
          <w:rFonts w:eastAsia="Arial Unicode MS"/>
          <w:color w:val="000000"/>
          <w:lang w:bidi="el-GR"/>
        </w:rPr>
      </w:pPr>
      <w:r w:rsidRPr="000A2A46">
        <w:rPr>
          <w:rFonts w:eastAsia="Book Antiqua"/>
          <w:color w:val="000000"/>
          <w:u w:val="single"/>
          <w:lang w:bidi="el-GR"/>
        </w:rPr>
        <w:t xml:space="preserve">Έντυπα </w:t>
      </w:r>
      <w:proofErr w:type="spellStart"/>
      <w:r w:rsidRPr="000A2A46">
        <w:rPr>
          <w:rFonts w:eastAsia="Book Antiqua"/>
          <w:color w:val="000000"/>
          <w:u w:val="single"/>
          <w:lang w:bidi="el-GR"/>
        </w:rPr>
        <w:t>πυράντο</w:t>
      </w:r>
      <w:r>
        <w:rPr>
          <w:rFonts w:eastAsia="Book Antiqua"/>
          <w:color w:val="000000"/>
          <w:u w:val="single"/>
          <w:lang w:bidi="el-GR"/>
        </w:rPr>
        <w:t>χ</w:t>
      </w:r>
      <w:r w:rsidRPr="000A2A46">
        <w:rPr>
          <w:rFonts w:eastAsia="Book Antiqua"/>
          <w:color w:val="000000"/>
          <w:u w:val="single"/>
          <w:lang w:bidi="el-GR"/>
        </w:rPr>
        <w:t>ων</w:t>
      </w:r>
      <w:proofErr w:type="spellEnd"/>
      <w:r w:rsidRPr="000A2A46">
        <w:rPr>
          <w:rFonts w:eastAsia="Book Antiqua"/>
          <w:color w:val="000000"/>
          <w:u w:val="single"/>
          <w:lang w:bidi="el-GR"/>
        </w:rPr>
        <w:t xml:space="preserve"> </w:t>
      </w:r>
      <w:proofErr w:type="spellStart"/>
      <w:r w:rsidRPr="000A2A46">
        <w:rPr>
          <w:rFonts w:eastAsia="Book Antiqua"/>
          <w:color w:val="000000"/>
          <w:u w:val="single"/>
          <w:lang w:bidi="el-GR"/>
        </w:rPr>
        <w:t>πυροφραγμών</w:t>
      </w:r>
      <w:proofErr w:type="spellEnd"/>
      <w:r w:rsidRPr="000A2A46">
        <w:rPr>
          <w:rFonts w:eastAsia="Book Antiqua"/>
          <w:color w:val="000000"/>
          <w:u w:val="single"/>
          <w:lang w:bidi="el-GR"/>
        </w:rPr>
        <w:t xml:space="preserve"> (όπου τυχόν απαιτείται) :</w:t>
      </w:r>
    </w:p>
    <w:p w:rsidR="002D40AE" w:rsidRDefault="002D40AE" w:rsidP="002D40AE">
      <w:pPr>
        <w:widowControl w:val="0"/>
        <w:tabs>
          <w:tab w:val="left" w:pos="706"/>
        </w:tabs>
        <w:spacing w:line="360" w:lineRule="auto"/>
        <w:ind w:firstLine="360"/>
        <w:jc w:val="both"/>
        <w:rPr>
          <w:rFonts w:eastAsia="Arial Unicode MS"/>
          <w:color w:val="000000"/>
          <w:lang w:bidi="el-GR"/>
        </w:rPr>
      </w:pPr>
      <w:r w:rsidRPr="000A2A46">
        <w:rPr>
          <w:rFonts w:eastAsia="Arial Unicode MS"/>
          <w:color w:val="000000"/>
          <w:lang w:bidi="el-GR"/>
        </w:rPr>
        <w:t xml:space="preserve">1. </w:t>
      </w:r>
      <w:r w:rsidRPr="00A03238">
        <w:rPr>
          <w:rFonts w:eastAsia="Arial Unicode MS"/>
          <w:color w:val="000000"/>
          <w:u w:val="single"/>
          <w:lang w:bidi="el-GR"/>
        </w:rPr>
        <w:t>Φωτοαντίγραφο τιμολογίου αγοράς</w:t>
      </w:r>
      <w:r w:rsidRPr="000A2A46">
        <w:rPr>
          <w:rFonts w:eastAsia="Arial Unicode MS"/>
          <w:color w:val="000000"/>
          <w:lang w:bidi="el-GR"/>
        </w:rPr>
        <w:t xml:space="preserve"> των </w:t>
      </w:r>
      <w:proofErr w:type="spellStart"/>
      <w:r w:rsidRPr="000A2A46">
        <w:rPr>
          <w:rFonts w:eastAsia="Arial Unicode MS"/>
          <w:color w:val="000000"/>
          <w:lang w:bidi="el-GR"/>
        </w:rPr>
        <w:t>πυράντοχων</w:t>
      </w:r>
      <w:proofErr w:type="spellEnd"/>
      <w:r w:rsidRPr="000A2A46">
        <w:rPr>
          <w:rFonts w:eastAsia="Arial Unicode MS"/>
          <w:color w:val="000000"/>
          <w:lang w:bidi="el-GR"/>
        </w:rPr>
        <w:t xml:space="preserve"> </w:t>
      </w:r>
      <w:proofErr w:type="spellStart"/>
      <w:r w:rsidRPr="000A2A46">
        <w:rPr>
          <w:rFonts w:eastAsia="Arial Unicode MS"/>
          <w:color w:val="000000"/>
          <w:lang w:bidi="el-GR"/>
        </w:rPr>
        <w:t>πυροφραγμών</w:t>
      </w:r>
      <w:proofErr w:type="spellEnd"/>
      <w:r w:rsidRPr="000A2A46">
        <w:rPr>
          <w:rFonts w:eastAsia="Arial Unicode MS"/>
          <w:color w:val="000000"/>
          <w:lang w:bidi="el-GR"/>
        </w:rPr>
        <w:t xml:space="preserve"> με πρωτότυπη σφραγίδα από την εταιρία που πούλησε τα υλικά. Στο τιμολόγιο θα πρέπει να αναφέρεται επακριβώς η μάρκα, ο πλήρης τύπος - κωδικός του υλικού όπως ακριβώς αναφέρεται και στο πιστοποιητικό της.</w:t>
      </w:r>
      <w:r w:rsidRPr="000A2A46">
        <w:rPr>
          <w:rFonts w:eastAsia="Arial Unicode MS"/>
          <w:color w:val="000000"/>
          <w:lang w:bidi="el-GR"/>
        </w:rPr>
        <w:tab/>
      </w:r>
    </w:p>
    <w:p w:rsidR="002D40AE" w:rsidRPr="00D95D3D" w:rsidRDefault="002D40AE" w:rsidP="002D40AE">
      <w:pPr>
        <w:widowControl w:val="0"/>
        <w:tabs>
          <w:tab w:val="left" w:pos="706"/>
        </w:tabs>
        <w:spacing w:line="360" w:lineRule="auto"/>
        <w:ind w:firstLine="360"/>
        <w:jc w:val="both"/>
        <w:rPr>
          <w:rFonts w:eastAsia="Arial Unicode MS"/>
          <w:lang w:bidi="el-GR"/>
        </w:rPr>
      </w:pPr>
      <w:r w:rsidRPr="00D95D3D">
        <w:rPr>
          <w:rFonts w:eastAsia="Arial Unicode MS"/>
          <w:lang w:bidi="el-GR"/>
        </w:rPr>
        <w:t xml:space="preserve">2. Πιστοποιητικά </w:t>
      </w:r>
      <w:proofErr w:type="spellStart"/>
      <w:r w:rsidRPr="00D95D3D">
        <w:rPr>
          <w:rFonts w:eastAsia="Arial Unicode MS"/>
          <w:lang w:bidi="el-GR"/>
        </w:rPr>
        <w:t>πυραντοχής</w:t>
      </w:r>
      <w:proofErr w:type="spellEnd"/>
      <w:r w:rsidRPr="00D95D3D">
        <w:rPr>
          <w:rFonts w:eastAsia="Arial Unicode MS"/>
          <w:lang w:bidi="el-GR"/>
        </w:rPr>
        <w:t xml:space="preserve"> του </w:t>
      </w:r>
      <w:proofErr w:type="spellStart"/>
      <w:r w:rsidRPr="00D95D3D">
        <w:rPr>
          <w:rFonts w:eastAsia="Arial Unicode MS"/>
          <w:lang w:bidi="el-GR"/>
        </w:rPr>
        <w:t>πυροφραγμού</w:t>
      </w:r>
      <w:proofErr w:type="spellEnd"/>
      <w:r w:rsidRPr="00D95D3D">
        <w:rPr>
          <w:rFonts w:eastAsia="Arial Unicode MS"/>
          <w:lang w:bidi="el-GR"/>
        </w:rPr>
        <w:t xml:space="preserve"> τα οποία θα αποτελούνται από:</w:t>
      </w:r>
    </w:p>
    <w:p w:rsidR="002D40AE" w:rsidRPr="00D95D3D" w:rsidRDefault="002D40AE" w:rsidP="00BE400D">
      <w:pPr>
        <w:widowControl w:val="0"/>
        <w:numPr>
          <w:ilvl w:val="0"/>
          <w:numId w:val="7"/>
        </w:numPr>
        <w:tabs>
          <w:tab w:val="left" w:pos="709"/>
          <w:tab w:val="left" w:pos="927"/>
        </w:tabs>
        <w:spacing w:line="360" w:lineRule="auto"/>
        <w:ind w:firstLine="360"/>
        <w:jc w:val="both"/>
        <w:rPr>
          <w:rFonts w:eastAsia="Arial Unicode MS"/>
          <w:lang w:bidi="el-GR"/>
        </w:rPr>
      </w:pPr>
      <w:r w:rsidRPr="00D95D3D">
        <w:rPr>
          <w:rFonts w:eastAsia="Arial Unicode MS"/>
          <w:lang w:bidi="el-GR"/>
        </w:rPr>
        <w:t xml:space="preserve">την έκθεση δοκιμής - έντυπο του εργαστηρίου δοκιμών του συγκεκριμένου </w:t>
      </w:r>
      <w:proofErr w:type="spellStart"/>
      <w:r w:rsidRPr="00D95D3D">
        <w:rPr>
          <w:rFonts w:eastAsia="Arial Unicode MS"/>
          <w:lang w:bidi="el-GR"/>
        </w:rPr>
        <w:t>πυροφραγμού</w:t>
      </w:r>
      <w:proofErr w:type="spellEnd"/>
      <w:r w:rsidRPr="00D95D3D">
        <w:rPr>
          <w:rFonts w:eastAsia="Arial Unicode MS"/>
          <w:lang w:bidi="el-GR"/>
        </w:rPr>
        <w:t xml:space="preserve">, όπου θα αναφέρονται ο τύπος και ο δείκτης </w:t>
      </w:r>
      <w:proofErr w:type="spellStart"/>
      <w:r w:rsidRPr="00D95D3D">
        <w:rPr>
          <w:rFonts w:eastAsia="Arial Unicode MS"/>
          <w:lang w:bidi="el-GR"/>
        </w:rPr>
        <w:t>πυραντίστασης</w:t>
      </w:r>
      <w:proofErr w:type="spellEnd"/>
      <w:r w:rsidRPr="00D95D3D">
        <w:rPr>
          <w:rFonts w:eastAsia="Arial Unicode MS"/>
          <w:lang w:bidi="el-GR"/>
        </w:rPr>
        <w:t xml:space="preserve"> του υλικού καθώς και οι έλεγχοι που έγιναν στο υλικό. Η έκθεση δοκιμής θα πρέπει να είναι μεταφρασμένη στα Ελληνικά είτε από προξενείο είτε από επίσημο μεταφραστικό κέντρο και θεωρημένο για το ακριβές αντίγραφο.</w:t>
      </w:r>
    </w:p>
    <w:p w:rsidR="002D40AE" w:rsidRPr="00D95D3D" w:rsidRDefault="002D40AE" w:rsidP="00BE400D">
      <w:pPr>
        <w:widowControl w:val="0"/>
        <w:numPr>
          <w:ilvl w:val="0"/>
          <w:numId w:val="7"/>
        </w:numPr>
        <w:tabs>
          <w:tab w:val="left" w:pos="567"/>
          <w:tab w:val="left" w:pos="927"/>
        </w:tabs>
        <w:spacing w:line="360" w:lineRule="auto"/>
        <w:ind w:firstLine="360"/>
        <w:jc w:val="both"/>
        <w:rPr>
          <w:rFonts w:eastAsia="Arial Unicode MS"/>
          <w:lang w:bidi="el-GR"/>
        </w:rPr>
      </w:pPr>
      <w:r w:rsidRPr="00D95D3D">
        <w:rPr>
          <w:rFonts w:eastAsia="Arial Unicode MS"/>
          <w:lang w:bidi="el-GR"/>
        </w:rPr>
        <w:t xml:space="preserve">Βεβαίωση από το Ε.ΣΥ.Δ. Α.Ε. ότι το εργαστήριο που πραγματοποίησε τις δοκιμές είναι διαπιστευμένο για την πραγματοποίηση των δοκιμών που αναφέρονται στο πιστοποιητικό ή την έκθεση δοκιμής, από το Φορέα Διαπίστευσης της χώρας του και η οποία βεβαίωση θα αναφέρεται στην εταιρία που ζήτησε την πιστοποίηση (και η οποία θα πρέπει να είναι η ίδια με αυτή που θα αναφέρεται στο τιμολόγιο δηλαδή που πούλησε τα υλικά </w:t>
      </w:r>
      <w:proofErr w:type="spellStart"/>
      <w:r w:rsidRPr="00D95D3D">
        <w:rPr>
          <w:rFonts w:eastAsia="Arial Unicode MS"/>
          <w:lang w:bidi="el-GR"/>
        </w:rPr>
        <w:t>πυροφραγής</w:t>
      </w:r>
      <w:proofErr w:type="spellEnd"/>
      <w:r w:rsidRPr="00D95D3D">
        <w:rPr>
          <w:rFonts w:eastAsia="Arial Unicode MS"/>
          <w:lang w:bidi="el-GR"/>
        </w:rPr>
        <w:t xml:space="preserve">) ή αντίστοιχα ενδιάμεσα τιμολόγια μεταξύ αυτής που αναφέρεται στο έντυπο του Ε.ΣΥ.Δ. και αυτής που πούλησε τα υλικά </w:t>
      </w:r>
      <w:proofErr w:type="spellStart"/>
      <w:r w:rsidRPr="00D95D3D">
        <w:rPr>
          <w:rFonts w:eastAsia="Arial Unicode MS"/>
          <w:lang w:bidi="el-GR"/>
        </w:rPr>
        <w:t>πυροφραγής</w:t>
      </w:r>
      <w:proofErr w:type="spellEnd"/>
      <w:r w:rsidRPr="00D95D3D">
        <w:rPr>
          <w:rFonts w:eastAsia="Arial Unicode MS"/>
          <w:lang w:bidi="el-GR"/>
        </w:rPr>
        <w:t>.</w:t>
      </w:r>
    </w:p>
    <w:p w:rsidR="002D40AE" w:rsidRPr="00D95D3D" w:rsidRDefault="002D40AE" w:rsidP="00BE400D">
      <w:pPr>
        <w:widowControl w:val="0"/>
        <w:numPr>
          <w:ilvl w:val="0"/>
          <w:numId w:val="7"/>
        </w:numPr>
        <w:tabs>
          <w:tab w:val="left" w:pos="709"/>
          <w:tab w:val="left" w:pos="927"/>
        </w:tabs>
        <w:spacing w:line="360" w:lineRule="auto"/>
        <w:ind w:firstLine="360"/>
        <w:jc w:val="both"/>
        <w:rPr>
          <w:rFonts w:eastAsia="Arial Unicode MS"/>
          <w:lang w:bidi="el-GR"/>
        </w:rPr>
      </w:pPr>
      <w:r w:rsidRPr="00D95D3D">
        <w:rPr>
          <w:rFonts w:eastAsia="Arial Unicode MS"/>
          <w:lang w:bidi="el-GR"/>
        </w:rPr>
        <w:t xml:space="preserve">Σημείωση: Εάν υπάρχει αποδοχή για την </w:t>
      </w:r>
      <w:proofErr w:type="spellStart"/>
      <w:r w:rsidRPr="00D95D3D">
        <w:rPr>
          <w:rFonts w:eastAsia="Arial Unicode MS"/>
          <w:lang w:bidi="el-GR"/>
        </w:rPr>
        <w:t>πυραντοχή</w:t>
      </w:r>
      <w:proofErr w:type="spellEnd"/>
      <w:r w:rsidRPr="00D95D3D">
        <w:rPr>
          <w:rFonts w:eastAsia="Arial Unicode MS"/>
          <w:lang w:bidi="el-GR"/>
        </w:rPr>
        <w:t xml:space="preserve"> του </w:t>
      </w:r>
      <w:proofErr w:type="spellStart"/>
      <w:r w:rsidRPr="00D95D3D">
        <w:rPr>
          <w:rFonts w:eastAsia="Arial Unicode MS"/>
          <w:lang w:bidi="el-GR"/>
        </w:rPr>
        <w:t>πυροφραγμού</w:t>
      </w:r>
      <w:proofErr w:type="spellEnd"/>
      <w:r w:rsidRPr="00D95D3D">
        <w:rPr>
          <w:rFonts w:eastAsia="Arial Unicode MS"/>
          <w:lang w:bidi="el-GR"/>
        </w:rPr>
        <w:t xml:space="preserve"> από το Αρχηγείο του Πυροσβεστικού Σώματος τότε απαιτείται και το έγγραφο της αποδοχής από το Αρχηγείο του </w:t>
      </w:r>
      <w:proofErr w:type="spellStart"/>
      <w:r w:rsidRPr="00D95D3D">
        <w:rPr>
          <w:rFonts w:eastAsia="Arial Unicode MS"/>
          <w:lang w:bidi="el-GR"/>
        </w:rPr>
        <w:t>πυροφραγμού</w:t>
      </w:r>
      <w:proofErr w:type="spellEnd"/>
      <w:r w:rsidRPr="00D95D3D">
        <w:rPr>
          <w:rFonts w:eastAsia="Arial Unicode MS"/>
          <w:lang w:bidi="el-GR"/>
        </w:rPr>
        <w:t xml:space="preserve"> για τον δείκτη </w:t>
      </w:r>
      <w:proofErr w:type="spellStart"/>
      <w:r w:rsidRPr="00D95D3D">
        <w:rPr>
          <w:rFonts w:eastAsia="Arial Unicode MS"/>
          <w:lang w:bidi="el-GR"/>
        </w:rPr>
        <w:t>πυραντίστασης</w:t>
      </w:r>
      <w:proofErr w:type="spellEnd"/>
      <w:r w:rsidRPr="00D95D3D">
        <w:rPr>
          <w:rFonts w:eastAsia="Arial Unicode MS"/>
          <w:lang w:bidi="el-GR"/>
        </w:rPr>
        <w:t xml:space="preserve"> που επιτυγχάνει.</w:t>
      </w:r>
    </w:p>
    <w:p w:rsidR="002D40AE" w:rsidRPr="00D95D3D" w:rsidRDefault="002D40AE" w:rsidP="002D40AE">
      <w:pPr>
        <w:widowControl w:val="0"/>
        <w:tabs>
          <w:tab w:val="left" w:pos="142"/>
        </w:tabs>
        <w:spacing w:line="322" w:lineRule="exact"/>
        <w:ind w:firstLine="426"/>
        <w:jc w:val="both"/>
        <w:rPr>
          <w:rFonts w:eastAsia="Arial Unicode MS"/>
          <w:lang w:bidi="el-GR"/>
        </w:rPr>
      </w:pPr>
      <w:r w:rsidRPr="00D95D3D">
        <w:rPr>
          <w:rFonts w:eastAsia="Arial Unicode MS"/>
          <w:u w:val="single"/>
          <w:lang w:bidi="el-GR"/>
        </w:rPr>
        <w:t xml:space="preserve">Έντυπα </w:t>
      </w:r>
      <w:proofErr w:type="spellStart"/>
      <w:r w:rsidRPr="00D95D3D">
        <w:rPr>
          <w:rFonts w:eastAsia="Arial Unicode MS"/>
          <w:u w:val="single"/>
          <w:lang w:bidi="el-GR"/>
        </w:rPr>
        <w:t>πυράντοχων</w:t>
      </w:r>
      <w:proofErr w:type="spellEnd"/>
      <w:r w:rsidRPr="00D95D3D">
        <w:rPr>
          <w:rFonts w:eastAsia="Arial Unicode MS"/>
          <w:u w:val="single"/>
          <w:lang w:bidi="el-GR"/>
        </w:rPr>
        <w:t xml:space="preserve"> θυρών</w:t>
      </w:r>
      <w:r w:rsidRPr="00D95D3D">
        <w:rPr>
          <w:rFonts w:eastAsia="Arial Unicode MS"/>
          <w:lang w:bidi="el-GR"/>
        </w:rPr>
        <w:t xml:space="preserve"> : </w:t>
      </w:r>
    </w:p>
    <w:p w:rsidR="002D40AE" w:rsidRPr="00D95D3D" w:rsidRDefault="002D40AE" w:rsidP="002D40AE">
      <w:pPr>
        <w:widowControl w:val="0"/>
        <w:tabs>
          <w:tab w:val="left" w:pos="142"/>
        </w:tabs>
        <w:spacing w:line="360" w:lineRule="auto"/>
        <w:ind w:firstLine="426"/>
        <w:jc w:val="both"/>
        <w:rPr>
          <w:rFonts w:eastAsia="Arial Unicode MS"/>
          <w:lang w:bidi="el-GR"/>
        </w:rPr>
      </w:pPr>
      <w:r w:rsidRPr="00D95D3D">
        <w:rPr>
          <w:rFonts w:eastAsia="Arial Unicode MS"/>
          <w:lang w:bidi="el-GR"/>
        </w:rPr>
        <w:t xml:space="preserve">1. Φωτοαντίγραφο τιμολογίου αγοράς της πόρτας με πρωτότυπη σφραγίδα από την εταιρία που πούλησε την πόρτα. Στο τιμολόγιο θα πρέπει να αναφέρεται επακριβώς η μάρκα, ο πλήρης τύπος – κωδικός της πόρτας όπως ακριβώς αναφέρεται και στο πιστοποιητικό της και ο αριθμός των πορτών ίδιος με αυτόν που αναφέρεται στην εγκεκριμένη μελέτη πυροπροστασίας. </w:t>
      </w:r>
    </w:p>
    <w:p w:rsidR="002D40AE" w:rsidRPr="00D95D3D" w:rsidRDefault="002D40AE" w:rsidP="002D40AE">
      <w:pPr>
        <w:widowControl w:val="0"/>
        <w:tabs>
          <w:tab w:val="left" w:pos="142"/>
        </w:tabs>
        <w:spacing w:line="360" w:lineRule="auto"/>
        <w:ind w:firstLine="426"/>
        <w:jc w:val="both"/>
        <w:rPr>
          <w:rFonts w:eastAsia="Arial Unicode MS"/>
          <w:lang w:bidi="el-GR"/>
        </w:rPr>
      </w:pPr>
      <w:r w:rsidRPr="00D95D3D">
        <w:rPr>
          <w:rFonts w:eastAsia="Arial Unicode MS"/>
          <w:lang w:bidi="el-GR"/>
        </w:rPr>
        <w:t xml:space="preserve">2. Πιστοποιητικά </w:t>
      </w:r>
      <w:proofErr w:type="spellStart"/>
      <w:r w:rsidRPr="00D95D3D">
        <w:rPr>
          <w:rFonts w:eastAsia="Arial Unicode MS"/>
          <w:lang w:bidi="el-GR"/>
        </w:rPr>
        <w:t>πυραντοχής</w:t>
      </w:r>
      <w:proofErr w:type="spellEnd"/>
      <w:r w:rsidRPr="00D95D3D">
        <w:rPr>
          <w:rFonts w:eastAsia="Arial Unicode MS"/>
          <w:lang w:bidi="el-GR"/>
        </w:rPr>
        <w:t xml:space="preserve"> της πόρτας και των εξαρτημάτων τους, τα οποία θα αποτελούνται από: </w:t>
      </w:r>
    </w:p>
    <w:p w:rsidR="002D40AE" w:rsidRPr="00D95D3D" w:rsidRDefault="002D40AE" w:rsidP="002D40AE">
      <w:pPr>
        <w:widowControl w:val="0"/>
        <w:tabs>
          <w:tab w:val="left" w:pos="142"/>
        </w:tabs>
        <w:spacing w:line="360" w:lineRule="auto"/>
        <w:ind w:firstLine="426"/>
        <w:jc w:val="both"/>
        <w:rPr>
          <w:rFonts w:eastAsia="Arial Unicode MS"/>
          <w:lang w:bidi="el-GR"/>
        </w:rPr>
      </w:pPr>
      <w:r w:rsidRPr="00D95D3D">
        <w:rPr>
          <w:rFonts w:eastAsia="Arial Unicode MS"/>
          <w:lang w:bidi="el-GR"/>
        </w:rPr>
        <w:t xml:space="preserve">• την έκθεση δοκιμής – έντυπο του εργαστηρίου δοκιμών της πόρτας, όπου θα αναφέρονται ο τύπος και ο δείκτης </w:t>
      </w:r>
      <w:proofErr w:type="spellStart"/>
      <w:r w:rsidRPr="00D95D3D">
        <w:rPr>
          <w:rFonts w:eastAsia="Arial Unicode MS"/>
          <w:lang w:bidi="el-GR"/>
        </w:rPr>
        <w:t>πυραντίστασης</w:t>
      </w:r>
      <w:proofErr w:type="spellEnd"/>
      <w:r w:rsidRPr="00D95D3D">
        <w:rPr>
          <w:rFonts w:eastAsia="Arial Unicode MS"/>
          <w:lang w:bidi="el-GR"/>
        </w:rPr>
        <w:t xml:space="preserve"> του υλικού καθώς και οι έλεγχοι που έγιναν στο υλικό. Η έκθεση δοκιμής θα πρέπει να είναι μεταφρασμένη στα Ελληνικά είτε από προξενείο είτε από επίσημο μεταφραστικό κέντρο και θεωρημένο για το ακριβές αντίγραφο. </w:t>
      </w:r>
    </w:p>
    <w:p w:rsidR="002D40AE" w:rsidRPr="00D95D3D" w:rsidRDefault="002D40AE" w:rsidP="002D40AE">
      <w:pPr>
        <w:widowControl w:val="0"/>
        <w:tabs>
          <w:tab w:val="left" w:pos="142"/>
        </w:tabs>
        <w:spacing w:line="360" w:lineRule="auto"/>
        <w:ind w:firstLine="426"/>
        <w:jc w:val="both"/>
        <w:rPr>
          <w:rFonts w:eastAsia="Arial Unicode MS"/>
          <w:lang w:bidi="el-GR"/>
        </w:rPr>
      </w:pPr>
      <w:r w:rsidRPr="00D95D3D">
        <w:rPr>
          <w:rFonts w:eastAsia="Arial Unicode MS"/>
          <w:lang w:bidi="el-GR"/>
        </w:rPr>
        <w:t xml:space="preserve">• Βεβαίωση από το Ε.ΣΥ.Δ. Α.Ε. ότι το εργαστήριο που πραγματοποίησε τις δοκιμές είναι διαπιστευμένο για την πραγματοποίηση των δοκιμών που αναφέρονται στο πιστοποιητικό ή την έκθεση δοκιμής, από το Φορέα Διαπίστευσης της χώρας του και η οποία βεβαίωση θα αναφέρεται στην εταιρία που ζήτησε την πιστοποίηση (και η οποία θα πρέπει να είναι η ίδια με αυτή που θα αναφέρεται στο τιμολόγιο δηλαδή που πούλησε την πόρτα) ή αντίστοιχα ενδιάμεσα τιμολόγια μεταξύ αυτής που αναφέρεται στο έντυπο του Ε.ΣΥ.Δ. και αυτής που πούλησε την πόρτα. </w:t>
      </w:r>
    </w:p>
    <w:p w:rsidR="002D40AE" w:rsidRPr="00D95D3D" w:rsidRDefault="002D40AE" w:rsidP="002D40AE">
      <w:pPr>
        <w:widowControl w:val="0"/>
        <w:tabs>
          <w:tab w:val="left" w:pos="142"/>
        </w:tabs>
        <w:spacing w:line="360" w:lineRule="auto"/>
        <w:ind w:firstLine="426"/>
        <w:jc w:val="both"/>
        <w:rPr>
          <w:rFonts w:eastAsia="Arial Unicode MS"/>
          <w:lang w:bidi="el-GR"/>
        </w:rPr>
      </w:pPr>
      <w:r w:rsidRPr="00D95D3D">
        <w:rPr>
          <w:rFonts w:eastAsia="Arial Unicode MS"/>
          <w:lang w:bidi="el-GR"/>
        </w:rPr>
        <w:t xml:space="preserve">* Σημείωση: Εάν υπάρχει αποδοχή για την </w:t>
      </w:r>
      <w:proofErr w:type="spellStart"/>
      <w:r w:rsidRPr="00D95D3D">
        <w:rPr>
          <w:rFonts w:eastAsia="Arial Unicode MS"/>
          <w:lang w:bidi="el-GR"/>
        </w:rPr>
        <w:t>πυραντοχή</w:t>
      </w:r>
      <w:proofErr w:type="spellEnd"/>
      <w:r w:rsidRPr="00D95D3D">
        <w:rPr>
          <w:rFonts w:eastAsia="Arial Unicode MS"/>
          <w:lang w:bidi="el-GR"/>
        </w:rPr>
        <w:t xml:space="preserve"> της πόρτας από το Αρχηγείο του Πυροσβεστικού Σώματος, τότε απαιτείται και το έγγραφο της αποδοχής από το Αρχηγείο της πόρτας για τον δείκτη </w:t>
      </w:r>
      <w:proofErr w:type="spellStart"/>
      <w:r w:rsidRPr="00D95D3D">
        <w:rPr>
          <w:rFonts w:eastAsia="Arial Unicode MS"/>
          <w:lang w:bidi="el-GR"/>
        </w:rPr>
        <w:t>πυραντίστασης</w:t>
      </w:r>
      <w:proofErr w:type="spellEnd"/>
      <w:r w:rsidRPr="00D95D3D">
        <w:rPr>
          <w:rFonts w:eastAsia="Arial Unicode MS"/>
          <w:lang w:bidi="el-GR"/>
        </w:rPr>
        <w:t xml:space="preserve"> που επιτυγχάνει.</w:t>
      </w:r>
    </w:p>
    <w:p w:rsidR="002D40AE" w:rsidRPr="000A2A46" w:rsidRDefault="002D40AE" w:rsidP="002D40AE">
      <w:pPr>
        <w:widowControl w:val="0"/>
        <w:spacing w:line="360" w:lineRule="auto"/>
        <w:ind w:firstLine="360"/>
        <w:jc w:val="both"/>
        <w:rPr>
          <w:rFonts w:eastAsia="Arial Unicode MS"/>
          <w:color w:val="000000"/>
          <w:lang w:bidi="el-GR"/>
        </w:rPr>
      </w:pPr>
      <w:r>
        <w:rPr>
          <w:rFonts w:eastAsia="Book Antiqua"/>
          <w:color w:val="000000"/>
          <w:u w:val="single"/>
          <w:lang w:bidi="el-GR"/>
        </w:rPr>
        <w:t>Μέτρα και μέσ</w:t>
      </w:r>
      <w:r w:rsidRPr="000A2A46">
        <w:rPr>
          <w:rFonts w:eastAsia="Book Antiqua"/>
          <w:color w:val="000000"/>
          <w:u w:val="single"/>
          <w:lang w:bidi="el-GR"/>
        </w:rPr>
        <w:t xml:space="preserve">α πυροπροστασίας (μόνιμα συστήματα πυροπροστασίας </w:t>
      </w:r>
      <w:proofErr w:type="spellStart"/>
      <w:r w:rsidRPr="000A2A46">
        <w:rPr>
          <w:rFonts w:eastAsia="Book Antiqua"/>
          <w:color w:val="000000"/>
          <w:u w:val="single"/>
          <w:lang w:bidi="el-GR"/>
        </w:rPr>
        <w:t>κ.λ.π</w:t>
      </w:r>
      <w:proofErr w:type="spellEnd"/>
      <w:r w:rsidRPr="000A2A46">
        <w:rPr>
          <w:rFonts w:eastAsia="Book Antiqua"/>
          <w:color w:val="000000"/>
          <w:u w:val="single"/>
          <w:lang w:bidi="el-GR"/>
        </w:rPr>
        <w:t>.):</w:t>
      </w:r>
    </w:p>
    <w:p w:rsidR="002D40AE" w:rsidRPr="000A2A46" w:rsidRDefault="002D40AE" w:rsidP="002D40AE">
      <w:pPr>
        <w:widowControl w:val="0"/>
        <w:spacing w:line="360" w:lineRule="auto"/>
        <w:ind w:firstLine="360"/>
        <w:jc w:val="both"/>
        <w:rPr>
          <w:rFonts w:eastAsia="Arial Unicode MS"/>
          <w:color w:val="000000"/>
          <w:lang w:bidi="el-GR"/>
        </w:rPr>
      </w:pPr>
      <w:r w:rsidRPr="000A2A46">
        <w:rPr>
          <w:rFonts w:eastAsia="Arial Unicode MS"/>
          <w:color w:val="000000"/>
          <w:lang w:bidi="el-GR"/>
        </w:rPr>
        <w:t xml:space="preserve">1. Υπεύθυνη Δήλωση του Ν. 1599/86 από τον επιβλέποντα Μηχανολόγο ή Ηλεκτρολόγο Μηχανικό </w:t>
      </w:r>
      <w:r>
        <w:rPr>
          <w:rFonts w:eastAsia="Arial Unicode MS"/>
          <w:color w:val="000000"/>
          <w:lang w:bidi="el-GR"/>
        </w:rPr>
        <w:t xml:space="preserve">(Π.Ε. ή Τ.Ε.) του αναδόχου </w:t>
      </w:r>
      <w:r w:rsidRPr="000A2A46">
        <w:rPr>
          <w:rFonts w:eastAsia="Arial Unicode MS"/>
          <w:color w:val="000000"/>
          <w:lang w:bidi="el-GR"/>
        </w:rPr>
        <w:t xml:space="preserve">που έκανε την εγκατάσταση των </w:t>
      </w:r>
      <w:r>
        <w:rPr>
          <w:rFonts w:eastAsia="Arial Unicode MS"/>
          <w:color w:val="000000"/>
          <w:lang w:bidi="el-GR"/>
        </w:rPr>
        <w:t xml:space="preserve">νέων </w:t>
      </w:r>
      <w:r w:rsidRPr="000A2A46">
        <w:rPr>
          <w:rFonts w:eastAsia="Arial Unicode MS"/>
          <w:color w:val="000000"/>
          <w:lang w:bidi="el-GR"/>
        </w:rPr>
        <w:t>συστημάτων πυρασφάλειας</w:t>
      </w:r>
      <w:r>
        <w:rPr>
          <w:rFonts w:eastAsia="Arial Unicode MS"/>
          <w:color w:val="000000"/>
          <w:lang w:bidi="el-GR"/>
        </w:rPr>
        <w:t xml:space="preserve"> και τους ελέγχους των υφισταμένων</w:t>
      </w:r>
      <w:r w:rsidRPr="000A2A46">
        <w:rPr>
          <w:rFonts w:eastAsia="Arial Unicode MS"/>
          <w:color w:val="000000"/>
          <w:lang w:bidi="el-GR"/>
        </w:rPr>
        <w:t xml:space="preserve">, στην οποία θα δηλώνεται </w:t>
      </w:r>
      <w:r>
        <w:rPr>
          <w:rFonts w:eastAsia="Arial Unicode MS"/>
          <w:color w:val="000000"/>
          <w:lang w:bidi="el-GR"/>
        </w:rPr>
        <w:t xml:space="preserve">ότι τα παραπάνω μέτρα και μέσα πυροπροστασίας που προβλέπονται από την εγκεκριμένη μελέτη ενεργητικής πυροπροστασίας, </w:t>
      </w:r>
      <w:r w:rsidRPr="00263D66">
        <w:rPr>
          <w:rFonts w:eastAsia="Arial Unicode MS"/>
          <w:b/>
          <w:color w:val="000000"/>
          <w:u w:val="single"/>
          <w:lang w:bidi="el-GR"/>
        </w:rPr>
        <w:t>έχουν κατασκευαστεί σύμφωνα με τις τεχνικές περιγραφές της ισχύουσας κατά περίπτωση νομοθεσίας</w:t>
      </w:r>
      <w:r w:rsidRPr="00263D66">
        <w:rPr>
          <w:rFonts w:eastAsia="Book Antiqua"/>
          <w:b/>
          <w:u w:val="single"/>
          <w:lang w:bidi="el-GR"/>
        </w:rPr>
        <w:t xml:space="preserve"> τηρούνται και λειτουργούν καλώς</w:t>
      </w:r>
      <w:r w:rsidRPr="00263D66">
        <w:rPr>
          <w:rFonts w:eastAsia="Arial Unicode MS"/>
          <w:b/>
          <w:u w:val="single"/>
          <w:lang w:bidi="el-GR"/>
        </w:rPr>
        <w:t xml:space="preserve"> </w:t>
      </w:r>
      <w:r w:rsidRPr="00263D66">
        <w:rPr>
          <w:rFonts w:eastAsia="Arial Unicode MS"/>
          <w:b/>
          <w:color w:val="000000"/>
          <w:u w:val="single"/>
          <w:lang w:bidi="el-GR"/>
        </w:rPr>
        <w:t>και με ασφάλεια.</w:t>
      </w:r>
    </w:p>
    <w:p w:rsidR="002D40AE" w:rsidRPr="000A2A46" w:rsidRDefault="002D40AE" w:rsidP="002D40AE">
      <w:pPr>
        <w:widowControl w:val="0"/>
        <w:spacing w:line="360" w:lineRule="auto"/>
        <w:jc w:val="both"/>
        <w:rPr>
          <w:rFonts w:eastAsia="Arial Unicode MS"/>
          <w:color w:val="000000"/>
          <w:lang w:bidi="el-GR"/>
        </w:rPr>
      </w:pPr>
      <w:r w:rsidRPr="000A2A46">
        <w:rPr>
          <w:rFonts w:eastAsia="Book Antiqua"/>
          <w:color w:val="000000"/>
          <w:u w:val="single"/>
          <w:lang w:bidi="el-GR"/>
        </w:rPr>
        <w:t xml:space="preserve">Επίσης ρητώς, στις υποχρεώσεις του αναδόχου </w:t>
      </w:r>
      <w:r>
        <w:rPr>
          <w:rFonts w:eastAsia="Book Antiqua"/>
          <w:color w:val="000000"/>
          <w:u w:val="single"/>
          <w:lang w:bidi="el-GR"/>
        </w:rPr>
        <w:t xml:space="preserve">και εντός του οικονομικού τιμήματος, </w:t>
      </w:r>
      <w:r w:rsidRPr="000A2A46">
        <w:rPr>
          <w:rFonts w:eastAsia="Book Antiqua"/>
          <w:color w:val="000000"/>
          <w:u w:val="single"/>
          <w:lang w:bidi="el-GR"/>
        </w:rPr>
        <w:t>περιλαμβάνονται συμπληρωματικά :</w:t>
      </w:r>
    </w:p>
    <w:p w:rsidR="002D40AE" w:rsidRPr="000A2A46" w:rsidRDefault="002D40AE" w:rsidP="002D40AE">
      <w:pPr>
        <w:widowControl w:val="0"/>
        <w:numPr>
          <w:ilvl w:val="0"/>
          <w:numId w:val="19"/>
        </w:numPr>
        <w:tabs>
          <w:tab w:val="left" w:pos="567"/>
        </w:tabs>
        <w:spacing w:line="360" w:lineRule="auto"/>
        <w:ind w:firstLine="360"/>
        <w:jc w:val="both"/>
        <w:rPr>
          <w:rFonts w:eastAsia="Arial Unicode MS"/>
          <w:color w:val="000000"/>
          <w:lang w:bidi="el-GR"/>
        </w:rPr>
      </w:pPr>
      <w:r w:rsidRPr="000A2A46">
        <w:rPr>
          <w:rFonts w:eastAsia="Arial Unicode MS"/>
          <w:color w:val="000000"/>
          <w:u w:val="single"/>
          <w:lang w:bidi="el-GR"/>
        </w:rPr>
        <w:t>Η υποβολή με αίτηση πλήρους φακέλου</w:t>
      </w:r>
      <w:r w:rsidRPr="000A2A46">
        <w:rPr>
          <w:rFonts w:eastAsia="Arial Unicode MS"/>
          <w:color w:val="000000"/>
          <w:lang w:bidi="el-GR"/>
        </w:rPr>
        <w:t xml:space="preserve">, </w:t>
      </w:r>
      <w:r w:rsidRPr="000A2A46">
        <w:rPr>
          <w:rFonts w:eastAsia="Book Antiqua"/>
          <w:color w:val="000000"/>
          <w:u w:val="single"/>
          <w:lang w:bidi="el-GR"/>
        </w:rPr>
        <w:t>προ της έναρξης των εργασιών,</w:t>
      </w:r>
      <w:r w:rsidRPr="000A2A46">
        <w:rPr>
          <w:rFonts w:eastAsia="Arial Unicode MS"/>
          <w:color w:val="000000"/>
          <w:lang w:bidi="el-GR"/>
        </w:rPr>
        <w:t xml:space="preserve"> με τα </w:t>
      </w:r>
      <w:proofErr w:type="spellStart"/>
      <w:r w:rsidRPr="000A2A46">
        <w:rPr>
          <w:rFonts w:eastAsia="Arial Unicode MS"/>
          <w:color w:val="000000"/>
          <w:lang w:bidi="el-GR"/>
        </w:rPr>
        <w:t>προσπέκτ</w:t>
      </w:r>
      <w:proofErr w:type="spellEnd"/>
      <w:r w:rsidRPr="000A2A46">
        <w:rPr>
          <w:rFonts w:eastAsia="Arial Unicode MS"/>
          <w:color w:val="000000"/>
          <w:lang w:bidi="el-GR"/>
        </w:rPr>
        <w:t xml:space="preserve"> και τα πιστοποιητικά όλων των υλικών για έγκριση και αποδοχή από αυτών από την Τεχνική Υπηρεσία, όσον αφορά την ποιότητα αλλά και την προέλευσή τους.</w:t>
      </w:r>
    </w:p>
    <w:p w:rsidR="002D40AE" w:rsidRPr="000A2A46" w:rsidRDefault="002D40AE" w:rsidP="002D40AE">
      <w:pPr>
        <w:widowControl w:val="0"/>
        <w:numPr>
          <w:ilvl w:val="0"/>
          <w:numId w:val="19"/>
        </w:numPr>
        <w:tabs>
          <w:tab w:val="left" w:pos="567"/>
        </w:tabs>
        <w:spacing w:line="360" w:lineRule="auto"/>
        <w:ind w:firstLine="360"/>
        <w:jc w:val="both"/>
        <w:rPr>
          <w:rFonts w:eastAsia="Arial Unicode MS"/>
          <w:color w:val="000000"/>
          <w:lang w:bidi="el-GR"/>
        </w:rPr>
      </w:pPr>
      <w:r w:rsidRPr="000A2A46">
        <w:rPr>
          <w:rFonts w:eastAsia="Arial Unicode MS"/>
          <w:color w:val="000000"/>
          <w:u w:val="single"/>
          <w:lang w:bidi="el-GR"/>
        </w:rPr>
        <w:t>Η υποβολή πλήρους φακέλου</w:t>
      </w:r>
      <w:r w:rsidRPr="000A2A46">
        <w:rPr>
          <w:rFonts w:eastAsia="Arial Unicode MS"/>
          <w:color w:val="000000"/>
          <w:lang w:bidi="el-GR"/>
        </w:rPr>
        <w:t xml:space="preserve">, </w:t>
      </w:r>
      <w:r w:rsidRPr="000A2A46">
        <w:rPr>
          <w:rFonts w:eastAsia="Arial Unicode MS"/>
          <w:color w:val="000000"/>
          <w:u w:val="single"/>
          <w:lang w:bidi="el-GR"/>
        </w:rPr>
        <w:t>με το πέρας των εργασιών</w:t>
      </w:r>
      <w:r w:rsidRPr="000A2A46">
        <w:rPr>
          <w:rFonts w:eastAsia="Arial Unicode MS"/>
          <w:color w:val="000000"/>
          <w:lang w:bidi="el-GR"/>
        </w:rPr>
        <w:t xml:space="preserve">, που θα περιλαμβάνει τα πλήρη κατασκευαστικά σχέδια της εγκατάστασης, τα λειτουργικά διαγράμματα της εγκατάστασης (ένα αντίγραφο θα τοποθετηθεί μέσα σε κάθε πίνακα) και </w:t>
      </w:r>
      <w:proofErr w:type="spellStart"/>
      <w:r w:rsidRPr="000A2A46">
        <w:rPr>
          <w:rFonts w:eastAsia="Arial Unicode MS"/>
          <w:color w:val="000000"/>
          <w:lang w:bidi="el-GR"/>
        </w:rPr>
        <w:t>επιμετρητικό</w:t>
      </w:r>
      <w:proofErr w:type="spellEnd"/>
      <w:r w:rsidRPr="000A2A46">
        <w:rPr>
          <w:rFonts w:eastAsia="Arial Unicode MS"/>
          <w:color w:val="000000"/>
          <w:lang w:bidi="el-GR"/>
        </w:rPr>
        <w:t xml:space="preserve"> κατάλογο του εξοπλισμού που έχει εγκατασταθεί, οδηγίες λειτουργίας και συντήρησης, το πρωτόκολλο δοκιμών, καθώς και τον φάκελο των φωτογραφήσεων των σπουδαίων φάσεων του έργου αλλά και ειδικότερα των αφανών εργασιών και της περαιωμένης εγκατάστασης. Τα παραπάνω θα υποβάλλονται σ' ένα αντίγραφο φακέλου, αλλά και σε αντίγραφο σε ηλεκτρονική μορφή </w:t>
      </w:r>
      <w:r w:rsidRPr="000A2A46">
        <w:rPr>
          <w:rFonts w:eastAsia="Arial Unicode MS"/>
          <w:color w:val="000000"/>
          <w:lang w:val="es-ES" w:eastAsia="es-ES" w:bidi="es-ES"/>
        </w:rPr>
        <w:t xml:space="preserve">(CD </w:t>
      </w:r>
      <w:r w:rsidRPr="000A2A46">
        <w:rPr>
          <w:rFonts w:eastAsia="Arial Unicode MS"/>
          <w:color w:val="000000"/>
          <w:lang w:bidi="el-GR"/>
        </w:rPr>
        <w:t xml:space="preserve">- </w:t>
      </w:r>
      <w:r w:rsidRPr="000A2A46">
        <w:rPr>
          <w:rFonts w:eastAsia="Arial Unicode MS"/>
          <w:color w:val="000000"/>
          <w:lang w:val="es-ES" w:eastAsia="es-ES" w:bidi="es-ES"/>
        </w:rPr>
        <w:t xml:space="preserve">Rom </w:t>
      </w:r>
      <w:r w:rsidRPr="000A2A46">
        <w:rPr>
          <w:rFonts w:eastAsia="Arial Unicode MS"/>
          <w:color w:val="000000"/>
          <w:lang w:bidi="el-GR"/>
        </w:rPr>
        <w:t>).</w:t>
      </w:r>
    </w:p>
    <w:p w:rsidR="002D40AE" w:rsidRPr="000A2A46" w:rsidRDefault="002D40AE" w:rsidP="002D40AE">
      <w:pPr>
        <w:widowControl w:val="0"/>
        <w:numPr>
          <w:ilvl w:val="0"/>
          <w:numId w:val="19"/>
        </w:numPr>
        <w:tabs>
          <w:tab w:val="left" w:pos="567"/>
        </w:tabs>
        <w:spacing w:line="360" w:lineRule="auto"/>
        <w:ind w:firstLine="360"/>
        <w:jc w:val="both"/>
        <w:rPr>
          <w:rFonts w:eastAsia="Book Antiqua"/>
          <w:lang w:bidi="el-GR"/>
        </w:rPr>
      </w:pPr>
      <w:r w:rsidRPr="002B61BD">
        <w:rPr>
          <w:rFonts w:eastAsia="Book Antiqua"/>
          <w:color w:val="000000"/>
          <w:u w:val="single"/>
          <w:lang w:bidi="el-GR"/>
        </w:rPr>
        <w:t xml:space="preserve">Όλες οι απαιτούμενες ενέργειες-διαδικασίες-μεταβάσεις </w:t>
      </w:r>
      <w:proofErr w:type="spellStart"/>
      <w:r w:rsidRPr="002B61BD">
        <w:rPr>
          <w:rFonts w:eastAsia="Book Antiqua"/>
          <w:color w:val="000000"/>
          <w:u w:val="single"/>
          <w:lang w:bidi="el-GR"/>
        </w:rPr>
        <w:t>κ.λ.π</w:t>
      </w:r>
      <w:proofErr w:type="spellEnd"/>
      <w:r w:rsidRPr="002B61BD">
        <w:rPr>
          <w:rFonts w:eastAsia="Book Antiqua"/>
          <w:color w:val="000000"/>
          <w:u w:val="single"/>
          <w:lang w:bidi="el-GR"/>
        </w:rPr>
        <w:t>.</w:t>
      </w:r>
      <w:r w:rsidRPr="000A2A46">
        <w:rPr>
          <w:rFonts w:eastAsia="Arial Unicode MS"/>
          <w:color w:val="000000"/>
          <w:lang w:bidi="el-GR"/>
        </w:rPr>
        <w:t xml:space="preserve"> στις οποίες θα πρέπει να προβεί ο ανάδοχος, μετά την περαίωση των εγκαταστάσεων και κατόπιν σχετικής εξουσιοδότησης του </w:t>
      </w:r>
      <w:r w:rsidRPr="002B61BD">
        <w:rPr>
          <w:rFonts w:eastAsia="Arial Unicode MS"/>
          <w:color w:val="000000"/>
          <w:lang w:bidi="el-GR"/>
        </w:rPr>
        <w:t>Πανεπιστημίου</w:t>
      </w:r>
      <w:r w:rsidRPr="000A2A46">
        <w:rPr>
          <w:rFonts w:eastAsia="Arial Unicode MS"/>
          <w:color w:val="000000"/>
          <w:lang w:bidi="el-GR"/>
        </w:rPr>
        <w:t>, για την έκδοση των απαιτούμενων πιστοποιητικών πυροπροστασίας από την Πυροσβεστική Υπηρεσία, συμπεριλαμβανόμενων και της προμήθειας του Βιβλίου Ελέγχου και Συντήρησης των Μέσων Ενεργητικής Πυροπροστασίας, όπως αυτό ορίζεται</w:t>
      </w:r>
      <w:r>
        <w:rPr>
          <w:rFonts w:eastAsia="Arial Unicode MS"/>
          <w:color w:val="000000"/>
          <w:lang w:bidi="el-GR"/>
        </w:rPr>
        <w:t xml:space="preserve"> </w:t>
      </w:r>
      <w:r w:rsidRPr="000A2A46">
        <w:rPr>
          <w:rFonts w:eastAsia="Book Antiqua"/>
          <w:lang w:bidi="el-GR"/>
        </w:rPr>
        <w:t xml:space="preserve">στη </w:t>
      </w:r>
      <w:proofErr w:type="spellStart"/>
      <w:r w:rsidRPr="000A2A46">
        <w:rPr>
          <w:rFonts w:eastAsia="Book Antiqua"/>
          <w:lang w:bidi="el-GR"/>
        </w:rPr>
        <w:t>αρίθμ</w:t>
      </w:r>
      <w:proofErr w:type="spellEnd"/>
      <w:r w:rsidRPr="000A2A46">
        <w:rPr>
          <w:rFonts w:eastAsia="Book Antiqua"/>
          <w:lang w:bidi="el-GR"/>
        </w:rPr>
        <w:t>. 12/2012 Πυροσβεστική Διάταξη (ΦΕΚ 1794 Β/2012), αλλά και της τυχόν τήρησης- ενυπόγραφης ενημέρωσης αυτού (εφόσον απαιτείται), στα αντίστοιχα πεδία εργασιών του</w:t>
      </w:r>
      <w:r>
        <w:rPr>
          <w:rFonts w:eastAsia="Book Antiqua"/>
          <w:lang w:bidi="el-GR"/>
        </w:rPr>
        <w:t xml:space="preserve"> τουλάχιστον για τα δύο έτη συντήρησης που είναι στις αρμοδιότητες του</w:t>
      </w:r>
      <w:r w:rsidRPr="000A2A46">
        <w:rPr>
          <w:rFonts w:eastAsia="Book Antiqua"/>
          <w:lang w:bidi="el-GR"/>
        </w:rPr>
        <w:t>.</w:t>
      </w:r>
    </w:p>
    <w:p w:rsidR="002D40AE" w:rsidRDefault="002D40AE" w:rsidP="002D40AE">
      <w:pPr>
        <w:widowControl w:val="0"/>
        <w:numPr>
          <w:ilvl w:val="0"/>
          <w:numId w:val="19"/>
        </w:numPr>
        <w:tabs>
          <w:tab w:val="left" w:pos="567"/>
        </w:tabs>
        <w:spacing w:line="360" w:lineRule="auto"/>
        <w:ind w:firstLine="360"/>
        <w:jc w:val="both"/>
        <w:rPr>
          <w:rFonts w:eastAsia="Book Antiqua"/>
          <w:lang w:bidi="el-GR"/>
        </w:rPr>
      </w:pPr>
      <w:r w:rsidRPr="000A2A46">
        <w:rPr>
          <w:rFonts w:eastAsia="Book Antiqua"/>
          <w:u w:val="single"/>
          <w:lang w:bidi="el-GR"/>
        </w:rPr>
        <w:t>Η εκπαίδευση</w:t>
      </w:r>
      <w:r w:rsidRPr="000A2A46">
        <w:rPr>
          <w:rFonts w:eastAsia="Book Antiqua"/>
          <w:lang w:bidi="el-GR"/>
        </w:rPr>
        <w:t>, όταν του ζητηθεί από την Υπηρεσία, της οριζόμενης από την αρμόδια Διεύθυνση του Γυμναστηρίου ομάδας πυρασφάλειας για το χειρισμό των μέσων πυροπροστασίας και την σωστή και άμεση χρήση τους, η ανάρτηση σε κατάλληλες και εμφανείς θέσεις, συνοπτικών οδηγιών πρόληψης πυρκαγιάς και τους τρόπους ενέργειας του προσωπικού σε περίπτωση έναρξης πυρκαγιάς</w:t>
      </w:r>
      <w:r>
        <w:rPr>
          <w:rFonts w:eastAsia="Book Antiqua"/>
          <w:lang w:bidi="el-GR"/>
        </w:rPr>
        <w:t>.</w:t>
      </w:r>
      <w:bookmarkStart w:id="184" w:name="OLE_LINK1"/>
      <w:bookmarkStart w:id="185" w:name="OLE_LINK2"/>
    </w:p>
    <w:p w:rsidR="002D40AE" w:rsidRPr="00D95D3D" w:rsidRDefault="002D40AE" w:rsidP="002D40AE">
      <w:pPr>
        <w:widowControl w:val="0"/>
        <w:numPr>
          <w:ilvl w:val="0"/>
          <w:numId w:val="19"/>
        </w:numPr>
        <w:tabs>
          <w:tab w:val="left" w:pos="567"/>
        </w:tabs>
        <w:spacing w:line="360" w:lineRule="auto"/>
        <w:ind w:firstLine="360"/>
        <w:jc w:val="both"/>
        <w:rPr>
          <w:rFonts w:eastAsia="Book Antiqua"/>
          <w:lang w:bidi="el-GR"/>
        </w:rPr>
      </w:pPr>
      <w:bookmarkStart w:id="186" w:name="OLE_LINK77"/>
      <w:r w:rsidRPr="00B76337">
        <w:rPr>
          <w:rFonts w:eastAsia="Book Antiqua"/>
          <w:u w:val="single"/>
          <w:lang w:bidi="el-GR"/>
        </w:rPr>
        <w:t>Η σήμανση</w:t>
      </w:r>
      <w:r w:rsidRPr="00D95D3D">
        <w:rPr>
          <w:rFonts w:eastAsia="Book Antiqua"/>
          <w:lang w:bidi="el-GR"/>
        </w:rPr>
        <w:t xml:space="preserve"> των πυροσβεστικών μέσων και εξοπλισμού (π.χ. πυροσβεστήρες, </w:t>
      </w:r>
      <w:proofErr w:type="spellStart"/>
      <w:r w:rsidRPr="00D95D3D">
        <w:rPr>
          <w:rFonts w:eastAsia="Book Antiqua"/>
          <w:lang w:bidi="el-GR"/>
        </w:rPr>
        <w:t>μπουτόν</w:t>
      </w:r>
      <w:proofErr w:type="spellEnd"/>
      <w:r w:rsidRPr="00D95D3D">
        <w:rPr>
          <w:rFonts w:eastAsia="Book Antiqua"/>
          <w:lang w:bidi="el-GR"/>
        </w:rPr>
        <w:t xml:space="preserve">, πυροσβεστικές φωλιές </w:t>
      </w:r>
      <w:proofErr w:type="spellStart"/>
      <w:r w:rsidRPr="00D95D3D">
        <w:rPr>
          <w:rFonts w:eastAsia="Book Antiqua"/>
          <w:lang w:bidi="el-GR"/>
        </w:rPr>
        <w:t>κ.λ.π</w:t>
      </w:r>
      <w:proofErr w:type="spellEnd"/>
      <w:r w:rsidRPr="00D95D3D">
        <w:rPr>
          <w:rFonts w:eastAsia="Book Antiqua"/>
          <w:lang w:bidi="el-GR"/>
        </w:rPr>
        <w:t>.), με την τοποθέτηση εδικών αυτοκόλλητων ή πλαστικοποιημένων σημάτων. Τα σήματα αυτά έχουν σχήμα τετράγωνο ή ορθογώνιο. Η ένδειξη του υλικού ή του εξοπλισμού παριστάνεται με λευκό σύμβολο σε κόκκινο φόντο.</w:t>
      </w:r>
      <w:bookmarkEnd w:id="184"/>
      <w:bookmarkEnd w:id="185"/>
      <w:bookmarkEnd w:id="186"/>
      <w:r w:rsidRPr="00D95D3D">
        <w:rPr>
          <w:rFonts w:eastAsia="Book Antiqua"/>
          <w:lang w:bidi="el-GR"/>
        </w:rPr>
        <w:t xml:space="preserve"> </w:t>
      </w:r>
    </w:p>
    <w:p w:rsidR="002D40AE" w:rsidRPr="00D95D3D" w:rsidRDefault="002D40AE" w:rsidP="002D40AE">
      <w:pPr>
        <w:widowControl w:val="0"/>
        <w:tabs>
          <w:tab w:val="left" w:pos="567"/>
        </w:tabs>
        <w:spacing w:line="322" w:lineRule="exact"/>
        <w:jc w:val="both"/>
        <w:rPr>
          <w:rFonts w:eastAsia="Book Antiqua"/>
          <w:b/>
          <w:u w:val="single"/>
          <w:lang w:bidi="el-GR"/>
        </w:rPr>
      </w:pPr>
      <w:r w:rsidRPr="00D95D3D">
        <w:rPr>
          <w:rFonts w:eastAsia="Book Antiqua"/>
          <w:b/>
          <w:u w:val="single"/>
          <w:lang w:bidi="el-GR"/>
        </w:rPr>
        <w:t>Το κόστος όλων των παραπάνω συμπεριλαμβάνεται στο συνολικό τίμημα.</w:t>
      </w:r>
    </w:p>
    <w:p w:rsidR="002D40AE" w:rsidRPr="000A2A46" w:rsidRDefault="002D40AE" w:rsidP="00BE400D">
      <w:pPr>
        <w:widowControl w:val="0"/>
        <w:spacing w:line="360" w:lineRule="auto"/>
        <w:ind w:firstLine="360"/>
        <w:jc w:val="both"/>
        <w:rPr>
          <w:rFonts w:eastAsia="Book Antiqua"/>
          <w:lang w:bidi="el-GR"/>
        </w:rPr>
      </w:pPr>
      <w:r w:rsidRPr="000A2A46">
        <w:rPr>
          <w:rFonts w:eastAsia="Book Antiqua"/>
          <w:lang w:bidi="el-GR"/>
        </w:rPr>
        <w:t xml:space="preserve">Όλα τα είδη θα πρέπει να συνοδεύονται από εικονογραφημένα εγχειρίδια λειτουργίας του εργοστασίου κατασκευής στην </w:t>
      </w:r>
      <w:r w:rsidRPr="005D40CD">
        <w:rPr>
          <w:rFonts w:eastAsia="Book Antiqua"/>
          <w:lang w:bidi="el-GR"/>
        </w:rPr>
        <w:t>ελληνική</w:t>
      </w:r>
      <w:r w:rsidR="00BE400D" w:rsidRPr="005D40CD">
        <w:rPr>
          <w:rFonts w:eastAsia="Book Antiqua"/>
          <w:lang w:bidi="el-GR"/>
        </w:rPr>
        <w:t xml:space="preserve"> ή αγγλική </w:t>
      </w:r>
      <w:r w:rsidRPr="005D40CD">
        <w:rPr>
          <w:rFonts w:eastAsia="Book Antiqua"/>
          <w:lang w:bidi="el-GR"/>
        </w:rPr>
        <w:t>γλώσσα</w:t>
      </w:r>
      <w:r w:rsidRPr="000A2A46">
        <w:rPr>
          <w:rFonts w:eastAsia="Book Antiqua"/>
          <w:lang w:bidi="el-GR"/>
        </w:rPr>
        <w:t xml:space="preserve"> και αναλυτική τεχνική περιγραφή στην ελληνική γλώσσα, που να πιστοποιεί τα προσφερόμενα χωρίς καμία επιβάρυνση μας.</w:t>
      </w:r>
    </w:p>
    <w:p w:rsidR="002D40AE" w:rsidRPr="000A2A46" w:rsidRDefault="002D40AE" w:rsidP="00BE400D">
      <w:pPr>
        <w:widowControl w:val="0"/>
        <w:spacing w:line="360" w:lineRule="auto"/>
        <w:ind w:firstLine="360"/>
        <w:jc w:val="both"/>
        <w:rPr>
          <w:rFonts w:eastAsia="Book Antiqua"/>
          <w:lang w:bidi="el-GR"/>
        </w:rPr>
      </w:pPr>
      <w:r w:rsidRPr="00643E80">
        <w:rPr>
          <w:rFonts w:eastAsia="Book Antiqua"/>
          <w:lang w:bidi="el-GR"/>
        </w:rPr>
        <w:t>Κατά την περίοδο της εγγύησης καλής λειτουργίας μετρούμενη από την ημερομηνία παραλαβής ο προμηθευτής</w:t>
      </w:r>
      <w:r w:rsidRPr="000A2A46">
        <w:rPr>
          <w:rFonts w:eastAsia="Book Antiqua"/>
          <w:lang w:bidi="el-GR"/>
        </w:rPr>
        <w:t xml:space="preserve"> υποχρεούται να αναλάβει με δαπάνες του την επισκευή κάθε βλάβης (υλικά και εργασία</w:t>
      </w:r>
      <w:r>
        <w:rPr>
          <w:rFonts w:eastAsia="Book Antiqua"/>
          <w:lang w:bidi="el-GR"/>
        </w:rPr>
        <w:t xml:space="preserve"> των εκτελεσμένων με την παρούσα προμήθεια</w:t>
      </w:r>
      <w:r w:rsidRPr="000A2A46">
        <w:rPr>
          <w:rFonts w:eastAsia="Book Antiqua"/>
          <w:lang w:bidi="el-GR"/>
        </w:rPr>
        <w:t xml:space="preserve">), που δεν προέρχεται από εσφαλμένο χειρισμό του προσωπικού, χωρίς επιβάρυνση του </w:t>
      </w:r>
      <w:r>
        <w:rPr>
          <w:rFonts w:eastAsia="Book Antiqua"/>
          <w:lang w:bidi="el-GR"/>
        </w:rPr>
        <w:t>Πανεπιστημίου</w:t>
      </w:r>
      <w:r w:rsidRPr="000A2A46">
        <w:rPr>
          <w:rFonts w:eastAsia="Book Antiqua"/>
          <w:lang w:bidi="el-GR"/>
        </w:rPr>
        <w:t>.</w:t>
      </w:r>
    </w:p>
    <w:p w:rsidR="002D40AE" w:rsidRPr="000A2A46" w:rsidRDefault="002D40AE" w:rsidP="002D40AE">
      <w:pPr>
        <w:widowControl w:val="0"/>
        <w:spacing w:line="360" w:lineRule="auto"/>
        <w:ind w:firstLine="360"/>
        <w:jc w:val="both"/>
        <w:rPr>
          <w:rFonts w:eastAsia="Book Antiqua"/>
          <w:lang w:bidi="el-GR"/>
        </w:rPr>
      </w:pPr>
      <w:r w:rsidRPr="000A2A46">
        <w:rPr>
          <w:rFonts w:eastAsia="Book Antiqua"/>
          <w:lang w:bidi="el-GR"/>
        </w:rPr>
        <w:t xml:space="preserve">Ο προμηθευτής υποχρεούται σε πλήρη τεχνική υποστήριξη, μέσω τηλεφώνου, </w:t>
      </w:r>
      <w:r w:rsidRPr="000A2A46">
        <w:rPr>
          <w:rFonts w:eastAsia="Book Antiqua"/>
          <w:lang w:val="en-US" w:eastAsia="en-US" w:bidi="en-US"/>
        </w:rPr>
        <w:t>fax</w:t>
      </w:r>
      <w:r w:rsidRPr="000A2A46">
        <w:rPr>
          <w:rFonts w:eastAsia="Book Antiqua"/>
          <w:lang w:eastAsia="en-US" w:bidi="en-US"/>
        </w:rPr>
        <w:t xml:space="preserve">, </w:t>
      </w:r>
      <w:r w:rsidRPr="000A2A46">
        <w:rPr>
          <w:rFonts w:eastAsia="Book Antiqua"/>
          <w:lang w:bidi="el-GR"/>
        </w:rPr>
        <w:t xml:space="preserve">δικτύου </w:t>
      </w:r>
      <w:r w:rsidRPr="000A2A46">
        <w:rPr>
          <w:rFonts w:eastAsia="Book Antiqua"/>
          <w:lang w:val="en-US" w:eastAsia="en-US" w:bidi="en-US"/>
        </w:rPr>
        <w:t>email</w:t>
      </w:r>
      <w:r w:rsidRPr="000A2A46">
        <w:rPr>
          <w:rFonts w:eastAsia="Book Antiqua"/>
          <w:lang w:eastAsia="en-US" w:bidi="en-US"/>
        </w:rPr>
        <w:t xml:space="preserve">, </w:t>
      </w:r>
      <w:r w:rsidRPr="000A2A46">
        <w:rPr>
          <w:rFonts w:eastAsia="Book Antiqua"/>
          <w:lang w:bidi="el-GR"/>
        </w:rPr>
        <w:t xml:space="preserve">αποστολή τεχνικών εγχειριδίων λειτουργίας και συντήρησης, </w:t>
      </w:r>
      <w:r w:rsidRPr="000A2A46">
        <w:rPr>
          <w:rFonts w:eastAsia="Book Antiqua"/>
          <w:lang w:val="en-US" w:eastAsia="en-US" w:bidi="en-US"/>
        </w:rPr>
        <w:t>manuals</w:t>
      </w:r>
      <w:r w:rsidRPr="000A2A46">
        <w:rPr>
          <w:rFonts w:eastAsia="Book Antiqua"/>
          <w:lang w:eastAsia="en-US" w:bidi="en-US"/>
        </w:rPr>
        <w:t xml:space="preserve">, </w:t>
      </w:r>
      <w:r w:rsidRPr="000A2A46">
        <w:rPr>
          <w:rFonts w:eastAsia="Book Antiqua"/>
          <w:lang w:bidi="el-GR"/>
        </w:rPr>
        <w:t>εξειδικευμένων τεχνικών (κινητό συνεργείο), καθώς και προνομιακή μεταχείριση σε κάθε νέα αγορά.</w:t>
      </w:r>
    </w:p>
    <w:p w:rsidR="002D40AE" w:rsidRPr="000A2A46" w:rsidRDefault="002D40AE" w:rsidP="002D40AE">
      <w:pPr>
        <w:widowControl w:val="0"/>
        <w:spacing w:line="360" w:lineRule="auto"/>
        <w:ind w:firstLine="360"/>
        <w:jc w:val="both"/>
        <w:rPr>
          <w:rFonts w:eastAsia="Book Antiqua"/>
          <w:lang w:bidi="el-GR"/>
        </w:rPr>
      </w:pPr>
      <w:r w:rsidRPr="000A2A46">
        <w:rPr>
          <w:rFonts w:eastAsia="Book Antiqua"/>
          <w:lang w:bidi="el-GR"/>
        </w:rPr>
        <w:t>Επίσης ο ανάδοχος υποχρεούται στις απαραίτητες εργασίες για την αποκατάσταση της ασφαλούς λειτουργίας σε όλα τα είδη, με εξάλειψη βλαβών και απορρυθμίσεων, όλων των εξαρτημάτων σύμφωνα με τους κανόνες της τεχνικής και τις υποδείξεις των κατασκευαστών των εξαρτημάτων και των διατάξεων ασφαλείας. Στις υποχρεώσεις του αναδόχου περιλαμβάνεται ο έλεγχος και η αποκατάσταση λειτουργίας, των ηλεκτρικών και μηχανικών διατάξεων ασφάλειας.</w:t>
      </w:r>
    </w:p>
    <w:p w:rsidR="002D40AE" w:rsidRPr="000A2A46" w:rsidRDefault="002D40AE" w:rsidP="002D40AE">
      <w:pPr>
        <w:widowControl w:val="0"/>
        <w:spacing w:line="360" w:lineRule="auto"/>
        <w:ind w:firstLine="360"/>
        <w:jc w:val="both"/>
        <w:rPr>
          <w:rFonts w:eastAsia="Book Antiqua"/>
          <w:lang w:bidi="el-GR"/>
        </w:rPr>
      </w:pPr>
      <w:r w:rsidRPr="000A2A46">
        <w:rPr>
          <w:rFonts w:eastAsia="Book Antiqua"/>
          <w:lang w:bidi="el-GR"/>
        </w:rPr>
        <w:t>Ο ανάδοχος υποχρεούται εντός του καθοριζόμενου από τον προϋπολογισμό τιμήματος</w:t>
      </w:r>
      <w:r w:rsidRPr="005D40CD">
        <w:rPr>
          <w:rFonts w:eastAsia="Book Antiqua"/>
          <w:lang w:bidi="el-GR"/>
        </w:rPr>
        <w:t xml:space="preserve">, </w:t>
      </w:r>
      <w:r w:rsidR="00197103" w:rsidRPr="005D40CD">
        <w:rPr>
          <w:rFonts w:eastAsia="Book Antiqua"/>
          <w:lang w:bidi="el-GR"/>
        </w:rPr>
        <w:t xml:space="preserve">στην αποξήλωση των παλαιού μη λειτουργικού εξοπλισμού που θα υποδειχθεί από την υπηρεσία, </w:t>
      </w:r>
      <w:bookmarkStart w:id="187" w:name="OLE_LINK128"/>
      <w:bookmarkStart w:id="188" w:name="OLE_LINK147"/>
      <w:bookmarkStart w:id="189" w:name="OLE_LINK148"/>
      <w:r w:rsidR="00197103" w:rsidRPr="005D40CD">
        <w:rPr>
          <w:rFonts w:eastAsia="Book Antiqua"/>
          <w:lang w:bidi="el-GR"/>
        </w:rPr>
        <w:t>την μεταφορά και αποθήκευση του σε χώρο που θα υποδειχθεί</w:t>
      </w:r>
      <w:r w:rsidR="00197103" w:rsidRPr="00197103">
        <w:rPr>
          <w:rFonts w:eastAsia="Book Antiqua"/>
          <w:highlight w:val="cyan"/>
          <w:lang w:bidi="el-GR"/>
        </w:rPr>
        <w:t>,</w:t>
      </w:r>
      <w:r w:rsidR="00197103">
        <w:rPr>
          <w:rFonts w:eastAsia="Book Antiqua"/>
          <w:lang w:bidi="el-GR"/>
        </w:rPr>
        <w:t xml:space="preserve"> </w:t>
      </w:r>
      <w:bookmarkEnd w:id="187"/>
      <w:bookmarkEnd w:id="188"/>
      <w:bookmarkEnd w:id="189"/>
      <w:r w:rsidRPr="000A2A46">
        <w:rPr>
          <w:rFonts w:eastAsia="Book Antiqua"/>
          <w:lang w:bidi="el-GR"/>
        </w:rPr>
        <w:t>στην πλήρη εγκατάσταση όλων των προβλεπόμενων συστημάτων - εξοπλισμού πυροπροστασίας, ειδών,</w:t>
      </w:r>
      <w:r>
        <w:rPr>
          <w:rFonts w:eastAsia="Book Antiqua"/>
          <w:lang w:bidi="el-GR"/>
        </w:rPr>
        <w:t xml:space="preserve"> </w:t>
      </w:r>
      <w:r w:rsidRPr="000A2A46">
        <w:rPr>
          <w:rFonts w:eastAsia="Book Antiqua"/>
          <w:lang w:bidi="el-GR"/>
        </w:rPr>
        <w:t>εξαρτημάτων οργάνων, μηχανημάτων και συσκευών (π.χ. πίνακες,</w:t>
      </w:r>
      <w:r>
        <w:rPr>
          <w:rFonts w:eastAsia="Book Antiqua"/>
          <w:lang w:bidi="el-GR"/>
        </w:rPr>
        <w:t xml:space="preserve"> </w:t>
      </w:r>
      <w:r w:rsidRPr="000A2A46">
        <w:rPr>
          <w:rFonts w:eastAsia="Book Antiqua"/>
          <w:lang w:bidi="el-GR"/>
        </w:rPr>
        <w:t>σειρήνες,</w:t>
      </w:r>
      <w:r>
        <w:rPr>
          <w:rFonts w:eastAsia="Book Antiqua"/>
          <w:lang w:bidi="el-GR"/>
        </w:rPr>
        <w:t xml:space="preserve"> </w:t>
      </w:r>
      <w:r w:rsidRPr="000A2A46">
        <w:rPr>
          <w:rFonts w:eastAsia="Book Antiqua"/>
          <w:lang w:bidi="el-GR"/>
        </w:rPr>
        <w:t xml:space="preserve">κουδούνια, ανιχνευτές κλπ.), </w:t>
      </w:r>
      <w:r>
        <w:rPr>
          <w:rFonts w:eastAsia="Book Antiqua"/>
          <w:lang w:bidi="el-GR"/>
        </w:rPr>
        <w:t xml:space="preserve">σε αποκατάσταση της λειτουργίας των υφισταμένων εγκαταστάσεων πυρασφάλειας (με κόστος υλικών-ανταλλακτικών που θα βαρύνει το Π.Κ.), </w:t>
      </w:r>
      <w:r w:rsidRPr="000A2A46">
        <w:rPr>
          <w:rFonts w:eastAsia="Book Antiqua"/>
          <w:lang w:bidi="el-GR"/>
        </w:rPr>
        <w:t xml:space="preserve">σε δοκιμές λειτουργίας </w:t>
      </w:r>
      <w:r>
        <w:rPr>
          <w:rFonts w:eastAsia="Book Antiqua"/>
          <w:lang w:bidi="el-GR"/>
        </w:rPr>
        <w:t xml:space="preserve">όλων </w:t>
      </w:r>
      <w:r w:rsidRPr="000A2A46">
        <w:rPr>
          <w:rFonts w:eastAsia="Book Antiqua"/>
          <w:lang w:bidi="el-GR"/>
        </w:rPr>
        <w:t>των παραπάνω, με όλα τα απαιτούμενα υλικά και μικροϋλικά και όλων των απαραίτητων εργασιών για την πλήρη,</w:t>
      </w:r>
      <w:r>
        <w:rPr>
          <w:rFonts w:eastAsia="Book Antiqua"/>
          <w:lang w:bidi="el-GR"/>
        </w:rPr>
        <w:t xml:space="preserve"> </w:t>
      </w:r>
      <w:r w:rsidRPr="000A2A46">
        <w:rPr>
          <w:rFonts w:eastAsia="Book Antiqua"/>
          <w:lang w:bidi="el-GR"/>
        </w:rPr>
        <w:t xml:space="preserve">άρτια, έντεχνη και σύμφωνα με τους κανόνες της τέχνης και της εμπειρίας, ολοκλήρωση των εγκαταστάσεων πυρόσβεσης - πυροπροστασίας της αναφερόμενης αθλητικής εγκατάστασης, σύμφωνα με τα σχέδια, με τις μελέτες πυρασφάλειας της υπηρεσίας μας, τις τεχνικές προδιαγραφές και την τεχνική περιγραφή. Δηλαδή προμήθεια, προσκόμιση, υλικών και μικρούλικών επί τόπου </w:t>
      </w:r>
      <w:r w:rsidRPr="005D40CD">
        <w:rPr>
          <w:rFonts w:eastAsia="Book Antiqua"/>
          <w:lang w:bidi="el-GR"/>
        </w:rPr>
        <w:t>του έργου και εργασία</w:t>
      </w:r>
      <w:r w:rsidR="00BE400D" w:rsidRPr="005D40CD">
        <w:rPr>
          <w:rFonts w:eastAsia="Book Antiqua"/>
          <w:lang w:bidi="el-GR"/>
        </w:rPr>
        <w:t xml:space="preserve"> αποξήλωσης του παλαιού μη λειτουργικού εξοπλισμού</w:t>
      </w:r>
      <w:r w:rsidR="00197103" w:rsidRPr="005D40CD">
        <w:rPr>
          <w:rFonts w:eastAsia="Book Antiqua"/>
          <w:lang w:bidi="el-GR"/>
        </w:rPr>
        <w:t xml:space="preserve"> με μεταφορά και αποθήκευση του</w:t>
      </w:r>
      <w:r w:rsidR="00BE400D" w:rsidRPr="005D40CD">
        <w:rPr>
          <w:rFonts w:eastAsia="Book Antiqua"/>
          <w:lang w:bidi="el-GR"/>
        </w:rPr>
        <w:t>, της</w:t>
      </w:r>
      <w:r w:rsidRPr="005D40CD">
        <w:rPr>
          <w:rFonts w:eastAsia="Book Antiqua"/>
          <w:lang w:bidi="el-GR"/>
        </w:rPr>
        <w:t xml:space="preserve"> εγκατάστασης</w:t>
      </w:r>
      <w:r w:rsidR="00C97CB3" w:rsidRPr="005D40CD">
        <w:rPr>
          <w:rFonts w:eastAsia="Book Antiqua"/>
          <w:lang w:bidi="el-GR"/>
        </w:rPr>
        <w:t xml:space="preserve"> του νέου</w:t>
      </w:r>
      <w:r w:rsidRPr="005D40CD">
        <w:rPr>
          <w:rFonts w:eastAsia="Book Antiqua"/>
          <w:lang w:bidi="el-GR"/>
        </w:rPr>
        <w:t>, σύνδεσης, ελέγχων και δοκιμών για παράδοση όλων των υλικών και μέσων πυροπροστασίας, σε πλήρη και κανονική</w:t>
      </w:r>
      <w:r w:rsidRPr="000A2A46">
        <w:rPr>
          <w:rFonts w:eastAsia="Book Antiqua"/>
          <w:lang w:bidi="el-GR"/>
        </w:rPr>
        <w:t xml:space="preserve"> λειτουργία. Επισημαίνεται ρητώς ότι στην συνολική τιμή, συμπεριλαμβάνονται μεταξύ των άλλων, υποχρεωτικά και οι δαπάνες για τις ακόλουθες εργασίες, όπου απαιτούνται, </w:t>
      </w:r>
      <w:r>
        <w:rPr>
          <w:rFonts w:eastAsia="Book Antiqua"/>
          <w:lang w:bidi="el-GR"/>
        </w:rPr>
        <w:t>δηλαδή</w:t>
      </w:r>
      <w:r w:rsidRPr="000A2A46">
        <w:rPr>
          <w:rFonts w:eastAsia="Book Antiqua"/>
          <w:lang w:bidi="el-GR"/>
        </w:rPr>
        <w:t>: της διάτρησης τοίχων-πλακών-υαλοστασίων και γενικά πάσης φύσεως δομικών υλικών, της κατασκευής φέροντος πλαισίου από κατάλληλο υλικό (</w:t>
      </w:r>
      <w:proofErr w:type="spellStart"/>
      <w:r w:rsidRPr="000A2A46">
        <w:rPr>
          <w:rFonts w:eastAsia="Book Antiqua"/>
          <w:lang w:bidi="el-GR"/>
        </w:rPr>
        <w:t>σιδηρό</w:t>
      </w:r>
      <w:proofErr w:type="spellEnd"/>
      <w:r w:rsidRPr="000A2A46">
        <w:rPr>
          <w:rFonts w:eastAsia="Book Antiqua"/>
          <w:lang w:bidi="el-GR"/>
        </w:rPr>
        <w:t xml:space="preserve">, από σκυρόδεμα </w:t>
      </w:r>
      <w:proofErr w:type="spellStart"/>
      <w:r w:rsidRPr="000A2A46">
        <w:rPr>
          <w:rFonts w:eastAsia="Book Antiqua"/>
          <w:lang w:bidi="el-GR"/>
        </w:rPr>
        <w:t>κλπ</w:t>
      </w:r>
      <w:proofErr w:type="spellEnd"/>
      <w:r w:rsidRPr="000A2A46">
        <w:rPr>
          <w:rFonts w:eastAsia="Book Antiqua"/>
          <w:lang w:bidi="el-GR"/>
        </w:rPr>
        <w:t xml:space="preserve">) για την ασφαλή διέλευση και προστασία καλωδίων, σωλήνων </w:t>
      </w:r>
      <w:proofErr w:type="spellStart"/>
      <w:r w:rsidRPr="000A2A46">
        <w:rPr>
          <w:rFonts w:eastAsia="Book Antiqua"/>
          <w:lang w:bidi="el-GR"/>
        </w:rPr>
        <w:t>κ.λ.π</w:t>
      </w:r>
      <w:proofErr w:type="spellEnd"/>
      <w:r w:rsidRPr="000A2A46">
        <w:rPr>
          <w:rFonts w:eastAsia="Book Antiqua"/>
          <w:lang w:bidi="el-GR"/>
        </w:rPr>
        <w:t xml:space="preserve">. </w:t>
      </w:r>
      <w:r>
        <w:rPr>
          <w:rFonts w:eastAsia="Book Antiqua"/>
          <w:lang w:bidi="el-GR"/>
        </w:rPr>
        <w:t>Η</w:t>
      </w:r>
      <w:r w:rsidRPr="000A2A46">
        <w:rPr>
          <w:rFonts w:eastAsia="Book Antiqua"/>
          <w:lang w:bidi="el-GR"/>
        </w:rPr>
        <w:t>/</w:t>
      </w:r>
      <w:r>
        <w:rPr>
          <w:rFonts w:eastAsia="Book Antiqua"/>
          <w:lang w:bidi="el-GR"/>
        </w:rPr>
        <w:t>Μ</w:t>
      </w:r>
      <w:r w:rsidRPr="000A2A46">
        <w:rPr>
          <w:rFonts w:eastAsia="Book Antiqua"/>
          <w:lang w:bidi="el-GR"/>
        </w:rPr>
        <w:t xml:space="preserve"> εγκαταστάσεων, καθώς και όλες οι εργασίες (μερεμέτια, βαψίματα </w:t>
      </w:r>
      <w:proofErr w:type="spellStart"/>
      <w:r w:rsidRPr="000A2A46">
        <w:rPr>
          <w:rFonts w:eastAsia="Book Antiqua"/>
          <w:lang w:bidi="el-GR"/>
        </w:rPr>
        <w:t>κ.λ.π</w:t>
      </w:r>
      <w:proofErr w:type="spellEnd"/>
      <w:r w:rsidRPr="000A2A46">
        <w:rPr>
          <w:rFonts w:eastAsia="Book Antiqua"/>
          <w:lang w:bidi="el-GR"/>
        </w:rPr>
        <w:t xml:space="preserve">.) πλήρους αποκατάστασης στην αρχική μορφή με έντεχνο τρόπο των οικοδομικών στοιχείων, που πιθανόν έχουν βλαφθεί κατά την εργασία τοποθέτησης σωλήνων, καλωδίων </w:t>
      </w:r>
      <w:proofErr w:type="spellStart"/>
      <w:r w:rsidRPr="000A2A46">
        <w:rPr>
          <w:rFonts w:eastAsia="Book Antiqua"/>
          <w:lang w:bidi="el-GR"/>
        </w:rPr>
        <w:t>κλ.π</w:t>
      </w:r>
      <w:proofErr w:type="spellEnd"/>
      <w:r w:rsidRPr="000A2A46">
        <w:rPr>
          <w:rFonts w:eastAsia="Book Antiqua"/>
          <w:lang w:bidi="el-GR"/>
        </w:rPr>
        <w:t>., σύμφωνα και με τις εντολές της Υπηρεσίας.</w:t>
      </w:r>
    </w:p>
    <w:p w:rsidR="002D40AE" w:rsidRPr="000A2A46" w:rsidRDefault="002D40AE" w:rsidP="002D40AE">
      <w:pPr>
        <w:widowControl w:val="0"/>
        <w:spacing w:line="360" w:lineRule="auto"/>
        <w:ind w:firstLine="360"/>
        <w:jc w:val="both"/>
        <w:rPr>
          <w:rFonts w:eastAsia="Book Antiqua"/>
          <w:lang w:bidi="el-GR"/>
        </w:rPr>
      </w:pPr>
      <w:r w:rsidRPr="000A2A46">
        <w:rPr>
          <w:rFonts w:eastAsia="Book Antiqua"/>
          <w:lang w:bidi="el-GR"/>
        </w:rPr>
        <w:t xml:space="preserve">Ο ανάδοχος θα είναι υποχρεωμένος για την κάλυψη του </w:t>
      </w:r>
      <w:r>
        <w:rPr>
          <w:rFonts w:eastAsia="Book Antiqua"/>
          <w:lang w:bidi="el-GR"/>
        </w:rPr>
        <w:t xml:space="preserve">Πανεπιστημίου </w:t>
      </w:r>
      <w:r w:rsidRPr="000A2A46">
        <w:rPr>
          <w:rFonts w:eastAsia="Book Antiqua"/>
          <w:lang w:bidi="el-GR"/>
        </w:rPr>
        <w:t xml:space="preserve">με ανταλλακτικά - αναλώσιμα, για τουλάχιστον δέκα (10) χρόνια. </w:t>
      </w:r>
      <w:r w:rsidRPr="000A2A46">
        <w:rPr>
          <w:rFonts w:eastAsia="Book Antiqua"/>
          <w:b/>
          <w:bCs/>
          <w:i/>
          <w:iCs/>
          <w:color w:val="000000"/>
          <w:u w:val="single"/>
          <w:shd w:val="clear" w:color="auto" w:fill="FFFFFF"/>
          <w:lang w:bidi="el-GR"/>
        </w:rPr>
        <w:t>Ορίζεται ρητώς ότι θα προσκομισθεί υπ. Δήλωση Ν</w:t>
      </w:r>
      <w:r>
        <w:rPr>
          <w:rFonts w:eastAsia="Book Antiqua"/>
          <w:b/>
          <w:bCs/>
          <w:i/>
          <w:iCs/>
          <w:color w:val="000000"/>
          <w:u w:val="single"/>
          <w:shd w:val="clear" w:color="auto" w:fill="FFFFFF"/>
          <w:lang w:bidi="el-GR"/>
        </w:rPr>
        <w:t>.</w:t>
      </w:r>
      <w:r w:rsidRPr="000A2A46">
        <w:rPr>
          <w:rFonts w:eastAsia="Book Antiqua"/>
          <w:b/>
          <w:bCs/>
          <w:i/>
          <w:iCs/>
          <w:color w:val="000000"/>
          <w:u w:val="single"/>
          <w:shd w:val="clear" w:color="auto" w:fill="FFFFFF"/>
          <w:lang w:bidi="el-GR"/>
        </w:rPr>
        <w:t xml:space="preserve">1599/86 από τον ανάδοχο </w:t>
      </w:r>
      <w:bookmarkStart w:id="190" w:name="OLE_LINK43"/>
      <w:bookmarkStart w:id="191" w:name="OLE_LINK44"/>
      <w:bookmarkStart w:id="192" w:name="OLE_LINK48"/>
      <w:r w:rsidRPr="00643E80">
        <w:rPr>
          <w:rFonts w:eastAsia="Book Antiqua"/>
          <w:b/>
          <w:bCs/>
          <w:i/>
          <w:iCs/>
          <w:color w:val="000000"/>
          <w:u w:val="single"/>
          <w:shd w:val="clear" w:color="auto" w:fill="FFFFFF"/>
          <w:lang w:bidi="el-GR"/>
        </w:rPr>
        <w:t xml:space="preserve">ότι </w:t>
      </w:r>
      <w:r w:rsidRPr="00643E80">
        <w:rPr>
          <w:rFonts w:eastAsia="Book Antiqua"/>
          <w:b/>
          <w:bCs/>
          <w:i/>
          <w:iCs/>
          <w:color w:val="000000"/>
          <w:u w:val="single"/>
          <w:lang w:bidi="el-GR"/>
        </w:rPr>
        <w:t>θα διαθέτει ανταλλακτικά - αναλώσιμα του εξοπλισμού για τουλάχιστον δέκα (10) χρόνια</w:t>
      </w:r>
      <w:r w:rsidRPr="00643E80">
        <w:rPr>
          <w:rFonts w:eastAsia="Book Antiqua"/>
          <w:lang w:bidi="el-GR"/>
        </w:rPr>
        <w:t xml:space="preserve">. </w:t>
      </w:r>
      <w:r w:rsidRPr="00643E80">
        <w:rPr>
          <w:rFonts w:eastAsia="Book Antiqua"/>
          <w:b/>
          <w:lang w:bidi="el-GR"/>
        </w:rPr>
        <w:t>Ο παραπάνω</w:t>
      </w:r>
      <w:r w:rsidRPr="00A04C90">
        <w:rPr>
          <w:rFonts w:eastAsia="Book Antiqua"/>
          <w:b/>
          <w:lang w:bidi="el-GR"/>
        </w:rPr>
        <w:t xml:space="preserve"> εξοπλισμός υποχρεωτικά θα φέρει σήμανση </w:t>
      </w:r>
      <w:r w:rsidRPr="00A04C90">
        <w:rPr>
          <w:rFonts w:eastAsia="Book Antiqua"/>
          <w:b/>
          <w:lang w:val="en-US" w:eastAsia="en-US" w:bidi="en-US"/>
        </w:rPr>
        <w:t>CE</w:t>
      </w:r>
      <w:r w:rsidRPr="00A04C90">
        <w:rPr>
          <w:rFonts w:eastAsia="Book Antiqua"/>
          <w:b/>
          <w:lang w:eastAsia="en-US" w:bidi="en-US"/>
        </w:rPr>
        <w:t xml:space="preserve">. </w:t>
      </w:r>
      <w:r w:rsidRPr="00A04C90">
        <w:rPr>
          <w:rFonts w:eastAsia="Book Antiqua"/>
          <w:b/>
          <w:lang w:bidi="el-GR"/>
        </w:rPr>
        <w:t xml:space="preserve">Οι κατασκευαστές του εξοπλισμού θα πρέπει να </w:t>
      </w:r>
      <w:bookmarkStart w:id="193" w:name="OLE_LINK39"/>
      <w:bookmarkStart w:id="194" w:name="OLE_LINK40"/>
      <w:r w:rsidRPr="00A04C90">
        <w:rPr>
          <w:rFonts w:eastAsia="Book Antiqua"/>
          <w:b/>
          <w:lang w:bidi="el-GR"/>
        </w:rPr>
        <w:t xml:space="preserve">έχουν πιστοποιητικά ποιότητας </w:t>
      </w:r>
      <w:bookmarkStart w:id="195" w:name="OLE_LINK41"/>
      <w:bookmarkStart w:id="196" w:name="OLE_LINK42"/>
      <w:r w:rsidRPr="00A04C90">
        <w:rPr>
          <w:rFonts w:eastAsia="Book Antiqua"/>
          <w:b/>
          <w:lang w:val="en-US" w:eastAsia="en-US" w:bidi="en-US"/>
        </w:rPr>
        <w:t>ISO</w:t>
      </w:r>
      <w:r w:rsidRPr="00A04C90">
        <w:rPr>
          <w:rFonts w:eastAsia="Book Antiqua"/>
          <w:b/>
          <w:lang w:eastAsia="en-US" w:bidi="en-US"/>
        </w:rPr>
        <w:t xml:space="preserve"> </w:t>
      </w:r>
      <w:r w:rsidRPr="00A04C90">
        <w:rPr>
          <w:rFonts w:eastAsia="Book Antiqua"/>
          <w:b/>
          <w:lang w:bidi="el-GR"/>
        </w:rPr>
        <w:t xml:space="preserve">9001 </w:t>
      </w:r>
      <w:bookmarkEnd w:id="193"/>
      <w:bookmarkEnd w:id="194"/>
      <w:bookmarkEnd w:id="195"/>
      <w:bookmarkEnd w:id="196"/>
      <w:r w:rsidRPr="00A04C90">
        <w:rPr>
          <w:rFonts w:eastAsia="Book Antiqua"/>
          <w:b/>
          <w:lang w:bidi="el-GR"/>
        </w:rPr>
        <w:t xml:space="preserve">και </w:t>
      </w:r>
      <w:r w:rsidRPr="00A04C90">
        <w:rPr>
          <w:rFonts w:eastAsia="Book Antiqua"/>
          <w:b/>
          <w:lang w:val="en-US" w:eastAsia="en-US" w:bidi="en-US"/>
        </w:rPr>
        <w:t>ISO</w:t>
      </w:r>
      <w:r w:rsidRPr="00A04C90">
        <w:rPr>
          <w:rFonts w:eastAsia="Book Antiqua"/>
          <w:b/>
          <w:lang w:eastAsia="en-US" w:bidi="en-US"/>
        </w:rPr>
        <w:t xml:space="preserve"> </w:t>
      </w:r>
      <w:r w:rsidRPr="00A04C90">
        <w:rPr>
          <w:rFonts w:eastAsia="Book Antiqua"/>
          <w:b/>
          <w:lang w:bidi="el-GR"/>
        </w:rPr>
        <w:t>14001</w:t>
      </w:r>
      <w:bookmarkEnd w:id="190"/>
      <w:bookmarkEnd w:id="191"/>
      <w:bookmarkEnd w:id="192"/>
      <w:r w:rsidRPr="00A04C90">
        <w:rPr>
          <w:rFonts w:eastAsia="Book Antiqua"/>
          <w:b/>
          <w:lang w:bidi="el-GR"/>
        </w:rPr>
        <w:t xml:space="preserve"> υποχρεωτικά για την κατασκευή και υποστήριξη του προσφερόμενου εξοπλισμού και τις ακολουθούμενες διαδικασίες όπως επίσης και ο Ανάδοχος – εγκαταστάτης θα πρέπει να είναι πιστοποιημένος με </w:t>
      </w:r>
      <w:r w:rsidRPr="00A04C90">
        <w:rPr>
          <w:rFonts w:eastAsia="Book Antiqua"/>
          <w:b/>
          <w:lang w:val="en-US" w:eastAsia="en-US" w:bidi="en-US"/>
        </w:rPr>
        <w:t>ISO</w:t>
      </w:r>
      <w:r w:rsidRPr="00A04C90">
        <w:rPr>
          <w:rFonts w:eastAsia="Book Antiqua"/>
          <w:b/>
          <w:lang w:eastAsia="en-US" w:bidi="en-US"/>
        </w:rPr>
        <w:t xml:space="preserve"> </w:t>
      </w:r>
      <w:r w:rsidRPr="00A04C90">
        <w:rPr>
          <w:rFonts w:eastAsia="Book Antiqua"/>
          <w:b/>
          <w:lang w:bidi="el-GR"/>
        </w:rPr>
        <w:t>9001.</w:t>
      </w:r>
      <w:r w:rsidRPr="000A2A46">
        <w:rPr>
          <w:rFonts w:eastAsia="Book Antiqua"/>
          <w:lang w:bidi="el-GR"/>
        </w:rPr>
        <w:t xml:space="preserve"> Ο παραπάνω εξοπλισμός πρέπει να είναι κατάλληλος για τους χώρους και προκειμένου να μην υπάρξουν παρανοήσεις για τις ακριβείς εργασίες - εξοπλισμό της προσφοράς, οι </w:t>
      </w:r>
      <w:r>
        <w:rPr>
          <w:rFonts w:eastAsia="Book Antiqua"/>
          <w:lang w:bidi="el-GR"/>
        </w:rPr>
        <w:t xml:space="preserve">υποψήφιοι πρέπει </w:t>
      </w:r>
      <w:r w:rsidRPr="000A2A46">
        <w:rPr>
          <w:rFonts w:eastAsia="Book Antiqua"/>
          <w:lang w:bidi="el-GR"/>
        </w:rPr>
        <w:t xml:space="preserve">να μεταβούν επιτόπου στον χώρο του Γυμναστηρίου </w:t>
      </w:r>
      <w:r>
        <w:rPr>
          <w:rFonts w:eastAsia="Book Antiqua"/>
          <w:lang w:bidi="el-GR"/>
        </w:rPr>
        <w:t xml:space="preserve">και θα τους δοθεί βεβαίωση ότι </w:t>
      </w:r>
      <w:r w:rsidRPr="00EF4C35">
        <w:rPr>
          <w:lang w:eastAsia="en-US"/>
        </w:rPr>
        <w:t>έχ</w:t>
      </w:r>
      <w:r>
        <w:rPr>
          <w:lang w:eastAsia="en-US"/>
        </w:rPr>
        <w:t>ουν</w:t>
      </w:r>
      <w:r w:rsidRPr="00EF4C35">
        <w:rPr>
          <w:lang w:eastAsia="en-US"/>
        </w:rPr>
        <w:t xml:space="preserve"> λάβει γνώση των τοπικών συνθηκών της προμήθειας.</w:t>
      </w:r>
    </w:p>
    <w:p w:rsidR="002D40AE" w:rsidRPr="000A2A46" w:rsidRDefault="002D40AE" w:rsidP="002D40AE">
      <w:pPr>
        <w:widowControl w:val="0"/>
        <w:spacing w:line="360" w:lineRule="auto"/>
        <w:ind w:firstLine="360"/>
        <w:jc w:val="both"/>
        <w:rPr>
          <w:rFonts w:eastAsia="Book Antiqua"/>
          <w:lang w:bidi="el-GR"/>
        </w:rPr>
      </w:pPr>
      <w:r w:rsidRPr="000A2A46">
        <w:rPr>
          <w:rFonts w:eastAsia="Book Antiqua"/>
          <w:lang w:bidi="el-GR"/>
        </w:rPr>
        <w:t xml:space="preserve">Απαιτείται η τήρηση όλων των παραπάνω προδιαγραφών </w:t>
      </w:r>
      <w:r w:rsidRPr="000A2A46">
        <w:rPr>
          <w:rFonts w:eastAsia="Book Antiqua"/>
          <w:b/>
          <w:u w:val="single"/>
          <w:lang w:bidi="el-GR"/>
        </w:rPr>
        <w:t>επί ποινή αποκλεισμού.</w:t>
      </w:r>
    </w:p>
    <w:p w:rsidR="002D40AE" w:rsidRPr="00D95D3D" w:rsidRDefault="002D40AE" w:rsidP="002D40AE">
      <w:pPr>
        <w:widowControl w:val="0"/>
        <w:spacing w:line="360" w:lineRule="auto"/>
        <w:ind w:firstLine="360"/>
        <w:jc w:val="both"/>
        <w:rPr>
          <w:rFonts w:eastAsia="Book Antiqua"/>
          <w:u w:val="single"/>
          <w:lang w:bidi="el-GR"/>
        </w:rPr>
      </w:pPr>
      <w:r w:rsidRPr="00D95D3D">
        <w:rPr>
          <w:rFonts w:eastAsia="Book Antiqua"/>
          <w:u w:val="single"/>
          <w:lang w:bidi="el-GR"/>
        </w:rPr>
        <w:t xml:space="preserve">Να σημειωθεί ότι τα απαιτούμενα έγγραφα που αφορούν την αγορά ή την αναγόμωση των απαιτούμενων πυροσβεστήρων του Γυμναστηρίου και που είναι απαραίτητα στην έκδοση του πιστοποιητικού πυρασφάλειας, θα παραδοθούν στον Ανάδοχο από την Υπηρεσία μας. </w:t>
      </w:r>
    </w:p>
    <w:p w:rsidR="002D40AE" w:rsidRDefault="002D40AE" w:rsidP="002D40AE">
      <w:pPr>
        <w:widowControl w:val="0"/>
        <w:spacing w:line="322" w:lineRule="exact"/>
        <w:jc w:val="both"/>
        <w:rPr>
          <w:b/>
          <w:color w:val="FF0000"/>
        </w:rPr>
      </w:pPr>
    </w:p>
    <w:p w:rsidR="002D40AE" w:rsidRDefault="002D40AE"/>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Default="006043FA"/>
    <w:p w:rsidR="006043FA" w:rsidRPr="00F806FE" w:rsidRDefault="006043FA" w:rsidP="006043FA">
      <w:pPr>
        <w:jc w:val="center"/>
        <w:rPr>
          <w:rFonts w:ascii="Palatino Linotype" w:hAnsi="Palatino Linotype"/>
          <w:b/>
          <w:bCs/>
        </w:rPr>
      </w:pPr>
      <w:r w:rsidRPr="00F806FE">
        <w:rPr>
          <w:rFonts w:ascii="Palatino Linotype" w:hAnsi="Palatino Linotype"/>
          <w:b/>
          <w:bCs/>
        </w:rPr>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6043FA" w:rsidRPr="00F806FE" w:rsidRDefault="006043FA" w:rsidP="006043FA">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6043FA" w:rsidRPr="00F806FE" w:rsidRDefault="006043FA" w:rsidP="006043FA">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6043FA" w:rsidRPr="00F806FE" w:rsidRDefault="006043FA" w:rsidP="006043FA">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6043FA" w:rsidRPr="00F806FE" w:rsidRDefault="006043FA" w:rsidP="006043F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043FA" w:rsidRPr="00F806FE" w:rsidTr="00D2419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043FA" w:rsidRPr="00F806FE" w:rsidRDefault="006043FA" w:rsidP="00D24194">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6043FA" w:rsidRPr="00F806FE" w:rsidRDefault="006043FA" w:rsidP="00D24194">
            <w:pPr>
              <w:rPr>
                <w:rFonts w:ascii="Palatino Linotype" w:hAnsi="Palatino Linotype"/>
              </w:rPr>
            </w:pPr>
            <w:r w:rsidRPr="00F806FE">
              <w:rPr>
                <w:rFonts w:ascii="Palatino Linotype" w:hAnsi="Palatino Linotype"/>
              </w:rPr>
              <w:t>- Ονομασία: ΠΑΝΕΠΙΣΤΗΜΙΟ ΚΡΗΤΗΣ</w:t>
            </w:r>
          </w:p>
          <w:p w:rsidR="006043FA" w:rsidRPr="00F806FE" w:rsidRDefault="006043FA" w:rsidP="00D24194">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6043FA" w:rsidRPr="00F806FE" w:rsidRDefault="006043FA" w:rsidP="00D24194">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6043FA" w:rsidRPr="00F806FE" w:rsidRDefault="006043FA" w:rsidP="00D24194">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6043FA" w:rsidRPr="00F806FE" w:rsidRDefault="006043FA" w:rsidP="00D24194">
            <w:pPr>
              <w:rPr>
                <w:rFonts w:ascii="Palatino Linotype" w:hAnsi="Palatino Linotype"/>
              </w:rPr>
            </w:pPr>
            <w:r w:rsidRPr="00F806FE">
              <w:rPr>
                <w:rFonts w:ascii="Palatino Linotype" w:hAnsi="Palatino Linotype"/>
              </w:rPr>
              <w:t>- Τηλέφωνο: 2831077940</w:t>
            </w:r>
          </w:p>
          <w:p w:rsidR="006043FA" w:rsidRPr="00F806FE" w:rsidRDefault="006043FA" w:rsidP="00D24194">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6043FA" w:rsidRPr="00F806FE" w:rsidRDefault="006043FA" w:rsidP="00D24194">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6043FA" w:rsidRPr="00F806FE" w:rsidTr="00D24194">
        <w:trPr>
          <w:jc w:val="center"/>
        </w:trPr>
        <w:tc>
          <w:tcPr>
            <w:tcW w:w="8954" w:type="dxa"/>
            <w:tcBorders>
              <w:left w:val="single" w:sz="1" w:space="0" w:color="000000"/>
              <w:bottom w:val="single" w:sz="1" w:space="0" w:color="000000"/>
              <w:right w:val="single" w:sz="1" w:space="0" w:color="000000"/>
            </w:tcBorders>
            <w:shd w:val="clear" w:color="auto" w:fill="B2B2B2"/>
          </w:tcPr>
          <w:p w:rsidR="006043FA" w:rsidRPr="004B41BC" w:rsidRDefault="006043FA" w:rsidP="00D24194">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6043FA" w:rsidRPr="004B41BC" w:rsidRDefault="006043FA" w:rsidP="00D24194">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«Προμήθεια και Εγκατάσταση εξοπλισμού πυρασφάλειας στο κλειστό Γυμναστήριο της Πανεπιστημιούπολης Ρεθύμνου</w:t>
            </w:r>
            <w:r w:rsidRPr="004B41BC">
              <w:rPr>
                <w:rFonts w:ascii="Book Antiqua" w:hAnsi="Book Antiqua"/>
                <w:b/>
                <w:sz w:val="22"/>
                <w:szCs w:val="22"/>
              </w:rPr>
              <w:t>»</w:t>
            </w:r>
            <w:r w:rsidRPr="004B41BC">
              <w:rPr>
                <w:rFonts w:ascii="Book Antiqua" w:hAnsi="Book Antiqua"/>
                <w:bCs/>
                <w:sz w:val="22"/>
                <w:szCs w:val="22"/>
              </w:rPr>
              <w:t xml:space="preserve"> (</w:t>
            </w:r>
            <w:proofErr w:type="spellStart"/>
            <w:r w:rsidRPr="004B41BC">
              <w:rPr>
                <w:rFonts w:ascii="Book Antiqua" w:hAnsi="Book Antiqua"/>
                <w:bCs/>
                <w:sz w:val="22"/>
                <w:szCs w:val="22"/>
                <w:lang w:val="en-US"/>
              </w:rPr>
              <w:t>CPV</w:t>
            </w:r>
            <w:proofErr w:type="spellEnd"/>
            <w:r w:rsidRPr="004B41BC">
              <w:rPr>
                <w:rFonts w:ascii="Book Antiqua" w:hAnsi="Book Antiqua"/>
                <w:bCs/>
                <w:sz w:val="22"/>
                <w:szCs w:val="22"/>
              </w:rPr>
              <w:t xml:space="preserve">: </w:t>
            </w:r>
            <w:r w:rsidRPr="004B41BC">
              <w:rPr>
                <w:rFonts w:ascii="Book Antiqua" w:hAnsi="Book Antiqua"/>
                <w:bCs/>
                <w:sz w:val="22"/>
                <w:szCs w:val="22"/>
              </w:rPr>
              <w:t>35111400-9 Εξοπλισμός πυρασφάλειας)</w:t>
            </w:r>
          </w:p>
          <w:p w:rsidR="006043FA" w:rsidRPr="004B41BC" w:rsidRDefault="006043FA" w:rsidP="00D24194">
            <w:pPr>
              <w:rPr>
                <w:rFonts w:ascii="Palatino Linotype" w:hAnsi="Palatino Linotype"/>
              </w:rPr>
            </w:pPr>
            <w:r w:rsidRPr="004B41BC">
              <w:rPr>
                <w:rFonts w:ascii="Palatino Linotype" w:hAnsi="Palatino Linotype"/>
              </w:rPr>
              <w:t>- Η σύμβαση αναφέρεται σε έργα, προμήθειες, ή υπηρεσίες : ΠΡΟΜΗΘΕΙΑ</w:t>
            </w:r>
          </w:p>
          <w:p w:rsidR="006043FA" w:rsidRPr="004B41BC" w:rsidRDefault="006043FA" w:rsidP="00D24194">
            <w:pPr>
              <w:rPr>
                <w:rFonts w:ascii="Palatino Linotype" w:hAnsi="Palatino Linotype"/>
              </w:rPr>
            </w:pPr>
          </w:p>
          <w:p w:rsidR="006043FA" w:rsidRPr="004B41BC" w:rsidRDefault="006043FA" w:rsidP="006043FA">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4B41BC">
              <w:rPr>
                <w:rFonts w:ascii="Palatino Linotype" w:hAnsi="Palatino Linotype"/>
              </w:rPr>
              <w:t>6341/</w:t>
            </w:r>
            <w:r w:rsidRPr="004B41BC">
              <w:rPr>
                <w:rFonts w:ascii="Palatino Linotype" w:hAnsi="Palatino Linotype"/>
              </w:rPr>
              <w:t>2017</w:t>
            </w:r>
          </w:p>
        </w:tc>
      </w:tr>
    </w:tbl>
    <w:p w:rsidR="006043FA" w:rsidRPr="00F806FE" w:rsidRDefault="006043FA" w:rsidP="006043FA">
      <w:pPr>
        <w:rPr>
          <w:rFonts w:ascii="Palatino Linotype" w:hAnsi="Palatino Linotype"/>
        </w:rPr>
      </w:pPr>
    </w:p>
    <w:p w:rsidR="006043FA" w:rsidRDefault="006043FA" w:rsidP="006043FA">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6043FA" w:rsidRPr="00F806FE" w:rsidRDefault="006043FA" w:rsidP="006043FA">
      <w:pPr>
        <w:shd w:val="clear" w:color="auto" w:fill="B2B2B2"/>
        <w:rPr>
          <w:rFonts w:ascii="Palatino Linotype" w:hAnsi="Palatino Linotype"/>
          <w:b/>
          <w:bCs/>
          <w:u w:val="single"/>
        </w:rPr>
      </w:pPr>
      <w:r>
        <w:rPr>
          <w:rFonts w:ascii="Palatino Linotype" w:hAnsi="Palatino Linotype"/>
        </w:rPr>
        <w:t xml:space="preserve">ΕΦΟΣΟΝ </w:t>
      </w:r>
      <w:r w:rsidR="00CE6C7F">
        <w:rPr>
          <w:rFonts w:ascii="Palatino Linotype" w:hAnsi="Palatino Linotype"/>
        </w:rPr>
        <w:t xml:space="preserve">ΓΙΝΕΤΑΙ ΑΝΑΦΟΡΑ ΣΕ ΑΥΤΕΣ </w:t>
      </w:r>
      <w:bookmarkStart w:id="197" w:name="_GoBack"/>
      <w:bookmarkEnd w:id="197"/>
      <w:r>
        <w:rPr>
          <w:rFonts w:ascii="Palatino Linotype" w:hAnsi="Palatino Linotype"/>
        </w:rPr>
        <w:t>ΚΑΙ ΕΝΤΟΣ ΤΗΣ ΠΡΟΚΗΡΥΞΗΣ</w:t>
      </w:r>
    </w:p>
    <w:p w:rsidR="006043FA" w:rsidRPr="00F806FE" w:rsidRDefault="006043FA" w:rsidP="006043FA">
      <w:pPr>
        <w:pageBreakBefore/>
        <w:jc w:val="center"/>
        <w:rPr>
          <w:rFonts w:ascii="Palatino Linotype" w:hAnsi="Palatino Linotype"/>
          <w:b/>
          <w:bCs/>
        </w:rPr>
      </w:pPr>
      <w:r w:rsidRPr="00F806FE">
        <w:rPr>
          <w:rFonts w:ascii="Palatino Linotype" w:hAnsi="Palatino Linotype"/>
          <w:b/>
          <w:bCs/>
          <w:u w:val="single"/>
        </w:rPr>
        <w:t>Μέρος II: Πληροφορίες σχετικά με τον οικονομικό φορέα</w:t>
      </w:r>
    </w:p>
    <w:p w:rsidR="006043FA" w:rsidRPr="00F806FE" w:rsidRDefault="006043FA" w:rsidP="006043FA">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e"/>
                <w:rFonts w:ascii="Palatino Linotype" w:hAnsi="Palatino Linotype"/>
                <w:vertAlign w:val="superscript"/>
              </w:rPr>
              <w:endnoteReference w:id="2"/>
            </w:r>
            <w:r w:rsidRPr="00F806FE">
              <w:rPr>
                <w:rStyle w:val="ae"/>
                <w:rFonts w:ascii="Palatino Linotype" w:hAnsi="Palatino Linotype"/>
              </w:rPr>
              <w:t xml:space="preserve"> </w:t>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Τηλέφωνο:</w:t>
            </w:r>
          </w:p>
          <w:p w:rsidR="006043FA" w:rsidRPr="00F806FE" w:rsidRDefault="006043FA" w:rsidP="00D24194">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6043FA" w:rsidRPr="00F806FE" w:rsidRDefault="006043FA" w:rsidP="00D24194">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bCs/>
                <w:i/>
                <w:iCs/>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e"/>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tc>
      </w:tr>
      <w:tr w:rsidR="006043FA" w:rsidRPr="00F806FE" w:rsidTr="00D24194">
        <w:trPr>
          <w:jc w:val="center"/>
        </w:trPr>
        <w:tc>
          <w:tcPr>
            <w:tcW w:w="4479" w:type="dxa"/>
            <w:tcBorders>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e"/>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6043FA" w:rsidRPr="00F806FE" w:rsidRDefault="006043FA" w:rsidP="00D24194">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6043FA" w:rsidRPr="00F806FE" w:rsidRDefault="006043FA" w:rsidP="00D24194">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 [] Άνευ αντικειμένου</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43FA" w:rsidRPr="00F806FE" w:rsidRDefault="006043FA" w:rsidP="00D24194">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6043FA" w:rsidRPr="00F806FE" w:rsidRDefault="006043FA" w:rsidP="00D24194">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6043FA" w:rsidRPr="00F806FE" w:rsidRDefault="006043FA" w:rsidP="00D24194">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e"/>
                <w:rFonts w:ascii="Palatino Linotype" w:hAnsi="Palatino Linotype"/>
                <w:vertAlign w:val="superscript"/>
              </w:rPr>
              <w:endnoteReference w:id="5"/>
            </w:r>
            <w:r w:rsidRPr="00F806FE">
              <w:rPr>
                <w:rFonts w:ascii="Palatino Linotype" w:hAnsi="Palatino Linotype"/>
              </w:rPr>
              <w:t>:</w:t>
            </w:r>
          </w:p>
          <w:p w:rsidR="006043FA" w:rsidRPr="00F806FE" w:rsidRDefault="006043FA" w:rsidP="00D24194">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6043FA" w:rsidRPr="00F806FE" w:rsidRDefault="006043FA" w:rsidP="00D24194">
            <w:pPr>
              <w:rPr>
                <w:rFonts w:ascii="Palatino Linotype" w:hAnsi="Palatino Linotype"/>
                <w:b/>
                <w:u w:val="single"/>
              </w:rPr>
            </w:pPr>
            <w:r w:rsidRPr="00F806FE">
              <w:rPr>
                <w:rFonts w:ascii="Palatino Linotype" w:hAnsi="Palatino Linotype"/>
                <w:b/>
              </w:rPr>
              <w:t>Εάν όχι:</w:t>
            </w:r>
          </w:p>
          <w:p w:rsidR="006043FA" w:rsidRPr="00F806FE" w:rsidRDefault="006043FA" w:rsidP="00D24194">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6043FA" w:rsidRPr="00F806FE" w:rsidRDefault="006043FA" w:rsidP="00D24194">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α)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6043FA" w:rsidRPr="00F806FE" w:rsidRDefault="006043FA" w:rsidP="00D24194">
            <w:pPr>
              <w:rPr>
                <w:rFonts w:ascii="Palatino Linotype" w:hAnsi="Palatino Linotype"/>
              </w:rPr>
            </w:pPr>
            <w:r w:rsidRPr="00F806FE">
              <w:rPr>
                <w:rFonts w:ascii="Palatino Linotype" w:hAnsi="Palatino Linotype"/>
              </w:rPr>
              <w:t>γ)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δ) []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p>
        </w:tc>
      </w:tr>
      <w:tr w:rsidR="006043FA" w:rsidRPr="00F806FE" w:rsidTr="00D24194">
        <w:trPr>
          <w:jc w:val="center"/>
        </w:trPr>
        <w:tc>
          <w:tcPr>
            <w:tcW w:w="4479" w:type="dxa"/>
            <w:tcBorders>
              <w:left w:val="single" w:sz="4" w:space="0" w:color="000000"/>
              <w:bottom w:val="single" w:sz="4" w:space="0" w:color="000000"/>
            </w:tcBorders>
            <w:shd w:val="clear" w:color="auto" w:fill="auto"/>
          </w:tcPr>
          <w:p w:rsidR="006043FA" w:rsidRPr="00F806FE" w:rsidRDefault="006043FA" w:rsidP="00D24194">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bCs/>
                <w:i/>
                <w:iCs/>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e"/>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tc>
      </w:tr>
      <w:tr w:rsidR="006043FA" w:rsidRPr="00F806FE" w:rsidTr="00D24194">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43FA" w:rsidRPr="00F806FE" w:rsidRDefault="006043FA" w:rsidP="00D24194">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6043FA" w:rsidRPr="00F806FE" w:rsidRDefault="006043FA" w:rsidP="00D24194">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6043FA" w:rsidRPr="00F806FE" w:rsidRDefault="006043FA" w:rsidP="00D24194">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6043FA" w:rsidRPr="00F806FE" w:rsidRDefault="006043FA" w:rsidP="00D24194">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α)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β)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γ)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bCs/>
                <w:i/>
                <w:iCs/>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w:t>
            </w:r>
          </w:p>
        </w:tc>
      </w:tr>
    </w:tbl>
    <w:p w:rsidR="006043FA" w:rsidRPr="00F806FE" w:rsidRDefault="006043FA" w:rsidP="006043FA">
      <w:pPr>
        <w:rPr>
          <w:rFonts w:ascii="Palatino Linotype" w:hAnsi="Palatino Linotype"/>
        </w:rPr>
      </w:pPr>
    </w:p>
    <w:p w:rsidR="006043FA" w:rsidRPr="00F806FE" w:rsidRDefault="006043FA" w:rsidP="006043FA">
      <w:pPr>
        <w:pageBreakBefore/>
        <w:jc w:val="center"/>
        <w:rPr>
          <w:rFonts w:ascii="Palatino Linotype" w:hAnsi="Palatino Linotype"/>
          <w:i/>
        </w:rPr>
      </w:pPr>
      <w:r w:rsidRPr="00F806FE">
        <w:rPr>
          <w:rFonts w:ascii="Palatino Linotype" w:hAnsi="Palatino Linotype"/>
          <w:b/>
          <w:bCs/>
        </w:rPr>
        <w:t>Β: Πληροφορίες σχετικά με τους νόμιμους εκπροσώπους του οικονομικού φορέα</w:t>
      </w:r>
    </w:p>
    <w:p w:rsidR="006043FA" w:rsidRPr="00F806FE" w:rsidRDefault="006043FA" w:rsidP="006043FA">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color w:val="000000"/>
              </w:rPr>
            </w:pPr>
            <w:r w:rsidRPr="00F806FE">
              <w:rPr>
                <w:rFonts w:ascii="Palatino Linotype" w:hAnsi="Palatino Linotype"/>
              </w:rPr>
              <w:t>Ονοματεπώνυμο</w:t>
            </w:r>
          </w:p>
          <w:p w:rsidR="006043FA" w:rsidRPr="00F806FE" w:rsidRDefault="006043FA" w:rsidP="00D24194">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bl>
    <w:p w:rsidR="006043FA" w:rsidRPr="00F806FE" w:rsidRDefault="006043FA" w:rsidP="006043FA">
      <w:pPr>
        <w:pStyle w:val="SectionTitle"/>
        <w:ind w:left="850" w:firstLine="0"/>
        <w:rPr>
          <w:rFonts w:ascii="Palatino Linotype" w:hAnsi="Palatino Linotype"/>
        </w:rPr>
      </w:pPr>
    </w:p>
    <w:p w:rsidR="006043FA" w:rsidRPr="00F806FE" w:rsidRDefault="006043FA" w:rsidP="006043FA">
      <w:pPr>
        <w:pageBreakBefore/>
        <w:ind w:left="850"/>
        <w:jc w:val="center"/>
        <w:rPr>
          <w:rFonts w:ascii="Palatino Linotype" w:hAnsi="Palatino Linotype"/>
          <w:b/>
          <w:i/>
        </w:rPr>
      </w:pPr>
      <w:r w:rsidRPr="00F806FE">
        <w:rPr>
          <w:rFonts w:ascii="Palatino Linotype" w:hAnsi="Palatino Linotype"/>
          <w:b/>
          <w:bCs/>
        </w:rPr>
        <w:t>Γ: Πληροφορίες σχετικά με τη στήριξη στις ικανότητες άλλων ΦΟΡΕΩΝ</w:t>
      </w:r>
      <w:r w:rsidRPr="00F806FE">
        <w:rPr>
          <w:rStyle w:val="af0"/>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[]Ναι []Όχι</w:t>
            </w:r>
          </w:p>
        </w:tc>
      </w:tr>
    </w:tbl>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43FA" w:rsidRPr="00F806FE" w:rsidRDefault="006043FA" w:rsidP="006043FA">
      <w:pPr>
        <w:jc w:val="center"/>
        <w:rPr>
          <w:rFonts w:ascii="Palatino Linotype" w:hAnsi="Palatino Linotype"/>
        </w:rPr>
      </w:pPr>
    </w:p>
    <w:p w:rsidR="006043FA" w:rsidRPr="00F806FE" w:rsidRDefault="006043FA" w:rsidP="006043FA">
      <w:pPr>
        <w:pageBreakBefore/>
        <w:jc w:val="center"/>
        <w:rPr>
          <w:rFonts w:ascii="Palatino Linotype" w:hAnsi="Palatino Linotype"/>
          <w:b/>
          <w:bCs/>
        </w:rPr>
      </w:pPr>
      <w:r w:rsidRPr="00F806FE">
        <w:rPr>
          <w:rFonts w:ascii="Palatino Linotype" w:hAnsi="Palatino Linotype"/>
          <w:b/>
          <w:bCs/>
        </w:rPr>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6043FA" w:rsidRPr="00F806FE" w:rsidRDefault="006043FA" w:rsidP="006043F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[]Ναι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6043FA" w:rsidRPr="00F806FE" w:rsidRDefault="006043FA" w:rsidP="00D24194">
            <w:pPr>
              <w:rPr>
                <w:rFonts w:ascii="Palatino Linotype" w:hAnsi="Palatino Linotype"/>
              </w:rPr>
            </w:pPr>
            <w:r w:rsidRPr="00F806FE">
              <w:rPr>
                <w:rFonts w:ascii="Palatino Linotype" w:hAnsi="Palatino Linotype"/>
              </w:rPr>
              <w:t>[…]</w:t>
            </w:r>
          </w:p>
        </w:tc>
      </w:tr>
    </w:tbl>
    <w:p w:rsidR="006043FA" w:rsidRPr="00F806FE" w:rsidRDefault="006043FA" w:rsidP="006043F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043FA" w:rsidRPr="00F806FE" w:rsidRDefault="006043FA" w:rsidP="006043FA">
      <w:pPr>
        <w:pageBreakBefore/>
        <w:jc w:val="center"/>
        <w:rPr>
          <w:rFonts w:ascii="Palatino Linotype" w:hAnsi="Palatino Linotype"/>
          <w:b/>
          <w:bCs/>
          <w:color w:val="000000"/>
        </w:rPr>
      </w:pPr>
      <w:r w:rsidRPr="00F806FE">
        <w:rPr>
          <w:rFonts w:ascii="Palatino Linotype" w:hAnsi="Palatino Linotype"/>
          <w:b/>
          <w:bCs/>
          <w:u w:val="single"/>
        </w:rPr>
        <w:t>Μέρος III: Λόγοι αποκλεισμού</w:t>
      </w:r>
    </w:p>
    <w:p w:rsidR="006043FA" w:rsidRPr="00F806FE" w:rsidRDefault="006043FA" w:rsidP="006043FA">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0"/>
          <w:rFonts w:ascii="Palatino Linotype" w:hAnsi="Palatino Linotype"/>
          <w:color w:val="000000"/>
        </w:rPr>
        <w:endnoteReference w:id="8"/>
      </w:r>
    </w:p>
    <w:p w:rsidR="006043FA" w:rsidRPr="00F806FE" w:rsidRDefault="006043FA" w:rsidP="006043F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e"/>
          <w:rFonts w:ascii="Palatino Linotype" w:hAnsi="Palatino Linotype"/>
          <w:color w:val="000000"/>
          <w:vertAlign w:val="superscript"/>
        </w:rPr>
        <w:endnoteReference w:id="9"/>
      </w:r>
      <w:r w:rsidRPr="00F806FE">
        <w:rPr>
          <w:rFonts w:ascii="Palatino Linotype" w:hAnsi="Palatino Linotype"/>
          <w:color w:val="000000"/>
        </w:rPr>
        <w:t>·</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0"/>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e"/>
          <w:rFonts w:ascii="Palatino Linotype" w:hAnsi="Palatino Linotype"/>
          <w:color w:val="000000"/>
          <w:vertAlign w:val="superscript"/>
        </w:rPr>
        <w:endnoteReference w:id="11"/>
      </w:r>
      <w:r w:rsidRPr="00F806FE">
        <w:rPr>
          <w:rFonts w:ascii="Palatino Linotype" w:hAnsi="Palatino Linotype"/>
          <w:color w:val="000000"/>
        </w:rPr>
        <w:t>·</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e"/>
          <w:rFonts w:ascii="Palatino Linotype" w:hAnsi="Palatino Linotype"/>
          <w:color w:val="000000"/>
          <w:vertAlign w:val="superscript"/>
        </w:rPr>
        <w:endnoteReference w:id="12"/>
      </w:r>
      <w:r w:rsidRPr="00F806FE">
        <w:rPr>
          <w:rFonts w:ascii="Palatino Linotype" w:hAnsi="Palatino Linotype"/>
          <w:color w:val="000000"/>
        </w:rPr>
        <w:t>·</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e"/>
          <w:rFonts w:ascii="Palatino Linotype" w:hAnsi="Palatino Linotype"/>
          <w:color w:val="000000"/>
          <w:vertAlign w:val="superscript"/>
        </w:rPr>
        <w:endnoteReference w:id="13"/>
      </w:r>
      <w:r w:rsidRPr="00F806FE">
        <w:rPr>
          <w:rStyle w:val="ae"/>
          <w:rFonts w:ascii="Palatino Linotype" w:hAnsi="Palatino Linotype"/>
          <w:color w:val="000000"/>
        </w:rPr>
        <w:t>·</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e"/>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e"/>
          <w:rFonts w:ascii="Palatino Linotype" w:hAnsi="Palatino Linotype"/>
          <w:color w:val="000000"/>
          <w:vertAlign w:val="superscript"/>
        </w:rPr>
        <w:endnoteReference w:id="14"/>
      </w:r>
      <w:r w:rsidRPr="00F806FE">
        <w:rPr>
          <w:rFonts w:ascii="Palatino Linotype" w:hAnsi="Palatino Linotype"/>
          <w:color w:val="000000"/>
        </w:rPr>
        <w:t>·</w:t>
      </w:r>
    </w:p>
    <w:p w:rsidR="006043FA" w:rsidRPr="00F806FE" w:rsidRDefault="006043FA" w:rsidP="006043FA">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e"/>
          <w:rFonts w:ascii="Palatino Linotype" w:hAnsi="Palatino Linotype"/>
          <w:color w:val="000000"/>
        </w:rPr>
        <w:t>παιδική εργασία και άλλες μορφές εμπορίας ανθρώπων</w:t>
      </w:r>
      <w:r w:rsidRPr="00F806FE">
        <w:rPr>
          <w:rStyle w:val="ae"/>
          <w:rFonts w:ascii="Palatino Linotype" w:hAnsi="Palatino Linotype"/>
          <w:color w:val="000000"/>
          <w:vertAlign w:val="superscript"/>
        </w:rPr>
        <w:endnoteReference w:id="15"/>
      </w:r>
      <w:r w:rsidRPr="00F806FE">
        <w:rPr>
          <w:rStyle w:val="ae"/>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r w:rsidRPr="00F806FE">
              <w:rPr>
                <w:rFonts w:ascii="Palatino Linotype" w:hAnsi="Palatino Linotype"/>
                <w:b/>
                <w:bCs/>
                <w:i/>
                <w:iCs/>
              </w:rPr>
              <w:t>Απάντηση:</w:t>
            </w:r>
          </w:p>
        </w:tc>
      </w:tr>
      <w:tr w:rsidR="006043FA" w:rsidRPr="00F806FE" w:rsidTr="00D24194">
        <w:trPr>
          <w:jc w:val="center"/>
        </w:trPr>
        <w:tc>
          <w:tcPr>
            <w:tcW w:w="4479" w:type="dxa"/>
            <w:tcBorders>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0"/>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i/>
              </w:rPr>
            </w:pPr>
            <w:r w:rsidRPr="00F806FE">
              <w:rPr>
                <w:rFonts w:ascii="Palatino Linotype" w:hAnsi="Palatino Linotype"/>
              </w:rPr>
              <w:t>[] Ναι [] Όχι</w:t>
            </w: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43FA" w:rsidRPr="00F806FE" w:rsidRDefault="006043FA" w:rsidP="00D24194">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7"/>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e"/>
                <w:rFonts w:ascii="Palatino Linotype" w:hAnsi="Palatino Linotype"/>
                <w:vertAlign w:val="superscript"/>
              </w:rPr>
              <w:endnoteReference w:id="18"/>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6043FA" w:rsidRPr="00F806FE" w:rsidRDefault="006043FA" w:rsidP="00D24194">
            <w:pPr>
              <w:rPr>
                <w:rFonts w:ascii="Palatino Linotype" w:hAnsi="Palatino Linotype"/>
              </w:rPr>
            </w:pPr>
            <w:r w:rsidRPr="00F806FE">
              <w:rPr>
                <w:rFonts w:ascii="Palatino Linotype" w:hAnsi="Palatino Linotype"/>
              </w:rPr>
              <w:t>β) Προσδιορίστε ποιος έχει καταδικαστεί [ ]·</w:t>
            </w:r>
          </w:p>
          <w:p w:rsidR="006043FA" w:rsidRPr="00F806FE" w:rsidRDefault="006043FA" w:rsidP="00D24194">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 xml:space="preserve">α) Ημερομηνία:[   ], </w:t>
            </w:r>
          </w:p>
          <w:p w:rsidR="006043FA" w:rsidRPr="00F806FE" w:rsidRDefault="006043FA" w:rsidP="00D24194">
            <w:pPr>
              <w:rPr>
                <w:rFonts w:ascii="Palatino Linotype" w:hAnsi="Palatino Linotype"/>
              </w:rPr>
            </w:pPr>
            <w:r w:rsidRPr="00F806FE">
              <w:rPr>
                <w:rFonts w:ascii="Palatino Linotype" w:hAnsi="Palatino Linotype"/>
              </w:rPr>
              <w:t xml:space="preserve">σημείο-(-α): [   ], </w:t>
            </w:r>
          </w:p>
          <w:p w:rsidR="006043FA" w:rsidRPr="00F806FE" w:rsidRDefault="006043FA" w:rsidP="00D24194">
            <w:pPr>
              <w:rPr>
                <w:rFonts w:ascii="Palatino Linotype" w:hAnsi="Palatino Linotype"/>
              </w:rPr>
            </w:pPr>
            <w:r w:rsidRPr="00F806FE">
              <w:rPr>
                <w:rFonts w:ascii="Palatino Linotype" w:hAnsi="Palatino Linotype"/>
              </w:rPr>
              <w:t>λόγος(-οι):[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β) [……]</w:t>
            </w:r>
          </w:p>
          <w:p w:rsidR="006043FA" w:rsidRPr="00F806FE" w:rsidRDefault="006043FA" w:rsidP="00D24194">
            <w:pPr>
              <w:rPr>
                <w:rFonts w:ascii="Palatino Linotype" w:hAnsi="Palatino Linotype"/>
                <w:i/>
              </w:rPr>
            </w:pPr>
            <w:r w:rsidRPr="00F806FE">
              <w:rPr>
                <w:rFonts w:ascii="Palatino Linotype" w:hAnsi="Palatino Linotype"/>
              </w:rPr>
              <w:t>γ) Διάρκεια της περιόδου αποκλεισμού [……] και σχετικό(-ά) σημείο(-α) [   ]</w:t>
            </w:r>
          </w:p>
          <w:p w:rsidR="006043FA" w:rsidRPr="00F806FE" w:rsidRDefault="006043FA" w:rsidP="00D24194">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43FA" w:rsidRPr="00F806FE" w:rsidRDefault="006043FA" w:rsidP="00D24194">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9"/>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 Ναι [] Όχι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e"/>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bl>
    <w:p w:rsidR="006043FA" w:rsidRPr="00F806FE" w:rsidRDefault="006043FA" w:rsidP="006043FA">
      <w:pPr>
        <w:pStyle w:val="SectionTitle"/>
        <w:rPr>
          <w:rFonts w:ascii="Palatino Linotype" w:hAnsi="Palatino Linotype"/>
        </w:rPr>
      </w:pPr>
    </w:p>
    <w:p w:rsidR="006043FA" w:rsidRPr="00F806FE" w:rsidRDefault="006043FA" w:rsidP="006043FA">
      <w:pPr>
        <w:pageBreakBefore/>
        <w:jc w:val="center"/>
        <w:rPr>
          <w:rFonts w:ascii="Palatino Linotype" w:hAnsi="Palatino Linotype"/>
          <w:b/>
          <w:i/>
        </w:rPr>
      </w:pPr>
      <w:r w:rsidRPr="00F806FE">
        <w:rPr>
          <w:rFonts w:ascii="Palatino Linotype" w:hAnsi="Palatino Linotype"/>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043FA" w:rsidRPr="00F806FE" w:rsidTr="00D2419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0"/>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 Ναι [] Όχι </w:t>
            </w:r>
          </w:p>
        </w:tc>
      </w:tr>
      <w:tr w:rsidR="006043FA" w:rsidRPr="00F806FE" w:rsidTr="00D2419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r w:rsidRPr="00F806FE">
              <w:rPr>
                <w:rFonts w:ascii="Palatino Linotype" w:hAnsi="Palatino Linotype"/>
              </w:rPr>
              <w:t xml:space="preserve">Εάν όχι αναφέρετε: </w:t>
            </w:r>
          </w:p>
          <w:p w:rsidR="006043FA" w:rsidRPr="00F806FE" w:rsidRDefault="006043FA" w:rsidP="00D24194">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6043FA" w:rsidRPr="00F806FE" w:rsidRDefault="006043FA" w:rsidP="00D24194">
            <w:pPr>
              <w:snapToGrid w:val="0"/>
              <w:rPr>
                <w:rFonts w:ascii="Palatino Linotype" w:hAnsi="Palatino Linotype"/>
              </w:rPr>
            </w:pPr>
            <w:r w:rsidRPr="00F806FE">
              <w:rPr>
                <w:rFonts w:ascii="Palatino Linotype" w:hAnsi="Palatino Linotype"/>
              </w:rPr>
              <w:t>β) Ποιο είναι το σχετικό ποσό;</w:t>
            </w:r>
          </w:p>
          <w:p w:rsidR="006043FA" w:rsidRPr="00F806FE" w:rsidRDefault="006043FA" w:rsidP="00D24194">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6043FA" w:rsidRPr="00F806FE" w:rsidRDefault="006043FA" w:rsidP="00D24194">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6043FA" w:rsidRPr="00F806FE" w:rsidRDefault="006043FA" w:rsidP="00D24194">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6043FA" w:rsidRPr="00F806FE" w:rsidRDefault="006043FA" w:rsidP="00D24194">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6043FA" w:rsidRPr="00F806FE" w:rsidRDefault="006043FA" w:rsidP="00D24194">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6043FA" w:rsidRPr="00F806FE" w:rsidRDefault="006043FA" w:rsidP="00D24194">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6043FA" w:rsidRPr="00F806FE" w:rsidRDefault="006043FA" w:rsidP="00D24194">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0"/>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043FA" w:rsidRPr="00F806FE" w:rsidTr="00D24194">
              <w:tc>
                <w:tcPr>
                  <w:tcW w:w="2036" w:type="dxa"/>
                  <w:tcBorders>
                    <w:top w:val="single" w:sz="1" w:space="0" w:color="000000"/>
                    <w:left w:val="single" w:sz="1" w:space="0" w:color="000000"/>
                    <w:bottom w:val="single" w:sz="1"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bCs/>
                    </w:rPr>
                    <w:t>ΦΟΡΟΙ</w:t>
                  </w:r>
                </w:p>
                <w:p w:rsidR="006043FA" w:rsidRPr="00F806FE" w:rsidRDefault="006043FA" w:rsidP="00D24194">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bCs/>
                    </w:rPr>
                    <w:t>ΕΙΣΦΟΡΕΣ ΚΟΙΝΩΝΙΚΗΣ ΑΣΦΑΛΙΣΗΣ</w:t>
                  </w:r>
                </w:p>
              </w:tc>
            </w:tr>
            <w:tr w:rsidR="006043FA" w:rsidRPr="00F806FE" w:rsidTr="00D24194">
              <w:tc>
                <w:tcPr>
                  <w:tcW w:w="2036" w:type="dxa"/>
                  <w:tcBorders>
                    <w:left w:val="single" w:sz="1" w:space="0" w:color="000000"/>
                    <w:bottom w:val="single" w:sz="1" w:space="0" w:color="000000"/>
                  </w:tcBorders>
                  <w:shd w:val="clear" w:color="auto" w:fill="auto"/>
                </w:tcPr>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α)[……]·</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β)[……]</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6043FA" w:rsidRPr="00F806FE" w:rsidRDefault="006043FA" w:rsidP="00D24194">
                  <w:pPr>
                    <w:rPr>
                      <w:rFonts w:ascii="Palatino Linotype" w:hAnsi="Palatino Linotype"/>
                    </w:rPr>
                  </w:pPr>
                  <w:r w:rsidRPr="00F806FE">
                    <w:rPr>
                      <w:rFonts w:ascii="Palatino Linotype" w:hAnsi="Palatino Linotype"/>
                    </w:rPr>
                    <w:t xml:space="preserve">-[] Ναι [] Όχι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6043FA" w:rsidRPr="00F806FE" w:rsidRDefault="006043FA" w:rsidP="00D24194">
                  <w:pPr>
                    <w:rPr>
                      <w:rFonts w:ascii="Palatino Linotype" w:hAnsi="Palatino Linotype"/>
                      <w:sz w:val="21"/>
                      <w:szCs w:val="21"/>
                    </w:rPr>
                  </w:pPr>
                  <w:r w:rsidRPr="00F806FE">
                    <w:rPr>
                      <w:rFonts w:ascii="Palatino Linotype" w:hAnsi="Palatino Linotype"/>
                    </w:rPr>
                    <w:t xml:space="preserve">δ) [] Ναι [] Όχι </w:t>
                  </w:r>
                </w:p>
                <w:p w:rsidR="006043FA" w:rsidRPr="00F806FE" w:rsidRDefault="006043FA" w:rsidP="00D24194">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6043FA" w:rsidRPr="00F806FE" w:rsidRDefault="006043FA" w:rsidP="00D24194">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α)[……]·</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β)[……]</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6043FA" w:rsidRPr="00F806FE" w:rsidRDefault="006043FA" w:rsidP="00D24194">
                  <w:pPr>
                    <w:rPr>
                      <w:rFonts w:ascii="Palatino Linotype" w:hAnsi="Palatino Linotype"/>
                    </w:rPr>
                  </w:pPr>
                  <w:r w:rsidRPr="00F806FE">
                    <w:rPr>
                      <w:rFonts w:ascii="Palatino Linotype" w:hAnsi="Palatino Linotype"/>
                    </w:rPr>
                    <w:t xml:space="preserve">-[] Ναι [] Όχι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 xml:space="preserve">δ) [] Ναι [] Όχι </w:t>
                  </w:r>
                </w:p>
                <w:p w:rsidR="006043FA" w:rsidRPr="00F806FE" w:rsidRDefault="006043FA" w:rsidP="00D24194">
                  <w:pPr>
                    <w:rPr>
                      <w:rFonts w:ascii="Palatino Linotype" w:hAnsi="Palatino Linotype"/>
                    </w:rPr>
                  </w:pPr>
                  <w:r w:rsidRPr="00F806FE">
                    <w:rPr>
                      <w:rFonts w:ascii="Palatino Linotype" w:hAnsi="Palatino Linotype"/>
                    </w:rPr>
                    <w:t>Εάν ναι, να αναφερθούν λεπτομερείς πληροφορίες</w:t>
                  </w:r>
                </w:p>
                <w:p w:rsidR="006043FA" w:rsidRPr="00F806FE" w:rsidRDefault="006043FA" w:rsidP="00D24194">
                  <w:pPr>
                    <w:rPr>
                      <w:rFonts w:ascii="Palatino Linotype" w:hAnsi="Palatino Linotype"/>
                    </w:rPr>
                  </w:pPr>
                  <w:r w:rsidRPr="00F806FE">
                    <w:rPr>
                      <w:rFonts w:ascii="Palatino Linotype" w:hAnsi="Palatino Linotype"/>
                    </w:rPr>
                    <w:t>[……]</w:t>
                  </w:r>
                </w:p>
              </w:tc>
            </w:tr>
          </w:tbl>
          <w:p w:rsidR="006043FA" w:rsidRPr="00F806FE" w:rsidRDefault="006043FA" w:rsidP="00D24194">
            <w:pPr>
              <w:rPr>
                <w:rFonts w:ascii="Palatino Linotype" w:hAnsi="Palatino Linotype"/>
              </w:rPr>
            </w:pPr>
          </w:p>
        </w:tc>
      </w:tr>
      <w:tr w:rsidR="006043FA" w:rsidRPr="00F806FE" w:rsidTr="00D2419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i/>
              </w:rPr>
            </w:pPr>
            <w:r w:rsidRPr="00F806FE">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e"/>
                <w:rFonts w:ascii="Palatino Linotype" w:hAnsi="Palatino Linotype"/>
                <w:i/>
              </w:rPr>
              <w:t xml:space="preserve"> </w:t>
            </w:r>
            <w:r w:rsidRPr="00F806FE">
              <w:rPr>
                <w:rStyle w:val="ae"/>
                <w:rFonts w:ascii="Palatino Linotype" w:hAnsi="Palatino Linotype"/>
                <w:vertAlign w:val="superscript"/>
              </w:rPr>
              <w:endnoteReference w:id="24"/>
            </w:r>
          </w:p>
          <w:p w:rsidR="006043FA" w:rsidRPr="00F806FE" w:rsidRDefault="006043FA" w:rsidP="00D24194">
            <w:pPr>
              <w:rPr>
                <w:rFonts w:ascii="Palatino Linotype" w:hAnsi="Palatino Linotype"/>
              </w:rPr>
            </w:pPr>
            <w:r w:rsidRPr="00F806FE">
              <w:rPr>
                <w:rFonts w:ascii="Palatino Linotype" w:hAnsi="Palatino Linotype"/>
                <w:i/>
              </w:rPr>
              <w:t>[……][……][……]</w:t>
            </w:r>
          </w:p>
        </w:tc>
      </w:tr>
    </w:tbl>
    <w:p w:rsidR="006043FA" w:rsidRPr="00F806FE" w:rsidRDefault="006043FA" w:rsidP="006043FA">
      <w:pPr>
        <w:pageBreakBefore/>
        <w:jc w:val="center"/>
        <w:rPr>
          <w:rFonts w:ascii="Palatino Linotype" w:hAnsi="Palatino Linotype"/>
          <w:b/>
          <w:i/>
        </w:rPr>
      </w:pPr>
      <w:r w:rsidRPr="00F806FE">
        <w:rPr>
          <w:rFonts w:ascii="Palatino Linotype" w:hAnsi="Palatino Linotype"/>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0"/>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tc>
      </w:tr>
      <w:tr w:rsidR="006043FA" w:rsidRPr="00F806FE" w:rsidTr="00D2419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b/>
              </w:rPr>
            </w:pP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6043FA" w:rsidRPr="00F806FE" w:rsidRDefault="006043FA" w:rsidP="00D24194">
            <w:pPr>
              <w:rPr>
                <w:rFonts w:ascii="Palatino Linotype" w:hAnsi="Palatino Linotype"/>
                <w:b/>
              </w:rPr>
            </w:pPr>
            <w:r w:rsidRPr="00F806FE">
              <w:rPr>
                <w:rFonts w:ascii="Palatino Linotype" w:hAnsi="Palatino Linotype"/>
              </w:rPr>
              <w:t>[] Ναι [] Όχι</w:t>
            </w:r>
          </w:p>
          <w:p w:rsidR="006043FA" w:rsidRPr="00F806FE" w:rsidRDefault="006043FA" w:rsidP="00D24194">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0"/>
                <w:rFonts w:ascii="Palatino Linotype" w:hAnsi="Palatino Linotype"/>
              </w:rPr>
              <w:endnoteReference w:id="26"/>
            </w:r>
            <w:r w:rsidRPr="00F806FE">
              <w:rPr>
                <w:rFonts w:ascii="Palatino Linotype" w:hAnsi="Palatino Linotype"/>
              </w:rPr>
              <w:t xml:space="preserve"> :</w:t>
            </w:r>
          </w:p>
          <w:p w:rsidR="006043FA" w:rsidRPr="00F806FE" w:rsidRDefault="006043FA" w:rsidP="00D24194">
            <w:pPr>
              <w:rPr>
                <w:rFonts w:ascii="Palatino Linotype" w:hAnsi="Palatino Linotype"/>
              </w:rPr>
            </w:pPr>
            <w:r w:rsidRPr="00F806FE">
              <w:rPr>
                <w:rFonts w:ascii="Palatino Linotype" w:hAnsi="Palatino Linotype"/>
              </w:rPr>
              <w:t xml:space="preserve">α) πτώχευση, ή </w:t>
            </w:r>
          </w:p>
          <w:p w:rsidR="006043FA" w:rsidRPr="00F806FE" w:rsidRDefault="006043FA" w:rsidP="00D24194">
            <w:pPr>
              <w:rPr>
                <w:rFonts w:ascii="Palatino Linotype" w:hAnsi="Palatino Linotype"/>
              </w:rPr>
            </w:pPr>
            <w:r w:rsidRPr="00F806FE">
              <w:rPr>
                <w:rFonts w:ascii="Palatino Linotype" w:hAnsi="Palatino Linotype"/>
              </w:rPr>
              <w:t>β) διαδικασία εξυγίανσης, ή</w:t>
            </w:r>
          </w:p>
          <w:p w:rsidR="006043FA" w:rsidRPr="00F806FE" w:rsidRDefault="006043FA" w:rsidP="00D24194">
            <w:pPr>
              <w:rPr>
                <w:rFonts w:ascii="Palatino Linotype" w:hAnsi="Palatino Linotype"/>
              </w:rPr>
            </w:pPr>
            <w:r w:rsidRPr="00F806FE">
              <w:rPr>
                <w:rFonts w:ascii="Palatino Linotype" w:hAnsi="Palatino Linotype"/>
              </w:rPr>
              <w:t>γ) ειδική εκκαθάριση, ή</w:t>
            </w:r>
          </w:p>
          <w:p w:rsidR="006043FA" w:rsidRPr="00F806FE" w:rsidRDefault="006043FA" w:rsidP="00D24194">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6043FA" w:rsidRPr="00F806FE" w:rsidRDefault="006043FA" w:rsidP="00D24194">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6043FA" w:rsidRPr="00F806FE" w:rsidRDefault="006043FA" w:rsidP="00D24194">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6043FA" w:rsidRPr="00F806FE" w:rsidRDefault="006043FA" w:rsidP="00D24194">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6043FA" w:rsidRPr="00F806FE" w:rsidRDefault="006043FA" w:rsidP="00D24194">
            <w:pPr>
              <w:rPr>
                <w:rFonts w:ascii="Palatino Linotype" w:hAnsi="Palatino Linotype"/>
              </w:rPr>
            </w:pPr>
            <w:r w:rsidRPr="00F806FE">
              <w:rPr>
                <w:rFonts w:ascii="Palatino Linotype" w:hAnsi="Palatino Linotype"/>
              </w:rPr>
              <w:t>Εάν ναι:</w:t>
            </w:r>
          </w:p>
          <w:p w:rsidR="006043FA" w:rsidRPr="00F806FE" w:rsidRDefault="006043FA" w:rsidP="00D24194">
            <w:pPr>
              <w:rPr>
                <w:rFonts w:ascii="Palatino Linotype" w:hAnsi="Palatino Linotype"/>
              </w:rPr>
            </w:pPr>
            <w:r w:rsidRPr="00F806FE">
              <w:rPr>
                <w:rFonts w:ascii="Palatino Linotype" w:hAnsi="Palatino Linotype"/>
              </w:rPr>
              <w:t>- Παραθέστε λεπτομερή στοιχεία:</w:t>
            </w:r>
          </w:p>
          <w:p w:rsidR="006043FA" w:rsidRPr="00F806FE" w:rsidRDefault="006043FA" w:rsidP="00D24194">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f0"/>
                <w:rFonts w:ascii="Palatino Linotype" w:hAnsi="Palatino Linotype"/>
              </w:rPr>
              <w:endnoteReference w:id="27"/>
            </w:r>
            <w:r w:rsidRPr="00F806FE">
              <w:rPr>
                <w:rStyle w:val="af0"/>
                <w:rFonts w:ascii="Palatino Linotype" w:hAnsi="Palatino Linotype"/>
              </w:rPr>
              <w:t xml:space="preserve"> </w:t>
            </w:r>
          </w:p>
          <w:p w:rsidR="006043FA" w:rsidRPr="00F806FE" w:rsidRDefault="006043FA" w:rsidP="00D24194">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r w:rsidRPr="00F806FE">
              <w:rPr>
                <w:rFonts w:ascii="Palatino Linotype" w:hAnsi="Palatino Linotype"/>
              </w:rPr>
              <w:t>[] Ναι [] Όχι</w:t>
            </w: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6043FA" w:rsidRPr="00F806FE" w:rsidTr="00D2419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Style w:val="NormalBoldChar"/>
                <w:rFonts w:ascii="Palatino Linotype" w:eastAsia="Calibri" w:hAnsi="Palatino Linotype" w:cs="Calibri"/>
                <w:sz w:val="22"/>
              </w:rPr>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0"/>
                <w:rFonts w:ascii="Palatino Linotype" w:hAnsi="Palatino Linotype"/>
              </w:rPr>
              <w:endnoteReference w:id="28"/>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257"/>
          <w:jc w:val="center"/>
        </w:trPr>
        <w:tc>
          <w:tcPr>
            <w:tcW w:w="4479" w:type="dxa"/>
            <w:vMerge/>
            <w:tcBorders>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b/>
              </w:rPr>
            </w:pP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6043FA" w:rsidRPr="00F806FE" w:rsidRDefault="006043FA" w:rsidP="00D24194">
            <w:pPr>
              <w:rPr>
                <w:rFonts w:ascii="Palatino Linotype" w:hAnsi="Palatino Linotype"/>
                <w:b/>
              </w:rPr>
            </w:pPr>
            <w:r w:rsidRPr="00F806FE">
              <w:rPr>
                <w:rFonts w:ascii="Palatino Linotype" w:hAnsi="Palatino Linotype"/>
              </w:rPr>
              <w:t>[] Ναι [] Όχι</w:t>
            </w:r>
          </w:p>
          <w:p w:rsidR="006043FA" w:rsidRPr="00F806FE" w:rsidRDefault="006043FA" w:rsidP="00D24194">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1544"/>
          <w:jc w:val="center"/>
        </w:trPr>
        <w:tc>
          <w:tcPr>
            <w:tcW w:w="4479" w:type="dxa"/>
            <w:vMerge w:val="restart"/>
            <w:tcBorders>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514"/>
          <w:jc w:val="center"/>
        </w:trPr>
        <w:tc>
          <w:tcPr>
            <w:tcW w:w="4479" w:type="dxa"/>
            <w:vMerge/>
            <w:tcBorders>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6043FA" w:rsidRPr="00F806FE" w:rsidRDefault="006043FA" w:rsidP="00D24194">
            <w:pPr>
              <w:rPr>
                <w:rFonts w:ascii="Palatino Linotype" w:hAnsi="Palatino Linotype"/>
                <w:b/>
              </w:rPr>
            </w:pPr>
            <w:r w:rsidRPr="00F806FE">
              <w:rPr>
                <w:rFonts w:ascii="Palatino Linotype" w:hAnsi="Palatino Linotype"/>
              </w:rPr>
              <w:t>[] Ναι [] Όχι</w:t>
            </w:r>
          </w:p>
          <w:p w:rsidR="006043FA" w:rsidRPr="00F806FE" w:rsidRDefault="006043FA" w:rsidP="00D24194">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e"/>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0"/>
                <w:rFonts w:ascii="Palatino Linotype" w:hAnsi="Palatino Linotype"/>
              </w:rPr>
              <w:endnoteReference w:id="30"/>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Fonts w:ascii="Palatino Linotype" w:hAnsi="Palatino Linotype"/>
              </w:rPr>
              <w:t>Έχει επιδείξει ο οικονομικός φορέας σοβαρή ή επαναλαμβανόμενη πλημμέλεια</w:t>
            </w:r>
            <w:r w:rsidRPr="00F806FE">
              <w:rPr>
                <w:rStyle w:val="af0"/>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6043FA" w:rsidRPr="00F806FE" w:rsidRDefault="006043FA" w:rsidP="00D24194">
            <w:pPr>
              <w:rPr>
                <w:rFonts w:ascii="Palatino Linotype" w:hAnsi="Palatino Linotype"/>
                <w:b/>
              </w:rPr>
            </w:pPr>
            <w:r w:rsidRPr="00F806FE">
              <w:rPr>
                <w:rFonts w:ascii="Palatino Linotype" w:hAnsi="Palatino Linotype"/>
              </w:rPr>
              <w:t>[] Ναι [] Όχι</w:t>
            </w:r>
          </w:p>
          <w:p w:rsidR="006043FA" w:rsidRPr="00F806FE" w:rsidRDefault="006043FA" w:rsidP="00D24194">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Μπορεί ο οικονομικός φορέας να επιβεβαιώσει ότι:</w:t>
            </w:r>
          </w:p>
          <w:p w:rsidR="006043FA" w:rsidRPr="00F806FE" w:rsidRDefault="006043FA" w:rsidP="00D24194">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043FA" w:rsidRPr="00F806FE" w:rsidRDefault="006043FA" w:rsidP="00D24194">
            <w:pPr>
              <w:rPr>
                <w:rFonts w:ascii="Palatino Linotype" w:hAnsi="Palatino Linotype"/>
              </w:rPr>
            </w:pPr>
            <w:r w:rsidRPr="00F806FE">
              <w:rPr>
                <w:rFonts w:ascii="Palatino Linotype" w:hAnsi="Palatino Linotype"/>
              </w:rPr>
              <w:t>β) δεν έχει αποκρύψει τις πληροφορίες αυτές,</w:t>
            </w:r>
          </w:p>
          <w:p w:rsidR="006043FA" w:rsidRPr="00F806FE" w:rsidRDefault="006043FA" w:rsidP="00D24194">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6043FA" w:rsidRPr="00F806FE" w:rsidRDefault="006043FA" w:rsidP="00D24194">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tc>
      </w:tr>
    </w:tbl>
    <w:p w:rsidR="006043FA" w:rsidRPr="00F806FE" w:rsidRDefault="006043FA" w:rsidP="006043FA">
      <w:pPr>
        <w:pStyle w:val="ChapterTitle"/>
        <w:rPr>
          <w:rFonts w:ascii="Palatino Linotype" w:hAnsi="Palatino Linotype"/>
        </w:rPr>
      </w:pPr>
    </w:p>
    <w:p w:rsidR="006043FA" w:rsidRPr="00F806FE" w:rsidRDefault="006043FA" w:rsidP="006043FA">
      <w:pPr>
        <w:jc w:val="center"/>
        <w:rPr>
          <w:rFonts w:ascii="Palatino Linotype" w:hAnsi="Palatino Linotype"/>
          <w:b/>
          <w:bCs/>
        </w:rPr>
      </w:pPr>
    </w:p>
    <w:p w:rsidR="006043FA" w:rsidRPr="00F806FE" w:rsidRDefault="006043FA" w:rsidP="006043FA">
      <w:pPr>
        <w:pageBreakBefore/>
        <w:jc w:val="center"/>
        <w:rPr>
          <w:rFonts w:ascii="Palatino Linotype" w:hAnsi="Palatino Linotype"/>
          <w:b/>
          <w:i/>
        </w:rPr>
      </w:pPr>
      <w:r w:rsidRPr="00F806FE">
        <w:rPr>
          <w:rFonts w:ascii="Palatino Linotype" w:hAnsi="Palatino Linotype"/>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0"/>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 Ναι [] Όχι </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6043FA" w:rsidRPr="00F806FE" w:rsidRDefault="006043FA" w:rsidP="00D24194">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6043FA" w:rsidRPr="00F806FE" w:rsidRDefault="006043FA" w:rsidP="00D24194">
            <w:pPr>
              <w:rPr>
                <w:rFonts w:ascii="Palatino Linotype" w:hAnsi="Palatino Linotype"/>
                <w:b/>
                <w:i/>
              </w:rPr>
            </w:pPr>
            <w:r w:rsidRPr="00F806FE">
              <w:rPr>
                <w:rFonts w:ascii="Palatino Linotype" w:hAnsi="Palatino Linotype"/>
                <w:i/>
              </w:rPr>
              <w:t>[] Ναι [] Όχι</w:t>
            </w:r>
          </w:p>
          <w:p w:rsidR="006043FA" w:rsidRPr="00F806FE" w:rsidRDefault="006043FA" w:rsidP="00D24194">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6043FA" w:rsidRPr="00F806FE" w:rsidRDefault="006043FA" w:rsidP="00D24194">
            <w:pPr>
              <w:rPr>
                <w:rFonts w:ascii="Palatino Linotype" w:hAnsi="Palatino Linotype"/>
              </w:rPr>
            </w:pPr>
            <w:r w:rsidRPr="00F806FE">
              <w:rPr>
                <w:rFonts w:ascii="Palatino Linotype" w:hAnsi="Palatino Linotype"/>
                <w:i/>
              </w:rPr>
              <w:t>[……]</w:t>
            </w:r>
          </w:p>
        </w:tc>
      </w:tr>
    </w:tbl>
    <w:p w:rsidR="006043FA" w:rsidRPr="00F806FE" w:rsidRDefault="006043FA" w:rsidP="006043FA">
      <w:pPr>
        <w:pageBreakBefore/>
        <w:jc w:val="center"/>
        <w:rPr>
          <w:rFonts w:ascii="Palatino Linotype" w:hAnsi="Palatino Linotype"/>
        </w:rPr>
      </w:pPr>
      <w:r w:rsidRPr="00F806FE">
        <w:rPr>
          <w:rFonts w:ascii="Palatino Linotype" w:hAnsi="Palatino Linotype"/>
          <w:b/>
          <w:bCs/>
          <w:u w:val="single"/>
        </w:rPr>
        <w:t>Μέρος IV: Κριτήρια επιλογής</w:t>
      </w:r>
    </w:p>
    <w:p w:rsidR="006043FA" w:rsidRPr="00F806FE" w:rsidRDefault="006043FA" w:rsidP="006043FA">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6043FA" w:rsidRPr="00F806FE" w:rsidRDefault="006043FA" w:rsidP="006043FA">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6043FA" w:rsidRPr="00457A3B"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tc>
      </w:tr>
    </w:tbl>
    <w:p w:rsidR="006043FA" w:rsidRPr="00F806FE" w:rsidRDefault="006043FA" w:rsidP="006043FA">
      <w:pPr>
        <w:pStyle w:val="SectionTitle"/>
        <w:rPr>
          <w:rFonts w:ascii="Palatino Linotype" w:hAnsi="Palatino Linotype"/>
          <w:sz w:val="22"/>
        </w:rPr>
      </w:pPr>
    </w:p>
    <w:p w:rsidR="006043FA" w:rsidRPr="00F806FE" w:rsidRDefault="006043FA" w:rsidP="006043FA">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0"/>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6043FA" w:rsidRPr="00F806FE" w:rsidRDefault="006043FA" w:rsidP="00D24194">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i/>
                <w:sz w:val="21"/>
                <w:szCs w:val="21"/>
              </w:rPr>
            </w:pPr>
            <w:r w:rsidRPr="00F806FE">
              <w:rPr>
                <w:rFonts w:ascii="Palatino Linotype" w:hAnsi="Palatino Linotype"/>
              </w:rPr>
              <w:t>[…]</w:t>
            </w:r>
          </w:p>
          <w:p w:rsidR="006043FA" w:rsidRPr="00F806FE" w:rsidRDefault="006043FA" w:rsidP="00D24194">
            <w:pPr>
              <w:rPr>
                <w:rFonts w:ascii="Palatino Linotype" w:hAnsi="Palatino Linotype"/>
                <w:i/>
                <w:sz w:val="21"/>
                <w:szCs w:val="21"/>
              </w:rPr>
            </w:pPr>
          </w:p>
          <w:p w:rsidR="006043FA" w:rsidRPr="00F806FE" w:rsidRDefault="006043FA" w:rsidP="00D24194">
            <w:pPr>
              <w:rPr>
                <w:rFonts w:ascii="Palatino Linotype" w:hAnsi="Palatino Linotype"/>
                <w:i/>
                <w:sz w:val="21"/>
                <w:szCs w:val="21"/>
              </w:rPr>
            </w:pPr>
          </w:p>
          <w:p w:rsidR="006043FA" w:rsidRPr="00F806FE" w:rsidRDefault="006043FA" w:rsidP="00D24194">
            <w:pPr>
              <w:rPr>
                <w:rFonts w:ascii="Palatino Linotype" w:hAnsi="Palatino Linotype"/>
                <w:i/>
                <w:sz w:val="21"/>
                <w:szCs w:val="21"/>
              </w:rPr>
            </w:pPr>
          </w:p>
          <w:p w:rsidR="006043FA" w:rsidRPr="00F806FE" w:rsidRDefault="006043FA" w:rsidP="00D24194">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6043FA" w:rsidRPr="00F806FE" w:rsidRDefault="006043FA" w:rsidP="00D24194">
            <w:pPr>
              <w:rPr>
                <w:rFonts w:ascii="Palatino Linotype" w:hAnsi="Palatino Linotype"/>
              </w:rPr>
            </w:pPr>
            <w:r w:rsidRPr="00F806FE">
              <w:rPr>
                <w:rFonts w:ascii="Palatino Linotype" w:hAnsi="Palatino Linotype"/>
                <w:i/>
                <w:sz w:val="21"/>
                <w:szCs w:val="21"/>
              </w:rPr>
              <w:t>[……][……][……]</w:t>
            </w:r>
          </w:p>
        </w:tc>
      </w:tr>
      <w:tr w:rsidR="006043FA" w:rsidRPr="00F806FE" w:rsidTr="00D2419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043FA" w:rsidRPr="006043FA" w:rsidRDefault="006043FA" w:rsidP="00D24194">
            <w:pPr>
              <w:rPr>
                <w:rFonts w:ascii="Palatino Linotype" w:hAnsi="Palatino Linotype"/>
                <w:sz w:val="20"/>
                <w:szCs w:val="20"/>
              </w:rPr>
            </w:pPr>
            <w:r w:rsidRPr="006043FA">
              <w:rPr>
                <w:rFonts w:ascii="Palatino Linotype" w:hAnsi="Palatino Linotype"/>
                <w:b/>
                <w:sz w:val="20"/>
                <w:szCs w:val="20"/>
              </w:rPr>
              <w:t>2) Για συμβάσεις υπηρεσιών:</w:t>
            </w:r>
          </w:p>
          <w:p w:rsidR="006043FA" w:rsidRPr="006043FA" w:rsidRDefault="006043FA" w:rsidP="00D24194">
            <w:pPr>
              <w:rPr>
                <w:rFonts w:ascii="Palatino Linotype" w:hAnsi="Palatino Linotype"/>
              </w:rPr>
            </w:pPr>
            <w:r w:rsidRPr="006043FA">
              <w:rPr>
                <w:rFonts w:ascii="Palatino Linotype" w:hAnsi="Palatino Linotype"/>
                <w:sz w:val="20"/>
                <w:szCs w:val="20"/>
              </w:rPr>
              <w:t xml:space="preserve">Χρειάζεται ειδική </w:t>
            </w:r>
            <w:r w:rsidRPr="006043FA">
              <w:rPr>
                <w:rFonts w:ascii="Palatino Linotype" w:hAnsi="Palatino Linotype"/>
                <w:b/>
                <w:sz w:val="20"/>
                <w:szCs w:val="20"/>
              </w:rPr>
              <w:t>έγκριση ή να είναι ο οικονομικός φορέας μέλος</w:t>
            </w:r>
            <w:r w:rsidRPr="006043FA">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6043FA" w:rsidRPr="006043FA" w:rsidRDefault="006043FA" w:rsidP="00D24194">
            <w:pPr>
              <w:rPr>
                <w:rFonts w:ascii="Palatino Linotype" w:hAnsi="Palatino Linotype"/>
              </w:rPr>
            </w:pPr>
          </w:p>
          <w:p w:rsidR="006043FA" w:rsidRPr="006043FA" w:rsidRDefault="006043FA" w:rsidP="00D24194">
            <w:pPr>
              <w:rPr>
                <w:rFonts w:ascii="Palatino Linotype" w:hAnsi="Palatino Linotype"/>
                <w:sz w:val="20"/>
                <w:szCs w:val="20"/>
              </w:rPr>
            </w:pPr>
            <w:r w:rsidRPr="006043FA">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6043FA" w:rsidRDefault="006043FA" w:rsidP="00D24194">
            <w:pPr>
              <w:snapToGrid w:val="0"/>
              <w:rPr>
                <w:rFonts w:ascii="Palatino Linotype" w:hAnsi="Palatino Linotype"/>
                <w:sz w:val="20"/>
                <w:szCs w:val="20"/>
              </w:rPr>
            </w:pPr>
          </w:p>
          <w:p w:rsidR="006043FA" w:rsidRPr="006043FA" w:rsidRDefault="006043FA" w:rsidP="00D24194">
            <w:pPr>
              <w:rPr>
                <w:rFonts w:ascii="Palatino Linotype" w:hAnsi="Palatino Linotype"/>
                <w:sz w:val="20"/>
                <w:szCs w:val="20"/>
              </w:rPr>
            </w:pPr>
            <w:r w:rsidRPr="006043FA">
              <w:rPr>
                <w:rFonts w:ascii="Palatino Linotype" w:hAnsi="Palatino Linotype"/>
                <w:sz w:val="20"/>
                <w:szCs w:val="20"/>
              </w:rPr>
              <w:t>[] Ναι [] Όχι</w:t>
            </w:r>
          </w:p>
          <w:p w:rsidR="006043FA" w:rsidRPr="006043FA" w:rsidRDefault="006043FA" w:rsidP="00D24194">
            <w:pPr>
              <w:rPr>
                <w:rFonts w:ascii="Palatino Linotype" w:hAnsi="Palatino Linotype"/>
                <w:sz w:val="20"/>
                <w:szCs w:val="20"/>
              </w:rPr>
            </w:pPr>
            <w:r w:rsidRPr="006043FA">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6043FA" w:rsidRPr="006043FA" w:rsidRDefault="006043FA" w:rsidP="00D24194">
            <w:pPr>
              <w:rPr>
                <w:rFonts w:ascii="Palatino Linotype" w:hAnsi="Palatino Linotype"/>
                <w:i/>
                <w:sz w:val="20"/>
                <w:szCs w:val="20"/>
              </w:rPr>
            </w:pPr>
            <w:r w:rsidRPr="006043FA">
              <w:rPr>
                <w:rFonts w:ascii="Palatino Linotype" w:hAnsi="Palatino Linotype"/>
                <w:sz w:val="20"/>
                <w:szCs w:val="20"/>
              </w:rPr>
              <w:t>[ …] [] Ναι [] Όχι</w:t>
            </w:r>
          </w:p>
          <w:p w:rsidR="006043FA" w:rsidRPr="006043FA" w:rsidRDefault="006043FA" w:rsidP="00D24194">
            <w:pPr>
              <w:rPr>
                <w:rFonts w:ascii="Palatino Linotype" w:hAnsi="Palatino Linotype"/>
                <w:i/>
                <w:sz w:val="20"/>
                <w:szCs w:val="20"/>
              </w:rPr>
            </w:pPr>
          </w:p>
          <w:p w:rsidR="006043FA" w:rsidRPr="006043FA" w:rsidRDefault="006043FA" w:rsidP="00D24194">
            <w:pPr>
              <w:rPr>
                <w:rFonts w:ascii="Palatino Linotype" w:hAnsi="Palatino Linotype"/>
              </w:rPr>
            </w:pPr>
            <w:r w:rsidRPr="006043FA">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6043FA" w:rsidRPr="00F806FE" w:rsidRDefault="006043FA" w:rsidP="006043FA">
      <w:pPr>
        <w:jc w:val="center"/>
        <w:rPr>
          <w:rFonts w:ascii="Palatino Linotype" w:hAnsi="Palatino Linotype"/>
          <w:b/>
          <w:bCs/>
        </w:rPr>
      </w:pPr>
    </w:p>
    <w:p w:rsidR="006043FA" w:rsidRPr="00F806FE" w:rsidRDefault="006043FA" w:rsidP="006043FA">
      <w:pPr>
        <w:jc w:val="center"/>
        <w:rPr>
          <w:rFonts w:ascii="Palatino Linotype" w:hAnsi="Palatino Linotype"/>
          <w:b/>
          <w:bCs/>
        </w:rPr>
      </w:pPr>
    </w:p>
    <w:p w:rsidR="006043FA" w:rsidRPr="00F806FE" w:rsidRDefault="006043FA" w:rsidP="006043FA">
      <w:pPr>
        <w:pageBreakBefore/>
        <w:jc w:val="center"/>
        <w:rPr>
          <w:rFonts w:ascii="Palatino Linotype" w:hAnsi="Palatino Linotype"/>
          <w:b/>
          <w:i/>
        </w:rPr>
      </w:pPr>
      <w:r w:rsidRPr="00F806FE">
        <w:rPr>
          <w:rFonts w:ascii="Palatino Linotype" w:hAnsi="Palatino Linotype"/>
          <w:b/>
          <w:bCs/>
        </w:rPr>
        <w:t>Β: Οικονομική και χρηματοοικονομική επάρκεια</w:t>
      </w:r>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b/>
                <w:i/>
                <w:strike/>
              </w:rPr>
              <w:t>Απάντηση:</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6043FA" w:rsidRPr="003069D2" w:rsidRDefault="006043FA" w:rsidP="00D24194">
            <w:pPr>
              <w:rPr>
                <w:rFonts w:ascii="Palatino Linotype" w:hAnsi="Palatino Linotype"/>
                <w:strike/>
              </w:rPr>
            </w:pPr>
            <w:r w:rsidRPr="003069D2">
              <w:rPr>
                <w:rFonts w:ascii="Palatino Linotype" w:hAnsi="Palatino Linotype"/>
                <w:b/>
                <w:bCs/>
                <w:strike/>
              </w:rPr>
              <w:t>και/ή,</w:t>
            </w:r>
          </w:p>
          <w:p w:rsidR="006043FA" w:rsidRPr="003069D2" w:rsidRDefault="006043FA" w:rsidP="00D24194">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e"/>
                <w:rFonts w:ascii="Palatino Linotype" w:hAnsi="Palatino Linotype"/>
                <w:strike/>
                <w:vertAlign w:val="superscript"/>
              </w:rPr>
              <w:endnoteReference w:id="34"/>
            </w:r>
            <w:r w:rsidRPr="003069D2">
              <w:rPr>
                <w:rFonts w:ascii="Palatino Linotype" w:hAnsi="Palatino Linotype"/>
                <w:b/>
                <w:strike/>
              </w:rPr>
              <w:t>:</w:t>
            </w:r>
          </w:p>
          <w:p w:rsidR="006043FA" w:rsidRPr="003069D2" w:rsidRDefault="006043FA" w:rsidP="00D24194">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εργασιών:[……][…]νόμισμα</w:t>
            </w:r>
          </w:p>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εργασιών:[……][…]νόμισμα</w:t>
            </w:r>
          </w:p>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εργασιών:[……][…]νόμισμα</w:t>
            </w: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6043FA" w:rsidRPr="003069D2" w:rsidRDefault="006043FA" w:rsidP="00D24194">
            <w:pPr>
              <w:rPr>
                <w:rFonts w:ascii="Palatino Linotype" w:hAnsi="Palatino Linotype"/>
                <w:strike/>
              </w:rPr>
            </w:pPr>
            <w:r w:rsidRPr="003069D2">
              <w:rPr>
                <w:rFonts w:ascii="Palatino Linotype" w:hAnsi="Palatino Linotype"/>
                <w:strike/>
              </w:rPr>
              <w:t>[……],[……][…]νόμισμα</w:t>
            </w: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6043FA" w:rsidRPr="003069D2" w:rsidRDefault="006043FA" w:rsidP="00D24194">
            <w:pPr>
              <w:rPr>
                <w:rFonts w:ascii="Palatino Linotype" w:hAnsi="Palatino Linotype"/>
                <w:strike/>
              </w:rPr>
            </w:pPr>
            <w:r w:rsidRPr="003069D2">
              <w:rPr>
                <w:rFonts w:ascii="Palatino Linotype" w:hAnsi="Palatino Linotype"/>
                <w:i/>
                <w:strike/>
              </w:rPr>
              <w:t>[……][……][……]</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043FA" w:rsidRPr="003069D2" w:rsidRDefault="006043FA" w:rsidP="00D24194">
            <w:pPr>
              <w:rPr>
                <w:rFonts w:ascii="Palatino Linotype" w:hAnsi="Palatino Linotype"/>
                <w:strike/>
              </w:rPr>
            </w:pPr>
            <w:r w:rsidRPr="003069D2">
              <w:rPr>
                <w:rFonts w:ascii="Palatino Linotype" w:hAnsi="Palatino Linotype"/>
                <w:b/>
                <w:bCs/>
                <w:strike/>
              </w:rPr>
              <w:t>και/ή,</w:t>
            </w:r>
          </w:p>
          <w:p w:rsidR="006043FA" w:rsidRPr="003069D2" w:rsidRDefault="006043FA" w:rsidP="00D24194">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069D2">
              <w:rPr>
                <w:rStyle w:val="af0"/>
                <w:rFonts w:ascii="Palatino Linotype" w:hAnsi="Palatino Linotype"/>
                <w:strike/>
              </w:rPr>
              <w:endnoteReference w:id="35"/>
            </w:r>
            <w:r w:rsidRPr="003069D2">
              <w:rPr>
                <w:rFonts w:ascii="Palatino Linotype" w:hAnsi="Palatino Linotype"/>
                <w:strike/>
              </w:rPr>
              <w:t>:</w:t>
            </w:r>
          </w:p>
          <w:p w:rsidR="006043FA" w:rsidRPr="003069D2" w:rsidRDefault="006043FA" w:rsidP="00D24194">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 [……][…] νόμισμα</w:t>
            </w:r>
          </w:p>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 [……][…] νόμισμα</w:t>
            </w:r>
          </w:p>
          <w:p w:rsidR="006043FA" w:rsidRPr="003069D2" w:rsidRDefault="006043FA" w:rsidP="00D24194">
            <w:pPr>
              <w:rPr>
                <w:rFonts w:ascii="Palatino Linotype" w:hAnsi="Palatino Linotype"/>
                <w:strike/>
              </w:rPr>
            </w:pPr>
            <w:r w:rsidRPr="003069D2">
              <w:rPr>
                <w:rFonts w:ascii="Palatino Linotype" w:hAnsi="Palatino Linotype"/>
                <w:strike/>
              </w:rPr>
              <w:t>έτος: [……] κύκλος εργασιών: [……][…] νόμισμα</w:t>
            </w: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6043FA" w:rsidRPr="003069D2" w:rsidRDefault="006043FA" w:rsidP="00D24194">
            <w:pPr>
              <w:rPr>
                <w:rFonts w:ascii="Palatino Linotype" w:hAnsi="Palatino Linotype"/>
                <w:i/>
                <w:strike/>
              </w:rPr>
            </w:pPr>
            <w:r w:rsidRPr="003069D2">
              <w:rPr>
                <w:rFonts w:ascii="Palatino Linotype" w:hAnsi="Palatino Linotype"/>
                <w:strike/>
              </w:rPr>
              <w:t>[……],[……][…] νόμισμα</w:t>
            </w: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6043FA" w:rsidRPr="003069D2" w:rsidRDefault="006043FA" w:rsidP="00D24194">
            <w:pPr>
              <w:rPr>
                <w:rFonts w:ascii="Palatino Linotype" w:hAnsi="Palatino Linotype"/>
                <w:strike/>
              </w:rPr>
            </w:pPr>
            <w:r w:rsidRPr="003069D2">
              <w:rPr>
                <w:rFonts w:ascii="Palatino Linotype" w:hAnsi="Palatino Linotype"/>
                <w:i/>
                <w:strike/>
              </w:rPr>
              <w:t>[……][……][……]</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0"/>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043FA" w:rsidRPr="003069D2" w:rsidRDefault="006043FA" w:rsidP="00D24194">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0"/>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6043FA" w:rsidRPr="003069D2" w:rsidRDefault="006043FA" w:rsidP="00D24194">
            <w:pPr>
              <w:snapToGrid w:val="0"/>
              <w:rPr>
                <w:rFonts w:ascii="Palatino Linotype" w:hAnsi="Palatino Linotype"/>
                <w:strike/>
              </w:rPr>
            </w:pPr>
          </w:p>
          <w:p w:rsidR="006043FA" w:rsidRPr="003069D2" w:rsidRDefault="006043FA" w:rsidP="00D24194">
            <w:pPr>
              <w:snapToGrid w:val="0"/>
              <w:rPr>
                <w:rFonts w:ascii="Palatino Linotype" w:hAnsi="Palatino Linotype"/>
                <w:strike/>
              </w:rPr>
            </w:pPr>
          </w:p>
          <w:p w:rsidR="006043FA" w:rsidRPr="003069D2" w:rsidRDefault="006043FA" w:rsidP="00D24194">
            <w:pPr>
              <w:snapToGrid w:val="0"/>
              <w:rPr>
                <w:rFonts w:ascii="Palatino Linotype" w:hAnsi="Palatino Linotype"/>
                <w:i/>
                <w:strike/>
              </w:rPr>
            </w:pPr>
          </w:p>
          <w:p w:rsidR="006043FA" w:rsidRPr="003069D2" w:rsidRDefault="006043FA" w:rsidP="00D24194">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6043FA" w:rsidRPr="003069D2" w:rsidRDefault="006043FA" w:rsidP="00D24194">
            <w:pPr>
              <w:snapToGrid w:val="0"/>
              <w:rPr>
                <w:rFonts w:ascii="Palatino Linotype" w:hAnsi="Palatino Linotype"/>
                <w:strike/>
              </w:rPr>
            </w:pPr>
            <w:r w:rsidRPr="003069D2">
              <w:rPr>
                <w:rFonts w:ascii="Palatino Linotype" w:hAnsi="Palatino Linotype"/>
                <w:i/>
                <w:strike/>
              </w:rPr>
              <w:t>[……][……][……]</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6043FA" w:rsidRPr="003069D2" w:rsidRDefault="006043FA" w:rsidP="00D24194">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[……][…]νόμισμα</w:t>
            </w: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6043FA" w:rsidRPr="003069D2" w:rsidRDefault="006043FA" w:rsidP="00D24194">
            <w:pPr>
              <w:rPr>
                <w:rFonts w:ascii="Palatino Linotype" w:hAnsi="Palatino Linotype"/>
                <w:strike/>
              </w:rPr>
            </w:pPr>
            <w:r w:rsidRPr="003069D2">
              <w:rPr>
                <w:rFonts w:ascii="Palatino Linotype" w:hAnsi="Palatino Linotype"/>
                <w:i/>
                <w:strike/>
              </w:rPr>
              <w:t>[……][……][……]</w:t>
            </w:r>
          </w:p>
        </w:tc>
      </w:tr>
      <w:tr w:rsidR="006043FA" w:rsidRPr="003069D2"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043FA" w:rsidRPr="003069D2" w:rsidRDefault="006043FA" w:rsidP="00D24194">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3069D2" w:rsidRDefault="006043FA" w:rsidP="00D24194">
            <w:pPr>
              <w:rPr>
                <w:rFonts w:ascii="Palatino Linotype" w:hAnsi="Palatino Linotype"/>
                <w:strike/>
              </w:rPr>
            </w:pPr>
            <w:r w:rsidRPr="003069D2">
              <w:rPr>
                <w:rFonts w:ascii="Palatino Linotype" w:hAnsi="Palatino Linotype"/>
                <w:strike/>
              </w:rPr>
              <w:t>[……..........]</w:t>
            </w: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strike/>
              </w:rPr>
            </w:pP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6043FA" w:rsidRPr="003069D2" w:rsidRDefault="006043FA" w:rsidP="00D24194">
            <w:pPr>
              <w:rPr>
                <w:rFonts w:ascii="Palatino Linotype" w:hAnsi="Palatino Linotype"/>
                <w:strike/>
              </w:rPr>
            </w:pPr>
            <w:r w:rsidRPr="003069D2">
              <w:rPr>
                <w:rFonts w:ascii="Palatino Linotype" w:hAnsi="Palatino Linotype"/>
                <w:i/>
                <w:strike/>
              </w:rPr>
              <w:t>[……][……][……]</w:t>
            </w:r>
          </w:p>
        </w:tc>
      </w:tr>
    </w:tbl>
    <w:p w:rsidR="006043FA" w:rsidRPr="00F806FE" w:rsidRDefault="006043FA" w:rsidP="006043FA">
      <w:pPr>
        <w:pStyle w:val="SectionTitle"/>
        <w:ind w:firstLine="0"/>
        <w:rPr>
          <w:rFonts w:ascii="Palatino Linotype" w:hAnsi="Palatino Linotype"/>
        </w:rPr>
      </w:pPr>
    </w:p>
    <w:p w:rsidR="006043FA" w:rsidRPr="00F806FE" w:rsidRDefault="006043FA" w:rsidP="006043FA">
      <w:pPr>
        <w:pageBreakBefore/>
        <w:jc w:val="center"/>
        <w:rPr>
          <w:rFonts w:ascii="Palatino Linotype" w:hAnsi="Palatino Linotype"/>
          <w:b/>
          <w:sz w:val="21"/>
          <w:szCs w:val="21"/>
        </w:rPr>
      </w:pPr>
      <w:r w:rsidRPr="00F806FE">
        <w:rPr>
          <w:rFonts w:ascii="Palatino Linotype" w:hAnsi="Palatino Linotype"/>
          <w:b/>
          <w:bCs/>
        </w:rPr>
        <w:t>Γ: Τεχνική και επαγγελματική ικανότητα</w:t>
      </w:r>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6043FA" w:rsidRPr="003069D2" w:rsidRDefault="006043FA" w:rsidP="00D24194">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e"/>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6043FA" w:rsidRPr="003069D2" w:rsidRDefault="006043FA" w:rsidP="00D24194">
            <w:pPr>
              <w:rPr>
                <w:rFonts w:ascii="Palatino Linotype" w:hAnsi="Palatino Linotype"/>
                <w:i/>
                <w:strike/>
              </w:rPr>
            </w:pPr>
          </w:p>
          <w:p w:rsidR="006043FA" w:rsidRPr="003069D2" w:rsidRDefault="006043FA" w:rsidP="00D24194">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043FA" w:rsidRPr="00F54B9F" w:rsidRDefault="006043FA" w:rsidP="00D24194">
            <w:pPr>
              <w:rPr>
                <w:rFonts w:ascii="Palatino Linotype" w:hAnsi="Palatino Linotype"/>
                <w:strike/>
              </w:rPr>
            </w:pPr>
            <w:r w:rsidRPr="00F54B9F">
              <w:rPr>
                <w:rFonts w:ascii="Palatino Linotype" w:hAnsi="Palatino Linotype"/>
                <w:strike/>
              </w:rPr>
              <w:t>[…]</w:t>
            </w:r>
          </w:p>
          <w:p w:rsidR="006043FA" w:rsidRPr="00F54B9F" w:rsidRDefault="006043FA" w:rsidP="00D24194">
            <w:pPr>
              <w:rPr>
                <w:rFonts w:ascii="Palatino Linotype" w:hAnsi="Palatino Linotype"/>
                <w:i/>
                <w:strike/>
              </w:rPr>
            </w:pPr>
            <w:r w:rsidRPr="00F54B9F">
              <w:rPr>
                <w:rFonts w:ascii="Palatino Linotype" w:hAnsi="Palatino Linotype"/>
                <w:strike/>
              </w:rPr>
              <w:t>Έργα: [……]</w:t>
            </w:r>
          </w:p>
          <w:p w:rsidR="006043FA" w:rsidRPr="00F54B9F" w:rsidRDefault="006043FA" w:rsidP="00D24194">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6043FA" w:rsidRPr="00F54B9F" w:rsidRDefault="006043FA" w:rsidP="00D24194">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3069D2" w:rsidRDefault="006043FA" w:rsidP="00D24194">
            <w:pPr>
              <w:rPr>
                <w:rFonts w:ascii="Palatino Linotype" w:hAnsi="Palatino Linotype"/>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Μόνο για </w:t>
            </w:r>
            <w:r w:rsidRPr="003069D2">
              <w:rPr>
                <w:rFonts w:ascii="Palatino Linotype" w:hAnsi="Palatino Linotype"/>
                <w:b/>
                <w:i/>
                <w:strike/>
              </w:rPr>
              <w:t>δημόσιες συμβάσεις προμηθειών και δημόσιες συμβάσεις υπηρεσιών</w:t>
            </w:r>
            <w:r w:rsidRPr="003069D2">
              <w:rPr>
                <w:rFonts w:ascii="Palatino Linotype" w:hAnsi="Palatino Linotype"/>
                <w:strike/>
              </w:rPr>
              <w:t>:</w:t>
            </w:r>
          </w:p>
          <w:p w:rsidR="006043FA" w:rsidRPr="003069D2" w:rsidRDefault="006043FA" w:rsidP="00D24194">
            <w:pPr>
              <w:rPr>
                <w:rFonts w:ascii="Palatino Linotype" w:hAnsi="Palatino Linotype"/>
                <w:strike/>
              </w:rPr>
            </w:pPr>
            <w:r w:rsidRPr="003069D2">
              <w:rPr>
                <w:rFonts w:ascii="Palatino Linotype" w:hAnsi="Palatino Linotype"/>
                <w:strike/>
              </w:rPr>
              <w:t>Κατά τη διάρκεια της περιόδου αναφοράς</w:t>
            </w:r>
            <w:r w:rsidRPr="003069D2">
              <w:rPr>
                <w:rStyle w:val="ae"/>
                <w:rFonts w:ascii="Palatino Linotype" w:hAnsi="Palatino Linotype"/>
                <w:strike/>
                <w:vertAlign w:val="superscript"/>
              </w:rPr>
              <w:endnoteReference w:id="39"/>
            </w:r>
            <w:r w:rsidRPr="003069D2">
              <w:rPr>
                <w:rFonts w:ascii="Palatino Linotype" w:hAnsi="Palatino Linotype"/>
                <w:strike/>
              </w:rPr>
              <w:t xml:space="preserve">, ο οικονομικός φορέας έχει </w:t>
            </w:r>
            <w:r w:rsidRPr="003069D2">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043FA" w:rsidRPr="003069D2" w:rsidRDefault="006043FA" w:rsidP="00D24194">
            <w:pPr>
              <w:rPr>
                <w:rFonts w:ascii="Palatino Linotype" w:hAnsi="Palatino Linotype"/>
                <w:strike/>
              </w:rPr>
            </w:pPr>
            <w:r w:rsidRPr="003069D2">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3069D2">
              <w:rPr>
                <w:rStyle w:val="ae"/>
                <w:rFonts w:ascii="Palatino Linotype" w:hAnsi="Palatino Linotype"/>
                <w:strike/>
                <w:vertAlign w:val="superscript"/>
              </w:rPr>
              <w:endnoteReference w:id="40"/>
            </w:r>
            <w:r w:rsidRPr="003069D2">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043FA" w:rsidRPr="00F806FE" w:rsidRDefault="006043FA" w:rsidP="00D24194">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6043FA" w:rsidRPr="00F806FE" w:rsidTr="00D24194">
              <w:tc>
                <w:tcPr>
                  <w:tcW w:w="1057"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sz w:val="14"/>
                      <w:szCs w:val="14"/>
                    </w:rPr>
                    <w:t>παραλήπτες</w:t>
                  </w:r>
                </w:p>
              </w:tc>
            </w:tr>
            <w:tr w:rsidR="006043FA" w:rsidRPr="00F806FE" w:rsidTr="00D24194">
              <w:tc>
                <w:tcPr>
                  <w:tcW w:w="1057"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tc>
            </w:tr>
          </w:tbl>
          <w:p w:rsidR="006043FA" w:rsidRPr="00F806FE" w:rsidRDefault="006043FA" w:rsidP="00D24194">
            <w:pPr>
              <w:rPr>
                <w:rFonts w:ascii="Palatino Linotype" w:hAnsi="Palatino Linotype"/>
              </w:rPr>
            </w:pP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6043FA" w:rsidRDefault="006043FA" w:rsidP="00D24194">
            <w:pPr>
              <w:rPr>
                <w:rFonts w:ascii="Palatino Linotype" w:hAnsi="Palatino Linotype"/>
              </w:rPr>
            </w:pPr>
            <w:r w:rsidRPr="006043FA">
              <w:rPr>
                <w:rFonts w:ascii="Palatino Linotype" w:hAnsi="Palatino Linotype"/>
              </w:rPr>
              <w:t xml:space="preserve">2) Ο οικονομικός φορέας μπορεί να χρησιμοποιήσει το ακόλουθο </w:t>
            </w:r>
            <w:r w:rsidRPr="006043FA">
              <w:rPr>
                <w:rFonts w:ascii="Palatino Linotype" w:hAnsi="Palatino Linotype"/>
                <w:b/>
              </w:rPr>
              <w:t>τεχνικό προσωπικό ή τις ακόλουθες τεχνικές υπηρεσίες</w:t>
            </w:r>
            <w:r w:rsidRPr="006043FA">
              <w:rPr>
                <w:rStyle w:val="ae"/>
                <w:rFonts w:ascii="Palatino Linotype" w:hAnsi="Palatino Linotype"/>
                <w:vertAlign w:val="superscript"/>
              </w:rPr>
              <w:endnoteReference w:id="41"/>
            </w:r>
            <w:r w:rsidRPr="006043FA">
              <w:rPr>
                <w:rFonts w:ascii="Palatino Linotype" w:hAnsi="Palatino Linotype"/>
              </w:rPr>
              <w:t>, ιδίως τους υπεύθυνους για τον έλεγχο της ποιότητας:</w:t>
            </w:r>
          </w:p>
          <w:p w:rsidR="006043FA" w:rsidRPr="006043FA" w:rsidRDefault="006043FA" w:rsidP="00D24194">
            <w:pPr>
              <w:rPr>
                <w:rFonts w:ascii="Palatino Linotype" w:hAnsi="Palatino Linotype"/>
              </w:rPr>
            </w:pPr>
            <w:r w:rsidRPr="006043FA">
              <w:rPr>
                <w:rFonts w:ascii="Palatino Linotype" w:hAnsi="Palatino Linotype"/>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6043FA" w:rsidRDefault="006043FA" w:rsidP="00D24194">
            <w:pPr>
              <w:rPr>
                <w:rFonts w:ascii="Palatino Linotype" w:hAnsi="Palatino Linotype"/>
              </w:rPr>
            </w:pPr>
            <w:r w:rsidRPr="006043FA">
              <w:rPr>
                <w:rFonts w:ascii="Palatino Linotype" w:hAnsi="Palatino Linotype"/>
              </w:rPr>
              <w:t xml:space="preserve">3) Ο οικονομικός φορέας χρησιμοποιεί τον ακόλουθο </w:t>
            </w:r>
            <w:r w:rsidRPr="006043FA">
              <w:rPr>
                <w:rFonts w:ascii="Palatino Linotype" w:hAnsi="Palatino Linotype"/>
                <w:b/>
              </w:rPr>
              <w:t>τεχνικό εξοπλισμό και λαμβάνει τα ακόλουθα μέτρα για την διασφάλιση της ποιότητας</w:t>
            </w:r>
            <w:r w:rsidRPr="006043FA">
              <w:rPr>
                <w:rFonts w:ascii="Palatino Linotype" w:hAnsi="Palatino Linotype"/>
              </w:rPr>
              <w:t xml:space="preserve"> και τα </w:t>
            </w:r>
            <w:r w:rsidRPr="006043FA">
              <w:rPr>
                <w:rFonts w:ascii="Palatino Linotype" w:hAnsi="Palatino Linotype"/>
                <w:b/>
              </w:rPr>
              <w:t>μέσα μελέτης και έρευνας</w:t>
            </w:r>
            <w:r w:rsidRPr="006043FA">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6043FA" w:rsidRDefault="006043FA" w:rsidP="00D24194">
            <w:pPr>
              <w:rPr>
                <w:rFonts w:ascii="Palatino Linotype" w:hAnsi="Palatino Linotype"/>
              </w:rPr>
            </w:pPr>
            <w:r w:rsidRPr="006043FA">
              <w:rPr>
                <w:rFonts w:ascii="Palatino Linotype" w:hAnsi="Palatino Linotype"/>
              </w:rPr>
              <w:t xml:space="preserve">4) Ο οικονομικός φορέας θα μπορεί να εφαρμόσει τα ακόλουθα συστήματα </w:t>
            </w:r>
            <w:r w:rsidRPr="006043FA">
              <w:rPr>
                <w:rFonts w:ascii="Palatino Linotype" w:hAnsi="Palatino Linotype"/>
                <w:b/>
              </w:rPr>
              <w:t>διαχείρισης της αλυσίδας εφοδιασμού</w:t>
            </w:r>
            <w:r w:rsidRPr="006043FA">
              <w:rPr>
                <w:rFonts w:ascii="Palatino Linotype" w:hAnsi="Palatino Linotyp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6043FA" w:rsidRDefault="006043FA" w:rsidP="00D24194">
            <w:pPr>
              <w:rPr>
                <w:rFonts w:ascii="Palatino Linotype" w:hAnsi="Palatino Linotype"/>
              </w:rPr>
            </w:pPr>
            <w:r w:rsidRPr="006043FA">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043FA" w:rsidRPr="006043FA" w:rsidRDefault="006043FA" w:rsidP="00D24194">
            <w:pPr>
              <w:rPr>
                <w:rFonts w:ascii="Palatino Linotype" w:hAnsi="Palatino Linotype"/>
              </w:rPr>
            </w:pPr>
            <w:r w:rsidRPr="006043FA">
              <w:rPr>
                <w:rFonts w:ascii="Palatino Linotype" w:hAnsi="Palatino Linotype"/>
              </w:rPr>
              <w:t xml:space="preserve">Ο οικονομικός φορέας </w:t>
            </w:r>
            <w:r w:rsidRPr="006043FA">
              <w:rPr>
                <w:rFonts w:ascii="Palatino Linotype" w:hAnsi="Palatino Linotype"/>
                <w:b/>
              </w:rPr>
              <w:t>θα</w:t>
            </w:r>
            <w:r w:rsidRPr="006043FA">
              <w:rPr>
                <w:rFonts w:ascii="Palatino Linotype" w:hAnsi="Palatino Linotype"/>
              </w:rPr>
              <w:t xml:space="preserve"> επιτρέπει τη διενέργεια </w:t>
            </w:r>
            <w:r w:rsidRPr="006043FA">
              <w:rPr>
                <w:rFonts w:ascii="Palatino Linotype" w:hAnsi="Palatino Linotype"/>
                <w:b/>
              </w:rPr>
              <w:t>ελέγχων</w:t>
            </w:r>
            <w:r w:rsidRPr="006043FA">
              <w:rPr>
                <w:rStyle w:val="ae"/>
                <w:rFonts w:ascii="Palatino Linotype" w:hAnsi="Palatino Linotype"/>
                <w:vertAlign w:val="superscript"/>
              </w:rPr>
              <w:endnoteReference w:id="42"/>
            </w:r>
            <w:r w:rsidRPr="006043FA">
              <w:rPr>
                <w:rFonts w:ascii="Palatino Linotype" w:hAnsi="Palatino Linotype"/>
              </w:rPr>
              <w:t xml:space="preserve"> όσον αφορά το </w:t>
            </w:r>
            <w:r w:rsidRPr="006043FA">
              <w:rPr>
                <w:rFonts w:ascii="Palatino Linotype" w:hAnsi="Palatino Linotype"/>
                <w:b/>
              </w:rPr>
              <w:t>παραγωγικό δυναμικό</w:t>
            </w:r>
            <w:r w:rsidRPr="006043FA">
              <w:rPr>
                <w:rFonts w:ascii="Palatino Linotype" w:hAnsi="Palatino Linotype"/>
              </w:rPr>
              <w:t xml:space="preserve"> ή τις </w:t>
            </w:r>
            <w:r w:rsidRPr="006043FA">
              <w:rPr>
                <w:rFonts w:ascii="Palatino Linotype" w:hAnsi="Palatino Linotype"/>
                <w:b/>
              </w:rPr>
              <w:t>τεχνικές ικανότητες</w:t>
            </w:r>
            <w:r w:rsidRPr="006043FA">
              <w:rPr>
                <w:rFonts w:ascii="Palatino Linotype" w:hAnsi="Palatino Linotype"/>
              </w:rPr>
              <w:t xml:space="preserve"> του οικονομικού φορέα και, εφόσον κρίνεται αναγκαίο, όσον αφορά τα </w:t>
            </w:r>
            <w:r w:rsidRPr="006043FA">
              <w:rPr>
                <w:rFonts w:ascii="Palatino Linotype" w:hAnsi="Palatino Linotype"/>
                <w:b/>
              </w:rPr>
              <w:t>μέσα μελέτης και έρευνας</w:t>
            </w:r>
            <w:r w:rsidRPr="006043FA">
              <w:rPr>
                <w:rFonts w:ascii="Palatino Linotype" w:hAnsi="Palatino Linotype"/>
              </w:rPr>
              <w:t xml:space="preserve"> που αυτός διαθέτει καθώς και τα </w:t>
            </w:r>
            <w:r w:rsidRPr="006043FA">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 Ναι [] Όχι</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54B9F" w:rsidRDefault="006043FA" w:rsidP="00D24194">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6043FA" w:rsidRPr="00F54B9F" w:rsidRDefault="006043FA" w:rsidP="00D24194">
            <w:pPr>
              <w:rPr>
                <w:rFonts w:ascii="Palatino Linotype" w:hAnsi="Palatino Linotype"/>
                <w:b/>
                <w:i/>
                <w:strike/>
              </w:rPr>
            </w:pPr>
            <w:r w:rsidRPr="00F54B9F">
              <w:rPr>
                <w:rFonts w:ascii="Palatino Linotype" w:hAnsi="Palatino Linotype"/>
                <w:strike/>
              </w:rPr>
              <w:t xml:space="preserve">α) τον ίδιο τον </w:t>
            </w:r>
            <w:proofErr w:type="spellStart"/>
            <w:r w:rsidRPr="00F54B9F">
              <w:rPr>
                <w:rFonts w:ascii="Palatino Linotype" w:hAnsi="Palatino Linotype"/>
                <w:strike/>
              </w:rPr>
              <w:t>πάροχο</w:t>
            </w:r>
            <w:proofErr w:type="spellEnd"/>
            <w:r w:rsidRPr="00F54B9F">
              <w:rPr>
                <w:rFonts w:ascii="Palatino Linotype" w:hAnsi="Palatino Linotype"/>
                <w:strike/>
              </w:rPr>
              <w:t xml:space="preserve"> υπηρεσιών ή τον εργολάβο,</w:t>
            </w:r>
          </w:p>
          <w:p w:rsidR="006043FA" w:rsidRPr="00F54B9F" w:rsidRDefault="006043FA" w:rsidP="00D24194">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6043FA" w:rsidRPr="00F806FE" w:rsidRDefault="006043FA" w:rsidP="00D24194">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α)[......................................……]</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β)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7) Ο οικονομικός φορέας θα μπορεί να εφαρμόζει τα ακόλουθα </w:t>
            </w:r>
            <w:r w:rsidRPr="00F806FE">
              <w:rPr>
                <w:rFonts w:ascii="Palatino Linotype" w:hAnsi="Palatino Linotype"/>
                <w:b/>
              </w:rPr>
              <w:t>μέτρα 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p w:rsidR="006043FA" w:rsidRPr="00F54B9F" w:rsidRDefault="006043FA" w:rsidP="00D24194">
            <w:pPr>
              <w:rPr>
                <w:rFonts w:ascii="Palatino Linotype" w:hAnsi="Palatino Linotype"/>
                <w:strike/>
              </w:rPr>
            </w:pPr>
            <w:r w:rsidRPr="00F54B9F">
              <w:rPr>
                <w:rFonts w:ascii="Palatino Linotype" w:hAnsi="Palatino Linotype"/>
                <w:strike/>
              </w:rPr>
              <w:t>Έτος, αριθμός διευθυντικών στελεχών:</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p w:rsidR="006043FA" w:rsidRPr="00F54B9F" w:rsidRDefault="006043FA" w:rsidP="00D24194">
            <w:pPr>
              <w:rPr>
                <w:rFonts w:ascii="Palatino Linotype" w:hAnsi="Palatino Linotype"/>
                <w:strike/>
              </w:rPr>
            </w:pPr>
            <w:r w:rsidRPr="00F54B9F">
              <w:rPr>
                <w:rFonts w:ascii="Palatino Linotype" w:hAnsi="Palatino Linotype"/>
                <w:strike/>
              </w:rPr>
              <w:t xml:space="preserve">[........], [.........] </w:t>
            </w:r>
          </w:p>
        </w:tc>
      </w:tr>
      <w:tr w:rsidR="006043FA" w:rsidRPr="00F806FE" w:rsidTr="00D24194">
        <w:trPr>
          <w:jc w:val="center"/>
        </w:trPr>
        <w:tc>
          <w:tcPr>
            <w:tcW w:w="4479" w:type="dxa"/>
            <w:tcBorders>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e"/>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043FA" w:rsidRPr="00F806FE" w:rsidRDefault="006043FA" w:rsidP="00D24194">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6043FA" w:rsidRPr="00F806FE" w:rsidRDefault="006043FA" w:rsidP="00D24194">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r w:rsidRPr="00F806FE">
              <w:rPr>
                <w:rFonts w:ascii="Palatino Linotype" w:hAnsi="Palatino Linotype"/>
              </w:rPr>
              <w:t>[] Ναι [] Όχι</w:t>
            </w: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6043FA" w:rsidRPr="00F806FE" w:rsidRDefault="006043FA" w:rsidP="00D24194">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w:t>
            </w:r>
            <w:proofErr w:type="spellStart"/>
            <w:r w:rsidRPr="00F806FE">
              <w:rPr>
                <w:rFonts w:ascii="Palatino Linotype" w:hAnsi="Palatino Linotype"/>
              </w:rPr>
              <w:t>καταλληλότητα</w:t>
            </w:r>
            <w:proofErr w:type="spellEnd"/>
            <w:r w:rsidRPr="00F806FE">
              <w:rPr>
                <w:rFonts w:ascii="Palatino Linotype" w:hAnsi="Palatino Linotype"/>
              </w:rPr>
              <w:t xml:space="preserve"> 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043FA" w:rsidRPr="00F806FE" w:rsidRDefault="006043FA" w:rsidP="00D24194">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6043FA" w:rsidRPr="00F806FE" w:rsidRDefault="006043FA" w:rsidP="00D24194">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snapToGrid w:val="0"/>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6043FA" w:rsidRPr="00F806FE" w:rsidRDefault="006043FA" w:rsidP="006043FA">
      <w:pPr>
        <w:pStyle w:val="SectionTitle"/>
        <w:ind w:firstLine="0"/>
        <w:rPr>
          <w:rFonts w:ascii="Palatino Linotype" w:hAnsi="Palatino Linotype"/>
        </w:rPr>
      </w:pPr>
    </w:p>
    <w:p w:rsidR="006043FA" w:rsidRPr="00F806FE" w:rsidRDefault="006043FA" w:rsidP="006043FA">
      <w:pPr>
        <w:jc w:val="center"/>
        <w:rPr>
          <w:rFonts w:ascii="Palatino Linotype" w:hAnsi="Palatino Linotype"/>
          <w:b/>
          <w:bCs/>
        </w:rPr>
      </w:pPr>
    </w:p>
    <w:p w:rsidR="006043FA" w:rsidRPr="00F806FE" w:rsidRDefault="006043FA" w:rsidP="006043FA">
      <w:pPr>
        <w:pageBreakBefore/>
        <w:jc w:val="center"/>
        <w:rPr>
          <w:rFonts w:ascii="Palatino Linotype" w:hAnsi="Palatino Linotype"/>
          <w:b/>
          <w:i/>
        </w:rPr>
      </w:pPr>
      <w:r w:rsidRPr="00F806FE">
        <w:rPr>
          <w:rFonts w:ascii="Palatino Linotype" w:hAnsi="Palatino Linotype"/>
          <w:b/>
          <w:bCs/>
        </w:rPr>
        <w:t>Δ: Συστήματα διασφάλισης ποιότητας και πρότυπα περιβαλλοντικής διαχείρισης</w:t>
      </w:r>
    </w:p>
    <w:p w:rsidR="006043FA" w:rsidRPr="00F806FE"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b/>
                <w:i/>
              </w:rPr>
              <w:t>Απάντηση:</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6043FA" w:rsidRPr="00F806FE" w:rsidRDefault="006043FA" w:rsidP="00D24194">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043FA" w:rsidRPr="00F806FE" w:rsidRDefault="006043FA" w:rsidP="00D24194">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r w:rsidRPr="00F806FE">
              <w:rPr>
                <w:rFonts w:ascii="Palatino Linotype" w:hAnsi="Palatino Linotype"/>
              </w:rPr>
              <w:t>[……] [……]</w:t>
            </w: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6043FA" w:rsidRPr="00F806FE"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806FE" w:rsidRDefault="006043FA" w:rsidP="00D24194">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6043FA" w:rsidRPr="00F806FE" w:rsidRDefault="006043FA" w:rsidP="00D24194">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806FE" w:rsidRDefault="006043FA" w:rsidP="00D24194">
            <w:pPr>
              <w:rPr>
                <w:rFonts w:ascii="Palatino Linotype" w:hAnsi="Palatino Linotype"/>
              </w:rPr>
            </w:pPr>
            <w:r w:rsidRPr="00F806FE">
              <w:rPr>
                <w:rFonts w:ascii="Palatino Linotype" w:hAnsi="Palatino Linotype"/>
              </w:rPr>
              <w:t>[] Ναι [] Όχι</w:t>
            </w: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rPr>
            </w:pPr>
          </w:p>
          <w:p w:rsidR="006043FA" w:rsidRPr="00F806FE" w:rsidRDefault="006043FA" w:rsidP="00D24194">
            <w:pPr>
              <w:rPr>
                <w:rFonts w:ascii="Palatino Linotype" w:hAnsi="Palatino Linotype"/>
                <w:i/>
              </w:rPr>
            </w:pPr>
            <w:r w:rsidRPr="00F806FE">
              <w:rPr>
                <w:rFonts w:ascii="Palatino Linotype" w:hAnsi="Palatino Linotype"/>
              </w:rPr>
              <w:t>[……] [……]</w:t>
            </w: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i/>
              </w:rPr>
            </w:pPr>
          </w:p>
          <w:p w:rsidR="006043FA" w:rsidRPr="00F806FE" w:rsidRDefault="006043FA" w:rsidP="00D24194">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6043FA" w:rsidRPr="00F806FE" w:rsidRDefault="006043FA" w:rsidP="006043FA">
      <w:pPr>
        <w:jc w:val="center"/>
        <w:rPr>
          <w:rFonts w:ascii="Palatino Linotype" w:hAnsi="Palatino Linotype"/>
        </w:rPr>
      </w:pPr>
    </w:p>
    <w:p w:rsidR="006043FA" w:rsidRPr="00F54B9F" w:rsidRDefault="006043FA" w:rsidP="006043FA">
      <w:pPr>
        <w:pageBreakBefore/>
        <w:jc w:val="center"/>
        <w:rPr>
          <w:rFonts w:ascii="Palatino Linotype" w:hAnsi="Palatino Linotype"/>
          <w:b/>
          <w:i/>
          <w:strike/>
        </w:rPr>
      </w:pPr>
      <w:r w:rsidRPr="00F54B9F">
        <w:rPr>
          <w:rFonts w:ascii="Palatino Linotype" w:hAnsi="Palatino Linotype"/>
          <w:b/>
          <w:bCs/>
          <w:strike/>
        </w:rPr>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6043FA" w:rsidRPr="00F54B9F"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6043FA" w:rsidRPr="00F54B9F" w:rsidRDefault="006043FA" w:rsidP="006043F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043FA" w:rsidRPr="00F54B9F" w:rsidRDefault="006043FA" w:rsidP="006043FA">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043FA" w:rsidRPr="00F54B9F"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54B9F" w:rsidRDefault="006043FA" w:rsidP="00D24194">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b/>
                <w:i/>
                <w:strike/>
              </w:rPr>
              <w:t>Απάντηση:</w:t>
            </w:r>
          </w:p>
        </w:tc>
      </w:tr>
      <w:tr w:rsidR="006043FA" w:rsidRPr="00F54B9F" w:rsidTr="00D24194">
        <w:trPr>
          <w:jc w:val="center"/>
        </w:trPr>
        <w:tc>
          <w:tcPr>
            <w:tcW w:w="4479" w:type="dxa"/>
            <w:tcBorders>
              <w:top w:val="single" w:sz="4" w:space="0" w:color="000000"/>
              <w:left w:val="single" w:sz="4" w:space="0" w:color="000000"/>
              <w:bottom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043FA" w:rsidRPr="00F54B9F" w:rsidRDefault="006043FA" w:rsidP="00D24194">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6043FA" w:rsidRPr="00F54B9F" w:rsidRDefault="006043FA" w:rsidP="00D24194">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e"/>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43FA" w:rsidRPr="00F54B9F" w:rsidRDefault="006043FA" w:rsidP="00D24194">
            <w:pPr>
              <w:rPr>
                <w:rFonts w:ascii="Palatino Linotype" w:hAnsi="Palatino Linotype"/>
                <w:strike/>
              </w:rPr>
            </w:pPr>
            <w:r w:rsidRPr="00F54B9F">
              <w:rPr>
                <w:rFonts w:ascii="Palatino Linotype" w:hAnsi="Palatino Linotype"/>
                <w:strike/>
              </w:rPr>
              <w:t>[….]</w:t>
            </w: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r w:rsidRPr="00F54B9F">
              <w:rPr>
                <w:rFonts w:ascii="Palatino Linotype" w:hAnsi="Palatino Linotype"/>
                <w:strike/>
              </w:rPr>
              <w:t>[] Ναι [] Όχι</w:t>
            </w:r>
            <w:r w:rsidRPr="00F54B9F">
              <w:rPr>
                <w:rStyle w:val="ae"/>
                <w:rFonts w:ascii="Palatino Linotype" w:hAnsi="Palatino Linotype"/>
                <w:strike/>
                <w:vertAlign w:val="superscript"/>
              </w:rPr>
              <w:endnoteReference w:id="45"/>
            </w: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strike/>
              </w:rPr>
            </w:pPr>
          </w:p>
          <w:p w:rsidR="006043FA" w:rsidRPr="00F54B9F" w:rsidRDefault="006043FA" w:rsidP="00D24194">
            <w:pPr>
              <w:rPr>
                <w:rFonts w:ascii="Palatino Linotype" w:hAnsi="Palatino Linotype"/>
                <w:i/>
                <w:strike/>
              </w:rPr>
            </w:pPr>
          </w:p>
          <w:p w:rsidR="006043FA" w:rsidRPr="00F54B9F" w:rsidRDefault="006043FA" w:rsidP="00D24194">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e"/>
                <w:rFonts w:ascii="Palatino Linotype" w:hAnsi="Palatino Linotype"/>
                <w:i/>
                <w:strike/>
                <w:vertAlign w:val="superscript"/>
              </w:rPr>
              <w:endnoteReference w:id="46"/>
            </w:r>
          </w:p>
        </w:tc>
      </w:tr>
    </w:tbl>
    <w:p w:rsidR="006043FA" w:rsidRPr="00F806FE" w:rsidRDefault="006043FA" w:rsidP="006043FA">
      <w:pPr>
        <w:pStyle w:val="ChapterTitle"/>
        <w:rPr>
          <w:rFonts w:ascii="Palatino Linotype" w:hAnsi="Palatino Linotype"/>
        </w:rPr>
      </w:pPr>
    </w:p>
    <w:p w:rsidR="006043FA" w:rsidRPr="00F806FE" w:rsidRDefault="006043FA" w:rsidP="006043FA">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t>Μέρος VI: Τελικές δηλώσεις</w:t>
      </w:r>
    </w:p>
    <w:p w:rsidR="006043FA" w:rsidRPr="00F806FE" w:rsidRDefault="006043FA" w:rsidP="006043FA">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43FA" w:rsidRPr="00F806FE" w:rsidRDefault="006043FA" w:rsidP="006043FA">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0"/>
          <w:rFonts w:ascii="Palatino Linotype" w:hAnsi="Palatino Linotype"/>
        </w:rPr>
        <w:endnoteReference w:id="47"/>
      </w:r>
      <w:r w:rsidRPr="00F806FE">
        <w:rPr>
          <w:rFonts w:ascii="Palatino Linotype" w:hAnsi="Palatino Linotype"/>
          <w:i/>
        </w:rPr>
        <w:t>, εκτός εάν :</w:t>
      </w:r>
    </w:p>
    <w:p w:rsidR="006043FA" w:rsidRPr="00F806FE" w:rsidRDefault="006043FA" w:rsidP="006043FA">
      <w:pPr>
        <w:rPr>
          <w:rStyle w:val="ae"/>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e"/>
          <w:rFonts w:ascii="Palatino Linotype" w:hAnsi="Palatino Linotype"/>
          <w:vertAlign w:val="superscript"/>
        </w:rPr>
        <w:endnoteReference w:id="48"/>
      </w:r>
      <w:r w:rsidRPr="00F806FE">
        <w:rPr>
          <w:rStyle w:val="ae"/>
          <w:rFonts w:ascii="Palatino Linotype" w:hAnsi="Palatino Linotype"/>
          <w:i/>
        </w:rPr>
        <w:t>.</w:t>
      </w:r>
    </w:p>
    <w:p w:rsidR="006043FA" w:rsidRPr="00F806FE" w:rsidRDefault="006043FA" w:rsidP="006043FA">
      <w:pPr>
        <w:rPr>
          <w:rFonts w:ascii="Palatino Linotype" w:hAnsi="Palatino Linotype"/>
          <w:i/>
        </w:rPr>
      </w:pPr>
      <w:r w:rsidRPr="00F806FE">
        <w:rPr>
          <w:rStyle w:val="ae"/>
          <w:rFonts w:ascii="Palatino Linotype" w:hAnsi="Palatino Linotype"/>
          <w:i/>
        </w:rPr>
        <w:t>β) η αναθέτουσα αρχή ή ο αναθέτων φορέας έχουν ήδη στην κατοχή τους τα σχετικά έγγραφα.</w:t>
      </w:r>
    </w:p>
    <w:p w:rsidR="006043FA" w:rsidRPr="00F806FE" w:rsidRDefault="006043FA" w:rsidP="006043FA">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6043FA" w:rsidRPr="00F806FE" w:rsidRDefault="006043FA" w:rsidP="006043FA">
      <w:pPr>
        <w:rPr>
          <w:rFonts w:ascii="Palatino Linotype" w:hAnsi="Palatino Linotype"/>
          <w:i/>
        </w:rPr>
      </w:pPr>
    </w:p>
    <w:p w:rsidR="006043FA" w:rsidRPr="00F806FE" w:rsidRDefault="006043FA" w:rsidP="006043FA">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6043FA" w:rsidRDefault="006043FA" w:rsidP="006043FA">
      <w:r w:rsidRPr="00F806FE">
        <w:rPr>
          <w:rFonts w:ascii="Palatino Linotype" w:hAnsi="Palatino Linotype"/>
          <w:i/>
        </w:rPr>
        <w:br w:type="page"/>
      </w:r>
    </w:p>
    <w:p w:rsidR="006043FA" w:rsidRDefault="006043FA"/>
    <w:p w:rsidR="006043FA" w:rsidRDefault="006043FA"/>
    <w:sectPr w:rsidR="006043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FA" w:rsidRDefault="006043FA" w:rsidP="006043FA">
      <w:r>
        <w:separator/>
      </w:r>
    </w:p>
  </w:endnote>
  <w:endnote w:type="continuationSeparator" w:id="0">
    <w:p w:rsidR="006043FA" w:rsidRDefault="006043FA" w:rsidP="006043FA">
      <w:r>
        <w:continuationSeparator/>
      </w:r>
    </w:p>
  </w:endnote>
  <w:endnote w:id="1">
    <w:p w:rsidR="006043FA" w:rsidRPr="002F6B21" w:rsidRDefault="006043FA" w:rsidP="006043FA">
      <w:pPr>
        <w:pStyle w:val="af1"/>
        <w:tabs>
          <w:tab w:val="left" w:pos="284"/>
        </w:tabs>
        <w:ind w:firstLine="0"/>
      </w:pPr>
      <w:r>
        <w:rPr>
          <w:rStyle w:val="a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τα στοιχεία των αρμοδίων, όνομα και επώνυμο, όσες φορές χρειάζεται.</w:t>
      </w:r>
    </w:p>
  </w:endnote>
  <w:endnote w:id="3">
    <w:p w:rsidR="006043FA" w:rsidRPr="00F62DFA" w:rsidRDefault="006043FA" w:rsidP="006043FA">
      <w:pPr>
        <w:pStyle w:val="af1"/>
        <w:tabs>
          <w:tab w:val="left" w:pos="284"/>
        </w:tabs>
        <w:ind w:firstLine="0"/>
        <w:rPr>
          <w:rStyle w:val="DeltaViewInsertion"/>
          <w:b w:val="0"/>
          <w:i w:val="0"/>
        </w:rPr>
      </w:pPr>
      <w:r w:rsidRPr="00F62DFA">
        <w:rPr>
          <w:rStyle w:val="ae"/>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43FA" w:rsidRPr="00F62DFA" w:rsidRDefault="006043FA" w:rsidP="006043FA">
      <w:pPr>
        <w:pStyle w:val="af1"/>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043FA" w:rsidRPr="00F62DFA" w:rsidRDefault="006043FA" w:rsidP="006043FA">
      <w:pPr>
        <w:pStyle w:val="af1"/>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043FA" w:rsidRPr="002F6B21" w:rsidRDefault="006043FA" w:rsidP="006043FA">
      <w:pPr>
        <w:pStyle w:val="af1"/>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043FA" w:rsidRPr="002F6B21" w:rsidRDefault="006043FA" w:rsidP="006043FA">
      <w:pPr>
        <w:pStyle w:val="af1"/>
        <w:tabs>
          <w:tab w:val="left" w:pos="284"/>
        </w:tabs>
        <w:ind w:firstLine="0"/>
      </w:pPr>
      <w:r w:rsidRPr="00F62DFA">
        <w:rPr>
          <w:rStyle w:val="ae"/>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043FA" w:rsidRPr="002F6B21" w:rsidRDefault="006043FA" w:rsidP="006043FA">
      <w:pPr>
        <w:pStyle w:val="af1"/>
        <w:tabs>
          <w:tab w:val="left" w:pos="284"/>
        </w:tabs>
        <w:ind w:firstLine="0"/>
      </w:pPr>
      <w:r w:rsidRPr="00F62DFA">
        <w:rPr>
          <w:rStyle w:val="ae"/>
        </w:rPr>
        <w:endnoteRef/>
      </w:r>
      <w:r w:rsidRPr="002F6B21">
        <w:tab/>
      </w:r>
      <w:r w:rsidRPr="002F6B21">
        <w:t>Τα δικαιολογητικά και η κατάταξη, εάν υπάρχουν, αναφέρονται στην πιστοποίηση.</w:t>
      </w:r>
    </w:p>
  </w:endnote>
  <w:endnote w:id="6">
    <w:p w:rsidR="006043FA" w:rsidRPr="002F6B21" w:rsidRDefault="006043FA" w:rsidP="006043FA">
      <w:pPr>
        <w:pStyle w:val="af1"/>
        <w:tabs>
          <w:tab w:val="left" w:pos="284"/>
        </w:tabs>
        <w:ind w:firstLine="0"/>
      </w:pPr>
      <w:r w:rsidRPr="00F62DFA">
        <w:rPr>
          <w:rStyle w:val="ae"/>
        </w:rPr>
        <w:endnoteRef/>
      </w:r>
      <w:r w:rsidRPr="002F6B21">
        <w:tab/>
      </w:r>
      <w:r w:rsidRPr="002F6B21">
        <w:t>Ειδικότερα ως μέλος ένωσης ή κοινοπραξίας ή άλλου παρόμοιου καθεστώτος.</w:t>
      </w:r>
    </w:p>
  </w:endnote>
  <w:endnote w:id="7">
    <w:p w:rsidR="006043FA" w:rsidRPr="002F6B21" w:rsidRDefault="006043FA" w:rsidP="006043FA">
      <w:pPr>
        <w:pStyle w:val="af1"/>
        <w:tabs>
          <w:tab w:val="left" w:pos="284"/>
        </w:tabs>
        <w:ind w:firstLine="0"/>
      </w:pPr>
      <w:r w:rsidRPr="00F62DFA">
        <w:rPr>
          <w:rStyle w:val="ae"/>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043FA" w:rsidRPr="002F6B21" w:rsidRDefault="006043FA" w:rsidP="006043FA">
      <w:pPr>
        <w:pStyle w:val="af1"/>
        <w:tabs>
          <w:tab w:val="left" w:pos="284"/>
        </w:tabs>
        <w:ind w:firstLine="0"/>
      </w:pPr>
      <w:r w:rsidRPr="00F62DFA">
        <w:rPr>
          <w:rStyle w:val="ae"/>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043FA" w:rsidRPr="002F6B21" w:rsidRDefault="006043FA" w:rsidP="006043FA">
      <w:pPr>
        <w:pStyle w:val="af1"/>
        <w:tabs>
          <w:tab w:val="left" w:pos="284"/>
        </w:tabs>
        <w:ind w:firstLine="0"/>
      </w:pPr>
      <w:r w:rsidRPr="00F62DFA">
        <w:rPr>
          <w:rStyle w:val="ae"/>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6043FA" w:rsidRPr="002F6B21" w:rsidRDefault="006043FA" w:rsidP="006043FA">
      <w:pPr>
        <w:pStyle w:val="af1"/>
        <w:tabs>
          <w:tab w:val="left" w:pos="284"/>
        </w:tabs>
        <w:ind w:firstLine="0"/>
      </w:pPr>
      <w:r w:rsidRPr="00F62DFA">
        <w:rPr>
          <w:rStyle w:val="ae"/>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6043FA" w:rsidRPr="002F6B21" w:rsidRDefault="006043FA" w:rsidP="006043FA">
      <w:pPr>
        <w:pStyle w:val="af1"/>
        <w:tabs>
          <w:tab w:val="left" w:pos="284"/>
        </w:tabs>
        <w:ind w:firstLine="0"/>
      </w:pPr>
      <w:r w:rsidRPr="00F62DFA">
        <w:rPr>
          <w:rStyle w:val="ae"/>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043FA" w:rsidRPr="002F6B21" w:rsidRDefault="006043FA" w:rsidP="006043FA">
      <w:pPr>
        <w:pStyle w:val="af1"/>
        <w:tabs>
          <w:tab w:val="left" w:pos="284"/>
        </w:tabs>
        <w:ind w:firstLine="0"/>
      </w:pPr>
      <w:r w:rsidRPr="00F62DFA">
        <w:rPr>
          <w:rStyle w:val="ae"/>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6043FA" w:rsidRPr="002F6B21" w:rsidRDefault="006043FA" w:rsidP="006043FA">
      <w:pPr>
        <w:pStyle w:val="af1"/>
        <w:tabs>
          <w:tab w:val="left" w:pos="284"/>
        </w:tabs>
        <w:ind w:firstLine="0"/>
      </w:pPr>
      <w:r w:rsidRPr="00F62DFA">
        <w:rPr>
          <w:rStyle w:val="ae"/>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043FA" w:rsidRPr="002F6B21" w:rsidRDefault="006043FA" w:rsidP="006043FA">
      <w:pPr>
        <w:pStyle w:val="af1"/>
        <w:tabs>
          <w:tab w:val="left" w:pos="284"/>
        </w:tabs>
        <w:ind w:firstLine="0"/>
      </w:pPr>
      <w:r w:rsidRPr="00F62DFA">
        <w:rPr>
          <w:rStyle w:val="ae"/>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f"/>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6043FA" w:rsidRPr="002F6B21" w:rsidRDefault="006043FA" w:rsidP="006043FA">
      <w:pPr>
        <w:pStyle w:val="af1"/>
        <w:tabs>
          <w:tab w:val="left" w:pos="284"/>
        </w:tabs>
        <w:ind w:firstLine="0"/>
      </w:pPr>
      <w:r w:rsidRPr="00F62DFA">
        <w:rPr>
          <w:rStyle w:val="ae"/>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043FA" w:rsidRPr="002F6B21" w:rsidRDefault="006043FA" w:rsidP="006043FA">
      <w:pPr>
        <w:pStyle w:val="af1"/>
        <w:tabs>
          <w:tab w:val="left" w:pos="284"/>
        </w:tabs>
        <w:ind w:firstLine="0"/>
      </w:pPr>
      <w:r w:rsidRPr="00F62DFA">
        <w:rPr>
          <w:rStyle w:val="ae"/>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8">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9">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0">
    <w:p w:rsidR="006043FA" w:rsidRPr="002F6B21" w:rsidRDefault="006043FA" w:rsidP="006043FA">
      <w:pPr>
        <w:pStyle w:val="af1"/>
        <w:tabs>
          <w:tab w:val="left" w:pos="284"/>
        </w:tabs>
        <w:ind w:firstLine="0"/>
      </w:pPr>
      <w:r w:rsidRPr="00F62DFA">
        <w:rPr>
          <w:rStyle w:val="ae"/>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043FA" w:rsidRPr="002F6B21" w:rsidRDefault="006043FA" w:rsidP="006043FA">
      <w:pPr>
        <w:pStyle w:val="af1"/>
        <w:tabs>
          <w:tab w:val="left" w:pos="284"/>
        </w:tabs>
        <w:ind w:firstLine="0"/>
      </w:pPr>
      <w:r w:rsidRPr="00F62DFA">
        <w:rPr>
          <w:rStyle w:val="ae"/>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6043FA" w:rsidRPr="002F6B21" w:rsidRDefault="006043FA" w:rsidP="006043FA">
      <w:pPr>
        <w:pStyle w:val="af1"/>
        <w:tabs>
          <w:tab w:val="left" w:pos="284"/>
        </w:tabs>
        <w:ind w:firstLine="0"/>
      </w:pPr>
      <w:r w:rsidRPr="00F62DFA">
        <w:rPr>
          <w:rStyle w:val="ae"/>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043FA" w:rsidRPr="002F6B21" w:rsidRDefault="006043FA" w:rsidP="006043FA">
      <w:pPr>
        <w:pStyle w:val="af1"/>
        <w:tabs>
          <w:tab w:val="left" w:pos="284"/>
        </w:tabs>
        <w:ind w:firstLine="0"/>
      </w:pPr>
      <w:r w:rsidRPr="00F62DFA">
        <w:rPr>
          <w:rStyle w:val="ae"/>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5">
    <w:p w:rsidR="006043FA" w:rsidRPr="002F6B21" w:rsidRDefault="006043FA" w:rsidP="006043FA">
      <w:pPr>
        <w:pStyle w:val="af1"/>
        <w:tabs>
          <w:tab w:val="left" w:pos="284"/>
        </w:tabs>
        <w:ind w:firstLine="0"/>
      </w:pPr>
      <w:r w:rsidRPr="00F62DFA">
        <w:rPr>
          <w:rStyle w:val="ae"/>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043FA" w:rsidRPr="002F6B21" w:rsidRDefault="006043FA" w:rsidP="006043FA">
      <w:pPr>
        <w:pStyle w:val="af1"/>
        <w:tabs>
          <w:tab w:val="left" w:pos="284"/>
        </w:tabs>
        <w:ind w:firstLine="0"/>
      </w:pPr>
      <w:r w:rsidRPr="00F62DFA">
        <w:rPr>
          <w:rStyle w:val="ae"/>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6043FA" w:rsidRPr="002F6B21" w:rsidRDefault="006043FA" w:rsidP="006043FA">
      <w:pPr>
        <w:pStyle w:val="af1"/>
        <w:tabs>
          <w:tab w:val="left" w:pos="284"/>
        </w:tabs>
        <w:ind w:firstLine="0"/>
      </w:pPr>
      <w:r w:rsidRPr="00F62DFA">
        <w:rPr>
          <w:rStyle w:val="ae"/>
        </w:rPr>
        <w:endnoteRef/>
      </w:r>
      <w:r w:rsidRPr="002F6B21">
        <w:tab/>
      </w:r>
      <w:r w:rsidRPr="002F6B21">
        <w:t>Άρθρο 73 παρ. 5.</w:t>
      </w:r>
    </w:p>
  </w:endnote>
  <w:endnote w:id="28">
    <w:p w:rsidR="006043FA" w:rsidRPr="002F6B21" w:rsidRDefault="006043FA" w:rsidP="006043FA">
      <w:pPr>
        <w:pStyle w:val="af1"/>
        <w:tabs>
          <w:tab w:val="left" w:pos="284"/>
        </w:tabs>
        <w:ind w:firstLine="0"/>
      </w:pPr>
      <w:r w:rsidRPr="00F62DFA">
        <w:rPr>
          <w:rStyle w:val="ae"/>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6043FA" w:rsidRPr="002F6B21" w:rsidRDefault="006043FA" w:rsidP="006043FA">
      <w:pPr>
        <w:pStyle w:val="af1"/>
        <w:tabs>
          <w:tab w:val="left" w:pos="284"/>
        </w:tabs>
        <w:ind w:firstLine="0"/>
      </w:pPr>
      <w:r w:rsidRPr="00F62DFA">
        <w:rPr>
          <w:rStyle w:val="ae"/>
        </w:rPr>
        <w:endnoteRef/>
      </w:r>
      <w:r w:rsidRPr="002F6B21">
        <w:tab/>
      </w:r>
      <w:r w:rsidRPr="002F6B21">
        <w:t>Όπως προσδιορίζεται στο άρθρο 24 ή στα έγγραφα της σύμβασης</w:t>
      </w:r>
      <w:r w:rsidRPr="002F6B21">
        <w:rPr>
          <w:b/>
          <w:i/>
        </w:rPr>
        <w:t>.</w:t>
      </w:r>
    </w:p>
  </w:endnote>
  <w:endnote w:id="30">
    <w:p w:rsidR="006043FA" w:rsidRPr="002F6B21" w:rsidRDefault="006043FA" w:rsidP="006043FA">
      <w:pPr>
        <w:pStyle w:val="af1"/>
        <w:tabs>
          <w:tab w:val="left" w:pos="284"/>
        </w:tabs>
        <w:ind w:firstLine="0"/>
      </w:pPr>
      <w:r w:rsidRPr="00F62DFA">
        <w:rPr>
          <w:rStyle w:val="ae"/>
        </w:rPr>
        <w:endnoteRef/>
      </w:r>
      <w:r w:rsidRPr="002F6B21">
        <w:tab/>
      </w:r>
      <w:proofErr w:type="spellStart"/>
      <w:r w:rsidRPr="002F6B21">
        <w:t>Πρβλ</w:t>
      </w:r>
      <w:proofErr w:type="spellEnd"/>
      <w:r w:rsidRPr="002F6B21">
        <w:t xml:space="preserve"> άρθρο 48.</w:t>
      </w:r>
    </w:p>
  </w:endnote>
  <w:endnote w:id="31">
    <w:p w:rsidR="006043FA" w:rsidRPr="002F6B21" w:rsidRDefault="006043FA" w:rsidP="006043FA">
      <w:pPr>
        <w:pStyle w:val="af1"/>
        <w:tabs>
          <w:tab w:val="left" w:pos="284"/>
        </w:tabs>
        <w:ind w:firstLine="0"/>
      </w:pPr>
      <w:r w:rsidRPr="00F62DFA">
        <w:rPr>
          <w:rStyle w:val="ae"/>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6043FA" w:rsidRPr="002F6B21" w:rsidRDefault="006043FA" w:rsidP="006043FA">
      <w:pPr>
        <w:pStyle w:val="af1"/>
        <w:tabs>
          <w:tab w:val="left" w:pos="284"/>
        </w:tabs>
        <w:ind w:firstLine="0"/>
      </w:pPr>
      <w:r w:rsidRPr="00F62DFA">
        <w:rPr>
          <w:rStyle w:val="ae"/>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6043FA" w:rsidRPr="002F6B21" w:rsidRDefault="006043FA" w:rsidP="006043FA">
      <w:pPr>
        <w:pStyle w:val="af1"/>
        <w:tabs>
          <w:tab w:val="left" w:pos="284"/>
        </w:tabs>
        <w:ind w:firstLine="0"/>
      </w:pPr>
      <w:r w:rsidRPr="00F62DFA">
        <w:rPr>
          <w:rStyle w:val="ae"/>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043FA" w:rsidRPr="002F6B21" w:rsidRDefault="006043FA" w:rsidP="006043FA">
      <w:pPr>
        <w:pStyle w:val="af1"/>
        <w:tabs>
          <w:tab w:val="left" w:pos="284"/>
        </w:tabs>
        <w:ind w:firstLine="0"/>
      </w:pPr>
      <w:r w:rsidRPr="00F62DFA">
        <w:rPr>
          <w:rStyle w:val="ae"/>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043FA" w:rsidRPr="002F6B21" w:rsidRDefault="006043FA" w:rsidP="006043FA">
      <w:pPr>
        <w:pStyle w:val="af1"/>
        <w:tabs>
          <w:tab w:val="left" w:pos="284"/>
        </w:tabs>
        <w:ind w:firstLine="0"/>
      </w:pPr>
      <w:r w:rsidRPr="00F62DFA">
        <w:rPr>
          <w:rStyle w:val="ae"/>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043FA" w:rsidRPr="002F6B21" w:rsidRDefault="006043FA" w:rsidP="006043FA">
      <w:pPr>
        <w:pStyle w:val="af1"/>
        <w:tabs>
          <w:tab w:val="left" w:pos="284"/>
        </w:tabs>
        <w:ind w:firstLine="0"/>
      </w:pPr>
      <w:r w:rsidRPr="00F62DFA">
        <w:rPr>
          <w:rStyle w:val="a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6043FA" w:rsidRPr="002F6B21" w:rsidRDefault="006043FA" w:rsidP="006043FA">
      <w:pPr>
        <w:pStyle w:val="af1"/>
        <w:tabs>
          <w:tab w:val="left" w:pos="284"/>
        </w:tabs>
        <w:ind w:firstLine="0"/>
      </w:pPr>
      <w:r w:rsidRPr="00F62DFA">
        <w:rPr>
          <w:rStyle w:val="a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6043FA" w:rsidRPr="002F6B21" w:rsidRDefault="006043FA" w:rsidP="006043FA">
      <w:pPr>
        <w:pStyle w:val="af1"/>
        <w:tabs>
          <w:tab w:val="left" w:pos="284"/>
        </w:tabs>
        <w:ind w:firstLine="0"/>
      </w:pPr>
      <w:r w:rsidRPr="00F62DFA">
        <w:rPr>
          <w:rStyle w:val="ae"/>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043FA" w:rsidRPr="002F6B21" w:rsidRDefault="006043FA" w:rsidP="006043FA">
      <w:pPr>
        <w:pStyle w:val="af1"/>
        <w:tabs>
          <w:tab w:val="left" w:pos="284"/>
        </w:tabs>
        <w:ind w:firstLine="0"/>
      </w:pPr>
      <w:r w:rsidRPr="00F62DFA">
        <w:rPr>
          <w:rStyle w:val="ae"/>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043FA" w:rsidRPr="002F6B21" w:rsidRDefault="006043FA" w:rsidP="006043FA">
      <w:pPr>
        <w:pStyle w:val="af1"/>
        <w:tabs>
          <w:tab w:val="left" w:pos="284"/>
        </w:tabs>
        <w:ind w:firstLine="0"/>
      </w:pPr>
      <w:r w:rsidRPr="00F62DFA">
        <w:rPr>
          <w:rStyle w:val="ae"/>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043FA" w:rsidRPr="002F6B21" w:rsidRDefault="006043FA" w:rsidP="006043FA">
      <w:pPr>
        <w:pStyle w:val="af1"/>
        <w:tabs>
          <w:tab w:val="left" w:pos="284"/>
        </w:tabs>
        <w:ind w:firstLine="0"/>
      </w:pPr>
      <w:r w:rsidRPr="00F62DFA">
        <w:rPr>
          <w:rStyle w:val="ae"/>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6043FA" w:rsidRPr="002F6B21" w:rsidRDefault="006043FA" w:rsidP="006043FA">
      <w:pPr>
        <w:pStyle w:val="af1"/>
        <w:tabs>
          <w:tab w:val="left" w:pos="284"/>
        </w:tabs>
        <w:ind w:firstLine="0"/>
      </w:pPr>
      <w:r w:rsidRPr="00F62DFA">
        <w:rPr>
          <w:rStyle w:val="ae"/>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6043FA" w:rsidRPr="002F6B21" w:rsidRDefault="006043FA" w:rsidP="006043FA">
      <w:pPr>
        <w:pStyle w:val="af1"/>
        <w:tabs>
          <w:tab w:val="left" w:pos="284"/>
        </w:tabs>
        <w:ind w:firstLine="0"/>
      </w:pPr>
      <w:r w:rsidRPr="00F62DFA">
        <w:rPr>
          <w:rStyle w:val="ae"/>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6043FA" w:rsidRPr="002F6B21" w:rsidRDefault="006043FA" w:rsidP="006043FA">
      <w:pPr>
        <w:pStyle w:val="af1"/>
        <w:tabs>
          <w:tab w:val="left" w:pos="284"/>
        </w:tabs>
        <w:ind w:firstLine="0"/>
      </w:pPr>
      <w:r w:rsidRPr="00F62DFA">
        <w:rPr>
          <w:rStyle w:val="ae"/>
        </w:rPr>
        <w:endnoteRef/>
      </w:r>
      <w:r w:rsidRPr="002F6B21">
        <w:tab/>
      </w:r>
      <w:r w:rsidRPr="002F6B21">
        <w:t>Διευκρινίστε ποιο στοιχείο αφορά η απάντηση.</w:t>
      </w:r>
    </w:p>
  </w:endnote>
  <w:endnote w:id="45">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6">
    <w:p w:rsidR="006043FA" w:rsidRPr="002F6B21" w:rsidRDefault="006043FA" w:rsidP="006043FA">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7">
    <w:p w:rsidR="006043FA" w:rsidRPr="002F6B21" w:rsidRDefault="006043FA" w:rsidP="006043FA">
      <w:pPr>
        <w:pStyle w:val="af1"/>
        <w:tabs>
          <w:tab w:val="left" w:pos="284"/>
        </w:tabs>
        <w:ind w:firstLine="0"/>
      </w:pPr>
      <w:r w:rsidRPr="00F62DFA">
        <w:rPr>
          <w:rStyle w:val="ae"/>
        </w:rPr>
        <w:endnoteRef/>
      </w:r>
      <w:r w:rsidRPr="002F6B21">
        <w:tab/>
      </w:r>
      <w:proofErr w:type="spellStart"/>
      <w:r w:rsidRPr="002F6B21">
        <w:t>Πρβλ</w:t>
      </w:r>
      <w:proofErr w:type="spellEnd"/>
      <w:r w:rsidRPr="002F6B21">
        <w:t xml:space="preserve"> και άρθρο 1 ν. 4250/2014</w:t>
      </w:r>
    </w:p>
  </w:endnote>
  <w:endnote w:id="48">
    <w:p w:rsidR="006043FA" w:rsidRPr="002F6B21" w:rsidRDefault="006043FA" w:rsidP="006043FA">
      <w:pPr>
        <w:pStyle w:val="af1"/>
        <w:tabs>
          <w:tab w:val="left" w:pos="284"/>
        </w:tabs>
        <w:ind w:firstLine="0"/>
      </w:pPr>
      <w:r w:rsidRPr="00F62DFA">
        <w:rPr>
          <w:rStyle w:val="ae"/>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FA" w:rsidRDefault="006043FA" w:rsidP="006043FA">
      <w:r>
        <w:separator/>
      </w:r>
    </w:p>
  </w:footnote>
  <w:footnote w:type="continuationSeparator" w:id="0">
    <w:p w:rsidR="006043FA" w:rsidRDefault="006043FA" w:rsidP="00604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26"/>
  </w:num>
  <w:num w:numId="4">
    <w:abstractNumId w:val="23"/>
  </w:num>
  <w:num w:numId="5">
    <w:abstractNumId w:val="10"/>
  </w:num>
  <w:num w:numId="6">
    <w:abstractNumId w:val="16"/>
  </w:num>
  <w:num w:numId="7">
    <w:abstractNumId w:val="7"/>
  </w:num>
  <w:num w:numId="8">
    <w:abstractNumId w:val="24"/>
  </w:num>
  <w:num w:numId="9">
    <w:abstractNumId w:val="22"/>
  </w:num>
  <w:num w:numId="10">
    <w:abstractNumId w:val="15"/>
  </w:num>
  <w:num w:numId="11">
    <w:abstractNumId w:val="2"/>
  </w:num>
  <w:num w:numId="12">
    <w:abstractNumId w:val="25"/>
  </w:num>
  <w:num w:numId="13">
    <w:abstractNumId w:val="1"/>
  </w:num>
  <w:num w:numId="14">
    <w:abstractNumId w:val="17"/>
  </w:num>
  <w:num w:numId="15">
    <w:abstractNumId w:val="8"/>
  </w:num>
  <w:num w:numId="16">
    <w:abstractNumId w:val="27"/>
  </w:num>
  <w:num w:numId="17">
    <w:abstractNumId w:val="5"/>
  </w:num>
  <w:num w:numId="18">
    <w:abstractNumId w:val="19"/>
  </w:num>
  <w:num w:numId="19">
    <w:abstractNumId w:val="3"/>
  </w:num>
  <w:num w:numId="20">
    <w:abstractNumId w:val="20"/>
  </w:num>
  <w:num w:numId="21">
    <w:abstractNumId w:val="14"/>
  </w:num>
  <w:num w:numId="22">
    <w:abstractNumId w:val="4"/>
  </w:num>
  <w:num w:numId="23">
    <w:abstractNumId w:val="9"/>
  </w:num>
  <w:num w:numId="24">
    <w:abstractNumId w:val="6"/>
  </w:num>
  <w:num w:numId="25">
    <w:abstractNumId w:val="12"/>
  </w:num>
  <w:num w:numId="26">
    <w:abstractNumId w:val="18"/>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85"/>
    <w:rsid w:val="00041F50"/>
    <w:rsid w:val="00162FA6"/>
    <w:rsid w:val="001703F1"/>
    <w:rsid w:val="00170885"/>
    <w:rsid w:val="0017572D"/>
    <w:rsid w:val="00197103"/>
    <w:rsid w:val="00243561"/>
    <w:rsid w:val="002D40AE"/>
    <w:rsid w:val="003C6DD1"/>
    <w:rsid w:val="003E53FB"/>
    <w:rsid w:val="004B41BC"/>
    <w:rsid w:val="005070D3"/>
    <w:rsid w:val="005D40CD"/>
    <w:rsid w:val="006043FA"/>
    <w:rsid w:val="006643CB"/>
    <w:rsid w:val="006B0969"/>
    <w:rsid w:val="00751000"/>
    <w:rsid w:val="00830D31"/>
    <w:rsid w:val="008F5E5C"/>
    <w:rsid w:val="00992403"/>
    <w:rsid w:val="009C7AB6"/>
    <w:rsid w:val="00A17FC7"/>
    <w:rsid w:val="00AB3485"/>
    <w:rsid w:val="00AE46A9"/>
    <w:rsid w:val="00B13A6B"/>
    <w:rsid w:val="00B50DEB"/>
    <w:rsid w:val="00BB511A"/>
    <w:rsid w:val="00BE400D"/>
    <w:rsid w:val="00C54263"/>
    <w:rsid w:val="00C97CB3"/>
    <w:rsid w:val="00CE6C7F"/>
    <w:rsid w:val="00D02DE7"/>
    <w:rsid w:val="00D21E37"/>
    <w:rsid w:val="00D84417"/>
    <w:rsid w:val="00E97B05"/>
    <w:rsid w:val="00EA284E"/>
    <w:rsid w:val="00F031CD"/>
    <w:rsid w:val="00F138B9"/>
    <w:rsid w:val="00F41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90324-42D9-4D6E-AC91-D8052B1F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88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170885"/>
    <w:pPr>
      <w:keepNext/>
      <w:jc w:val="both"/>
      <w:outlineLvl w:val="0"/>
    </w:pPr>
    <w:rPr>
      <w:rFonts w:ascii="Arial" w:hAnsi="Arial"/>
      <w:b/>
      <w:bCs/>
    </w:rPr>
  </w:style>
  <w:style w:type="paragraph" w:styleId="2">
    <w:name w:val="heading 2"/>
    <w:basedOn w:val="a"/>
    <w:next w:val="a"/>
    <w:link w:val="2Char"/>
    <w:qFormat/>
    <w:rsid w:val="002D40AE"/>
    <w:pPr>
      <w:keepNext/>
      <w:jc w:val="both"/>
      <w:outlineLvl w:val="1"/>
    </w:pPr>
    <w:rPr>
      <w:b/>
      <w:sz w:val="26"/>
      <w:szCs w:val="20"/>
    </w:rPr>
  </w:style>
  <w:style w:type="paragraph" w:styleId="3">
    <w:name w:val="heading 3"/>
    <w:basedOn w:val="a"/>
    <w:next w:val="a"/>
    <w:link w:val="3Char"/>
    <w:qFormat/>
    <w:rsid w:val="002D40AE"/>
    <w:pPr>
      <w:keepNext/>
      <w:jc w:val="both"/>
      <w:outlineLvl w:val="2"/>
    </w:pPr>
    <w:rPr>
      <w:b/>
      <w:szCs w:val="20"/>
    </w:rPr>
  </w:style>
  <w:style w:type="paragraph" w:styleId="4">
    <w:name w:val="heading 4"/>
    <w:basedOn w:val="a"/>
    <w:next w:val="a"/>
    <w:link w:val="4Char"/>
    <w:qFormat/>
    <w:rsid w:val="002D40AE"/>
    <w:pPr>
      <w:keepNext/>
      <w:jc w:val="both"/>
      <w:outlineLvl w:val="3"/>
    </w:pPr>
    <w:rPr>
      <w:sz w:val="26"/>
      <w:szCs w:val="20"/>
    </w:rPr>
  </w:style>
  <w:style w:type="paragraph" w:styleId="5">
    <w:name w:val="heading 5"/>
    <w:basedOn w:val="a"/>
    <w:next w:val="a"/>
    <w:link w:val="5Char"/>
    <w:qFormat/>
    <w:rsid w:val="002D40AE"/>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0885"/>
    <w:rPr>
      <w:rFonts w:ascii="Arial" w:eastAsia="Times New Roman" w:hAnsi="Arial" w:cs="Times New Roman"/>
      <w:b/>
      <w:bCs/>
      <w:sz w:val="24"/>
      <w:szCs w:val="24"/>
      <w:lang w:eastAsia="el-GR"/>
    </w:rPr>
  </w:style>
  <w:style w:type="paragraph" w:styleId="a3">
    <w:name w:val="Body Text"/>
    <w:basedOn w:val="a"/>
    <w:link w:val="Char"/>
    <w:rsid w:val="00170885"/>
    <w:rPr>
      <w:rFonts w:ascii="Arial" w:hAnsi="Arial"/>
      <w:szCs w:val="20"/>
      <w:lang w:val="en-GB"/>
    </w:rPr>
  </w:style>
  <w:style w:type="character" w:customStyle="1" w:styleId="Char">
    <w:name w:val="Σώμα κειμένου Char"/>
    <w:basedOn w:val="a0"/>
    <w:link w:val="a3"/>
    <w:rsid w:val="00170885"/>
    <w:rPr>
      <w:rFonts w:ascii="Arial" w:eastAsia="Times New Roman" w:hAnsi="Arial" w:cs="Times New Roman"/>
      <w:sz w:val="24"/>
      <w:szCs w:val="20"/>
      <w:lang w:val="en-GB" w:eastAsia="el-GR"/>
    </w:rPr>
  </w:style>
  <w:style w:type="character" w:styleId="-">
    <w:name w:val="Hyperlink"/>
    <w:basedOn w:val="a0"/>
    <w:uiPriority w:val="99"/>
    <w:unhideWhenUsed/>
    <w:rsid w:val="00170885"/>
    <w:rPr>
      <w:color w:val="0563C1" w:themeColor="hyperlink"/>
      <w:u w:val="single"/>
    </w:rPr>
  </w:style>
  <w:style w:type="paragraph" w:styleId="a4">
    <w:name w:val="List Paragraph"/>
    <w:basedOn w:val="a"/>
    <w:uiPriority w:val="34"/>
    <w:qFormat/>
    <w:rsid w:val="00170885"/>
    <w:pPr>
      <w:ind w:left="720"/>
      <w:contextualSpacing/>
    </w:pPr>
  </w:style>
  <w:style w:type="paragraph" w:styleId="a5">
    <w:name w:val="Body Text Indent"/>
    <w:basedOn w:val="a"/>
    <w:link w:val="Char0"/>
    <w:rsid w:val="00170885"/>
    <w:pPr>
      <w:spacing w:after="120"/>
      <w:ind w:left="283"/>
    </w:pPr>
  </w:style>
  <w:style w:type="character" w:customStyle="1" w:styleId="Char0">
    <w:name w:val="Σώμα κείμενου με εσοχή Char"/>
    <w:basedOn w:val="a0"/>
    <w:link w:val="a5"/>
    <w:rsid w:val="00170885"/>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2D40AE"/>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2D40AE"/>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2D40AE"/>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2D40AE"/>
    <w:rPr>
      <w:rFonts w:ascii="Times New Roman" w:eastAsia="Times New Roman" w:hAnsi="Times New Roman" w:cs="Times New Roman"/>
      <w:b/>
      <w:bCs/>
      <w:spacing w:val="118"/>
      <w:sz w:val="28"/>
      <w:szCs w:val="20"/>
      <w:u w:val="single"/>
      <w:lang w:eastAsia="el-GR"/>
    </w:rPr>
  </w:style>
  <w:style w:type="table" w:styleId="a6">
    <w:name w:val="Table Grid"/>
    <w:basedOn w:val="a1"/>
    <w:rsid w:val="002D40A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rsid w:val="002D40AE"/>
    <w:pPr>
      <w:tabs>
        <w:tab w:val="center" w:pos="4153"/>
        <w:tab w:val="right" w:pos="8306"/>
      </w:tabs>
    </w:pPr>
    <w:rPr>
      <w:sz w:val="20"/>
      <w:szCs w:val="20"/>
    </w:rPr>
  </w:style>
  <w:style w:type="character" w:customStyle="1" w:styleId="Char1">
    <w:name w:val="Υποσέλιδο Char"/>
    <w:basedOn w:val="a0"/>
    <w:link w:val="a7"/>
    <w:uiPriority w:val="99"/>
    <w:rsid w:val="002D40AE"/>
    <w:rPr>
      <w:rFonts w:ascii="Times New Roman" w:eastAsia="Times New Roman" w:hAnsi="Times New Roman" w:cs="Times New Roman"/>
      <w:sz w:val="20"/>
      <w:szCs w:val="20"/>
      <w:lang w:eastAsia="el-GR"/>
    </w:rPr>
  </w:style>
  <w:style w:type="character" w:styleId="a8">
    <w:name w:val="page number"/>
    <w:basedOn w:val="a0"/>
    <w:rsid w:val="002D40AE"/>
  </w:style>
  <w:style w:type="paragraph" w:styleId="a9">
    <w:name w:val="Balloon Text"/>
    <w:basedOn w:val="a"/>
    <w:link w:val="Char2"/>
    <w:semiHidden/>
    <w:rsid w:val="002D40AE"/>
    <w:rPr>
      <w:rFonts w:ascii="Tahoma" w:hAnsi="Tahoma" w:cs="Tahoma"/>
      <w:sz w:val="16"/>
      <w:szCs w:val="16"/>
    </w:rPr>
  </w:style>
  <w:style w:type="character" w:customStyle="1" w:styleId="Char2">
    <w:name w:val="Κείμενο πλαισίου Char"/>
    <w:basedOn w:val="a0"/>
    <w:link w:val="a9"/>
    <w:semiHidden/>
    <w:rsid w:val="002D40AE"/>
    <w:rPr>
      <w:rFonts w:ascii="Tahoma" w:eastAsia="Times New Roman" w:hAnsi="Tahoma" w:cs="Tahoma"/>
      <w:sz w:val="16"/>
      <w:szCs w:val="16"/>
      <w:lang w:eastAsia="el-GR"/>
    </w:rPr>
  </w:style>
  <w:style w:type="character" w:customStyle="1" w:styleId="FontStyle13">
    <w:name w:val="Font Style13"/>
    <w:rsid w:val="002D40AE"/>
    <w:rPr>
      <w:rFonts w:ascii="Tahoma" w:hAnsi="Tahoma" w:cs="Tahoma"/>
      <w:sz w:val="18"/>
      <w:szCs w:val="18"/>
    </w:rPr>
  </w:style>
  <w:style w:type="paragraph" w:styleId="20">
    <w:name w:val="Body Text Indent 2"/>
    <w:basedOn w:val="a"/>
    <w:link w:val="2Char0"/>
    <w:rsid w:val="002D40AE"/>
    <w:pPr>
      <w:spacing w:after="120" w:line="480" w:lineRule="auto"/>
      <w:ind w:left="283"/>
    </w:pPr>
    <w:rPr>
      <w:sz w:val="20"/>
      <w:szCs w:val="20"/>
    </w:rPr>
  </w:style>
  <w:style w:type="character" w:customStyle="1" w:styleId="2Char0">
    <w:name w:val="Σώμα κείμενου με εσοχή 2 Char"/>
    <w:basedOn w:val="a0"/>
    <w:link w:val="20"/>
    <w:rsid w:val="002D40AE"/>
    <w:rPr>
      <w:rFonts w:ascii="Times New Roman" w:eastAsia="Times New Roman" w:hAnsi="Times New Roman" w:cs="Times New Roman"/>
      <w:sz w:val="20"/>
      <w:szCs w:val="20"/>
      <w:lang w:eastAsia="el-GR"/>
    </w:rPr>
  </w:style>
  <w:style w:type="paragraph" w:styleId="21">
    <w:name w:val="Body Text 2"/>
    <w:basedOn w:val="a"/>
    <w:link w:val="2Char1"/>
    <w:rsid w:val="002D40AE"/>
    <w:pPr>
      <w:spacing w:after="120" w:line="480" w:lineRule="auto"/>
    </w:pPr>
    <w:rPr>
      <w:sz w:val="20"/>
      <w:szCs w:val="20"/>
    </w:rPr>
  </w:style>
  <w:style w:type="character" w:customStyle="1" w:styleId="2Char1">
    <w:name w:val="Σώμα κείμενου 2 Char"/>
    <w:basedOn w:val="a0"/>
    <w:link w:val="21"/>
    <w:rsid w:val="002D40AE"/>
    <w:rPr>
      <w:rFonts w:ascii="Times New Roman" w:eastAsia="Times New Roman" w:hAnsi="Times New Roman" w:cs="Times New Roman"/>
      <w:sz w:val="20"/>
      <w:szCs w:val="20"/>
      <w:lang w:eastAsia="el-GR"/>
    </w:rPr>
  </w:style>
  <w:style w:type="character" w:customStyle="1" w:styleId="aa">
    <w:name w:val="Σώμα κειμένου + Έντονη γραφή"/>
    <w:rsid w:val="002D40AE"/>
    <w:rPr>
      <w:b/>
      <w:bCs/>
      <w:sz w:val="24"/>
      <w:lang w:val="el-GR" w:eastAsia="el-GR" w:bidi="ar-SA"/>
    </w:rPr>
  </w:style>
  <w:style w:type="character" w:customStyle="1" w:styleId="10">
    <w:name w:val="Σώμα κειμένου + Έντονη γραφή1"/>
    <w:rsid w:val="002D40AE"/>
    <w:rPr>
      <w:b/>
      <w:bCs/>
      <w:sz w:val="24"/>
      <w:u w:val="single"/>
      <w:lang w:val="el-GR" w:eastAsia="el-GR" w:bidi="ar-SA"/>
    </w:rPr>
  </w:style>
  <w:style w:type="character" w:customStyle="1" w:styleId="30">
    <w:name w:val="Επικεφαλίδα #3_"/>
    <w:link w:val="31"/>
    <w:rsid w:val="002D40AE"/>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D40AE"/>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D40AE"/>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D40AE"/>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D40AE"/>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2D40AE"/>
    <w:pPr>
      <w:tabs>
        <w:tab w:val="center" w:pos="4153"/>
        <w:tab w:val="right" w:pos="8306"/>
      </w:tabs>
    </w:pPr>
    <w:rPr>
      <w:sz w:val="20"/>
      <w:szCs w:val="20"/>
    </w:rPr>
  </w:style>
  <w:style w:type="character" w:customStyle="1" w:styleId="Char3">
    <w:name w:val="Κεφαλίδα Char"/>
    <w:basedOn w:val="a0"/>
    <w:link w:val="ac"/>
    <w:rsid w:val="002D40AE"/>
    <w:rPr>
      <w:rFonts w:ascii="Times New Roman" w:eastAsia="Times New Roman" w:hAnsi="Times New Roman" w:cs="Times New Roman"/>
      <w:sz w:val="20"/>
      <w:szCs w:val="20"/>
      <w:lang w:eastAsia="el-GR"/>
    </w:rPr>
  </w:style>
  <w:style w:type="character" w:styleId="ad">
    <w:name w:val="Strong"/>
    <w:uiPriority w:val="22"/>
    <w:qFormat/>
    <w:rsid w:val="002D40AE"/>
    <w:rPr>
      <w:b/>
      <w:bCs/>
    </w:rPr>
  </w:style>
  <w:style w:type="character" w:customStyle="1" w:styleId="apple-converted-space">
    <w:name w:val="apple-converted-space"/>
    <w:rsid w:val="002D40AE"/>
  </w:style>
  <w:style w:type="character" w:customStyle="1" w:styleId="ae">
    <w:name w:val="Χαρακτήρες υποσημείωσης"/>
    <w:rsid w:val="006043FA"/>
  </w:style>
  <w:style w:type="character" w:customStyle="1" w:styleId="af">
    <w:name w:val="Σύμβολο υποσημείωσης"/>
    <w:rsid w:val="006043FA"/>
    <w:rPr>
      <w:vertAlign w:val="superscript"/>
    </w:rPr>
  </w:style>
  <w:style w:type="character" w:customStyle="1" w:styleId="DeltaViewInsertion">
    <w:name w:val="DeltaView Insertion"/>
    <w:rsid w:val="006043FA"/>
    <w:rPr>
      <w:b/>
      <w:i/>
      <w:spacing w:val="0"/>
      <w:lang w:val="el-GR"/>
    </w:rPr>
  </w:style>
  <w:style w:type="character" w:customStyle="1" w:styleId="NormalBoldChar">
    <w:name w:val="NormalBold Char"/>
    <w:rsid w:val="006043FA"/>
    <w:rPr>
      <w:rFonts w:ascii="Times New Roman" w:eastAsia="Times New Roman" w:hAnsi="Times New Roman" w:cs="Times New Roman"/>
      <w:b/>
      <w:sz w:val="24"/>
      <w:lang w:val="el-GR"/>
    </w:rPr>
  </w:style>
  <w:style w:type="character" w:styleId="af0">
    <w:name w:val="endnote reference"/>
    <w:rsid w:val="006043FA"/>
    <w:rPr>
      <w:vertAlign w:val="superscript"/>
    </w:rPr>
  </w:style>
  <w:style w:type="paragraph" w:customStyle="1" w:styleId="ChapterTitle">
    <w:name w:val="ChapterTitle"/>
    <w:basedOn w:val="a"/>
    <w:next w:val="a"/>
    <w:rsid w:val="006043FA"/>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043FA"/>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1">
    <w:name w:val="endnote text"/>
    <w:basedOn w:val="a"/>
    <w:link w:val="Char4"/>
    <w:uiPriority w:val="99"/>
    <w:unhideWhenUsed/>
    <w:rsid w:val="006043FA"/>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1"/>
    <w:uiPriority w:val="99"/>
    <w:rsid w:val="006043FA"/>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75</Pages>
  <Words>20198</Words>
  <Characters>109070</Characters>
  <Application>Microsoft Office Word</Application>
  <DocSecurity>0</DocSecurity>
  <Lines>908</Lines>
  <Paragraphs>258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13</cp:revision>
  <cp:lastPrinted>2017-05-16T08:35:00Z</cp:lastPrinted>
  <dcterms:created xsi:type="dcterms:W3CDTF">2017-05-16T08:24:00Z</dcterms:created>
  <dcterms:modified xsi:type="dcterms:W3CDTF">2017-05-17T07:10:00Z</dcterms:modified>
</cp:coreProperties>
</file>