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76" w:rsidRPr="004A4623" w:rsidRDefault="002D4FD1" w:rsidP="00D12576">
      <w:pPr>
        <w:ind w:left="-810" w:firstLine="810"/>
        <w:rPr>
          <w:rFonts w:ascii="Palatino Linotype" w:hAnsi="Palatino Linotype" w:cs="Courier New"/>
          <w:b/>
          <w:bCs/>
          <w:sz w:val="18"/>
          <w:szCs w:val="18"/>
          <w:lang w:val="el-GR"/>
        </w:rPr>
      </w:pPr>
      <w:r w:rsidRPr="002D4FD1">
        <w:rPr>
          <w:rFonts w:ascii="Palatino Linotype" w:hAnsi="Palatino Linotype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pt;margin-top:9pt;width:446.45pt;height:45pt;z-index:251657728" filled="f" stroked="f">
            <v:textbox style="mso-next-textbox:#_x0000_s1026">
              <w:txbxContent>
                <w:p w:rsidR="00135022" w:rsidRPr="00D12576" w:rsidRDefault="00135022" w:rsidP="00D12576">
                  <w:pPr>
                    <w:rPr>
                      <w:rFonts w:ascii="Garamond" w:hAnsi="Garamond"/>
                      <w:b/>
                      <w:bCs/>
                      <w:lang w:val="el-GR"/>
                    </w:rPr>
                  </w:pPr>
                  <w:r w:rsidRPr="00D12576">
                    <w:rPr>
                      <w:rFonts w:ascii="Garamond" w:hAnsi="Garamond"/>
                      <w:b/>
                      <w:bCs/>
                      <w:lang w:val="el-GR"/>
                    </w:rPr>
                    <w:t>ΕΛΛΗΝΙΚΗ  ΔΗΜΟΚΡΑΤΙΑ</w:t>
                  </w:r>
                  <w:r w:rsidRPr="00D12576">
                    <w:rPr>
                      <w:rFonts w:ascii="Garamond" w:hAnsi="Garamond"/>
                      <w:b/>
                      <w:bCs/>
                      <w:lang w:val="el-GR"/>
                    </w:rPr>
                    <w:tab/>
                    <w:t xml:space="preserve">          </w:t>
                  </w:r>
                  <w:r w:rsidRPr="00D12576">
                    <w:rPr>
                      <w:rFonts w:ascii="Garamond" w:hAnsi="Garamond"/>
                      <w:b/>
                      <w:bCs/>
                      <w:lang w:val="el-GR"/>
                    </w:rPr>
                    <w:tab/>
                  </w:r>
                  <w:r w:rsidRPr="00D12576">
                    <w:rPr>
                      <w:rFonts w:ascii="Garamond" w:hAnsi="Garamond"/>
                      <w:b/>
                      <w:bCs/>
                      <w:lang w:val="el-GR"/>
                    </w:rPr>
                    <w:tab/>
                    <w:t xml:space="preserve"> </w:t>
                  </w:r>
                </w:p>
                <w:p w:rsidR="00135022" w:rsidRPr="00D12576" w:rsidRDefault="00135022" w:rsidP="00D12576">
                  <w:pPr>
                    <w:rPr>
                      <w:rFonts w:ascii="Garamond" w:hAnsi="Garamond"/>
                      <w:b/>
                      <w:bCs/>
                      <w:lang w:val="el-GR"/>
                    </w:rPr>
                  </w:pPr>
                  <w:r w:rsidRPr="00D12576">
                    <w:rPr>
                      <w:rFonts w:ascii="Garamond" w:hAnsi="Garamond"/>
                      <w:b/>
                      <w:bCs/>
                      <w:lang w:val="el-GR"/>
                    </w:rPr>
                    <w:t>ΠΑΝΕΠΙΣΤΗΜΙΟ ΚΡΗΤΗΣ</w:t>
                  </w:r>
                  <w:r w:rsidRPr="00D12576">
                    <w:rPr>
                      <w:rFonts w:ascii="Garamond" w:hAnsi="Garamond"/>
                      <w:b/>
                      <w:bCs/>
                      <w:lang w:val="el-GR"/>
                    </w:rPr>
                    <w:tab/>
                    <w:t xml:space="preserve">                               </w:t>
                  </w:r>
                </w:p>
                <w:p w:rsidR="00135022" w:rsidRPr="007D42AA" w:rsidRDefault="00135022" w:rsidP="00D12576">
                  <w:pPr>
                    <w:pBdr>
                      <w:bottom w:val="thinThickSmallGap" w:sz="24" w:space="2" w:color="800000"/>
                    </w:pBdr>
                    <w:rPr>
                      <w:rFonts w:ascii="Garamond" w:hAnsi="Garamond"/>
                      <w:color w:val="000080"/>
                      <w:sz w:val="8"/>
                      <w:szCs w:val="8"/>
                      <w:lang w:val="el-GR"/>
                    </w:rPr>
                  </w:pPr>
                  <w:r w:rsidRPr="007D42AA">
                    <w:rPr>
                      <w:rFonts w:ascii="Garamond" w:hAnsi="Garamond"/>
                      <w:b/>
                      <w:bCs/>
                      <w:color w:val="000080"/>
                      <w:sz w:val="8"/>
                      <w:szCs w:val="8"/>
                      <w:lang w:val="el-GR"/>
                    </w:rPr>
                    <w:t xml:space="preserve">        </w:t>
                  </w:r>
                  <w:r w:rsidRPr="007D42AA">
                    <w:rPr>
                      <w:rFonts w:ascii="Garamond" w:hAnsi="Garamond"/>
                      <w:color w:val="000080"/>
                      <w:sz w:val="8"/>
                      <w:szCs w:val="8"/>
                      <w:lang w:val="el-GR"/>
                    </w:rPr>
                    <w:t xml:space="preserve">                </w:t>
                  </w:r>
                </w:p>
                <w:p w:rsidR="00135022" w:rsidRPr="00D12576" w:rsidRDefault="00135022" w:rsidP="00D12576">
                  <w:pPr>
                    <w:rPr>
                      <w:rFonts w:ascii="Garamond" w:hAnsi="Garamond" w:cs="Arial"/>
                      <w:lang w:val="el-GR"/>
                    </w:rPr>
                  </w:pPr>
                </w:p>
              </w:txbxContent>
            </v:textbox>
          </v:shape>
        </w:pict>
      </w:r>
      <w:r w:rsidR="0028739B" w:rsidRPr="0028739B">
        <w:rPr>
          <w:rFonts w:ascii="Garamond" w:hAnsi="Garamond"/>
          <w:bdr w:val="single" w:sz="4" w:space="0" w:color="auto"/>
          <w:lang w:val="el-GR"/>
        </w:rPr>
        <w:t xml:space="preserve"> </w:t>
      </w:r>
      <w:r w:rsidR="00BF4ECA">
        <w:rPr>
          <w:rFonts w:ascii="Palatino Linotype" w:hAnsi="Palatino Linotype"/>
          <w:noProof/>
          <w:sz w:val="18"/>
          <w:szCs w:val="18"/>
          <w:lang w:val="el-GR"/>
        </w:rPr>
        <w:drawing>
          <wp:inline distT="0" distB="0" distL="0" distR="0">
            <wp:extent cx="762000" cy="771525"/>
            <wp:effectExtent l="19050" t="0" r="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699" w:type="dxa"/>
        <w:tblLook w:val="0000"/>
      </w:tblPr>
      <w:tblGrid>
        <w:gridCol w:w="4608"/>
        <w:gridCol w:w="5706"/>
        <w:gridCol w:w="216"/>
        <w:gridCol w:w="1169"/>
      </w:tblGrid>
      <w:tr w:rsidR="008225CB" w:rsidRPr="004A4623" w:rsidTr="008225CB">
        <w:trPr>
          <w:gridAfter w:val="2"/>
          <w:wAfter w:w="1385" w:type="dxa"/>
        </w:trPr>
        <w:tc>
          <w:tcPr>
            <w:tcW w:w="4608" w:type="dxa"/>
          </w:tcPr>
          <w:p w:rsidR="008225CB" w:rsidRPr="004A4623" w:rsidRDefault="008225CB" w:rsidP="000A54C5">
            <w:pPr>
              <w:rPr>
                <w:rFonts w:ascii="Palatino Linotype" w:hAnsi="Palatino Linotype"/>
                <w:b/>
                <w:bCs/>
                <w:sz w:val="18"/>
                <w:szCs w:val="18"/>
                <w:lang w:val="el-GR"/>
              </w:rPr>
            </w:pPr>
            <w:r w:rsidRPr="004A4623">
              <w:rPr>
                <w:rFonts w:ascii="Palatino Linotype" w:hAnsi="Palatino Linotype"/>
                <w:b/>
                <w:bCs/>
                <w:sz w:val="18"/>
                <w:szCs w:val="18"/>
                <w:lang w:val="el-GR"/>
              </w:rPr>
              <w:t>ΥΠΟΔ/ΝΣΗ ΟΙΚΟΝΟΜΙΚΗΣ ΔΙΑΧΕΙΡΙΣΗΣ</w:t>
            </w:r>
          </w:p>
          <w:p w:rsidR="008225CB" w:rsidRPr="004A4623" w:rsidRDefault="008225CB" w:rsidP="000A54C5">
            <w:pPr>
              <w:rPr>
                <w:rFonts w:ascii="Palatino Linotype" w:hAnsi="Palatino Linotype"/>
                <w:b/>
                <w:bCs/>
                <w:sz w:val="18"/>
                <w:szCs w:val="18"/>
                <w:lang w:val="el-GR"/>
              </w:rPr>
            </w:pPr>
            <w:r w:rsidRPr="004A4623">
              <w:rPr>
                <w:rFonts w:ascii="Palatino Linotype" w:hAnsi="Palatino Linotype"/>
                <w:b/>
                <w:bCs/>
                <w:sz w:val="18"/>
                <w:szCs w:val="18"/>
                <w:lang w:val="el-GR"/>
              </w:rPr>
              <w:t xml:space="preserve">ΤΜΗΜΑ ΠΡΟΜΗΘΕΙΩΝ </w:t>
            </w:r>
          </w:p>
          <w:p w:rsidR="008225CB" w:rsidRPr="004A4623" w:rsidRDefault="00BF0B59" w:rsidP="000A54C5">
            <w:pPr>
              <w:rPr>
                <w:rFonts w:ascii="Palatino Linotype" w:hAnsi="Palatino Linotype"/>
                <w:sz w:val="18"/>
                <w:szCs w:val="18"/>
                <w:lang w:val="el-GR"/>
              </w:rPr>
            </w:pPr>
            <w:r>
              <w:rPr>
                <w:rFonts w:ascii="Palatino Linotype" w:hAnsi="Palatino Linotype"/>
                <w:sz w:val="18"/>
                <w:szCs w:val="18"/>
                <w:lang w:val="el-GR"/>
              </w:rPr>
              <w:t>Κτή</w:t>
            </w:r>
            <w:r w:rsidR="008225CB" w:rsidRPr="004A4623">
              <w:rPr>
                <w:rFonts w:ascii="Palatino Linotype" w:hAnsi="Palatino Linotype"/>
                <w:sz w:val="18"/>
                <w:szCs w:val="18"/>
                <w:lang w:val="el-GR"/>
              </w:rPr>
              <w:t>ριο Διοίκησης-</w:t>
            </w:r>
            <w:proofErr w:type="spellStart"/>
            <w:r w:rsidR="008225CB" w:rsidRPr="004A4623">
              <w:rPr>
                <w:rFonts w:ascii="Palatino Linotype" w:hAnsi="Palatino Linotype"/>
                <w:sz w:val="18"/>
                <w:szCs w:val="18"/>
                <w:lang w:val="el-GR"/>
              </w:rPr>
              <w:t>Βούτες</w:t>
            </w:r>
            <w:proofErr w:type="spellEnd"/>
            <w:r w:rsidR="008225CB" w:rsidRPr="004A4623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 Ηρακλείου</w:t>
            </w:r>
          </w:p>
          <w:p w:rsidR="008225CB" w:rsidRPr="004A4623" w:rsidRDefault="008225CB" w:rsidP="000A54C5">
            <w:pPr>
              <w:rPr>
                <w:rFonts w:ascii="Palatino Linotype" w:hAnsi="Palatino Linotype"/>
                <w:sz w:val="18"/>
                <w:szCs w:val="18"/>
                <w:lang w:val="el-GR"/>
              </w:rPr>
            </w:pPr>
            <w:r w:rsidRPr="004A4623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Πληροφορίες: </w:t>
            </w:r>
            <w:r w:rsidR="00BF0B59">
              <w:rPr>
                <w:rFonts w:ascii="Palatino Linotype" w:hAnsi="Palatino Linotype"/>
                <w:sz w:val="18"/>
                <w:szCs w:val="18"/>
                <w:lang w:val="el-GR"/>
              </w:rPr>
              <w:t>Π. Σαλεμή</w:t>
            </w:r>
          </w:p>
          <w:p w:rsidR="008225CB" w:rsidRPr="004A4623" w:rsidRDefault="008225CB" w:rsidP="000A54C5">
            <w:pPr>
              <w:rPr>
                <w:rFonts w:ascii="Palatino Linotype" w:hAnsi="Palatino Linotype"/>
                <w:sz w:val="18"/>
                <w:szCs w:val="18"/>
                <w:lang w:val="el-GR"/>
              </w:rPr>
            </w:pPr>
            <w:proofErr w:type="spellStart"/>
            <w:r w:rsidRPr="004A4623">
              <w:rPr>
                <w:rFonts w:ascii="Palatino Linotype" w:hAnsi="Palatino Linotype"/>
                <w:sz w:val="18"/>
                <w:szCs w:val="18"/>
                <w:lang w:val="el-GR"/>
              </w:rPr>
              <w:t>Τηλ</w:t>
            </w:r>
            <w:proofErr w:type="spellEnd"/>
            <w:r w:rsidRPr="004A4623">
              <w:rPr>
                <w:rFonts w:ascii="Palatino Linotype" w:hAnsi="Palatino Linotype"/>
                <w:sz w:val="18"/>
                <w:szCs w:val="18"/>
                <w:lang w:val="el-GR"/>
              </w:rPr>
              <w:t>: 2810 393143</w:t>
            </w:r>
            <w:r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 - </w:t>
            </w:r>
            <w:r w:rsidRPr="004A4623">
              <w:rPr>
                <w:rFonts w:ascii="Palatino Linotype" w:hAnsi="Palatino Linotype"/>
                <w:sz w:val="18"/>
                <w:szCs w:val="18"/>
                <w:lang w:val="en-US"/>
              </w:rPr>
              <w:t>Fax</w:t>
            </w:r>
            <w:r w:rsidRPr="004A4623">
              <w:rPr>
                <w:rFonts w:ascii="Palatino Linotype" w:hAnsi="Palatino Linotype"/>
                <w:sz w:val="18"/>
                <w:szCs w:val="18"/>
                <w:lang w:val="el-GR"/>
              </w:rPr>
              <w:t>:  281039</w:t>
            </w:r>
            <w:r>
              <w:rPr>
                <w:rFonts w:ascii="Palatino Linotype" w:hAnsi="Palatino Linotype"/>
                <w:sz w:val="18"/>
                <w:szCs w:val="18"/>
                <w:lang w:val="el-GR"/>
              </w:rPr>
              <w:t>3408</w:t>
            </w:r>
          </w:p>
        </w:tc>
        <w:tc>
          <w:tcPr>
            <w:tcW w:w="5706" w:type="dxa"/>
            <w:vAlign w:val="bottom"/>
          </w:tcPr>
          <w:p w:rsidR="008225CB" w:rsidRPr="00385968" w:rsidRDefault="008225CB" w:rsidP="008225CB">
            <w:pPr>
              <w:ind w:left="1152" w:right="317"/>
              <w:jc w:val="right"/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</w:pPr>
            <w:r w:rsidRPr="00385968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 xml:space="preserve">Ηράκλειο </w:t>
            </w:r>
            <w:r w:rsidR="00BF0B59" w:rsidRPr="00385968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>1</w:t>
            </w:r>
            <w:r w:rsidR="00385968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>3</w:t>
            </w:r>
            <w:r w:rsidR="00BF0B59" w:rsidRPr="00385968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>/06/2017</w:t>
            </w:r>
          </w:p>
          <w:p w:rsidR="008225CB" w:rsidRPr="00100249" w:rsidRDefault="008225CB" w:rsidP="006F1025">
            <w:pPr>
              <w:ind w:right="317"/>
              <w:jc w:val="right"/>
              <w:rPr>
                <w:rFonts w:ascii="Palatino Linotype" w:hAnsi="Palatino Linotype"/>
                <w:lang w:val="en-US"/>
              </w:rPr>
            </w:pPr>
            <w:r w:rsidRPr="00385968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 xml:space="preserve">Αρ. </w:t>
            </w:r>
            <w:proofErr w:type="spellStart"/>
            <w:r w:rsidRPr="00385968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>Πρωτ</w:t>
            </w:r>
            <w:proofErr w:type="spellEnd"/>
            <w:r w:rsidRPr="00385968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 xml:space="preserve">.: </w:t>
            </w:r>
            <w:r w:rsidR="006F1025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>7926</w:t>
            </w:r>
          </w:p>
        </w:tc>
      </w:tr>
      <w:tr w:rsidR="00F81676" w:rsidRPr="00C2003C" w:rsidTr="008225CB">
        <w:tc>
          <w:tcPr>
            <w:tcW w:w="10530" w:type="dxa"/>
            <w:gridSpan w:val="3"/>
          </w:tcPr>
          <w:p w:rsidR="00F81676" w:rsidRPr="004A4623" w:rsidRDefault="00F81676" w:rsidP="004B147F">
            <w:pPr>
              <w:rPr>
                <w:rFonts w:ascii="Palatino Linotype" w:hAnsi="Palatino Linotype"/>
                <w:sz w:val="18"/>
                <w:szCs w:val="18"/>
                <w:lang w:val="el-GR"/>
              </w:rPr>
            </w:pPr>
          </w:p>
        </w:tc>
        <w:tc>
          <w:tcPr>
            <w:tcW w:w="1169" w:type="dxa"/>
            <w:vAlign w:val="bottom"/>
          </w:tcPr>
          <w:p w:rsidR="00F81676" w:rsidRPr="00C2003C" w:rsidRDefault="00F81676" w:rsidP="003F25C4">
            <w:pPr>
              <w:ind w:left="1152"/>
              <w:jc w:val="right"/>
              <w:rPr>
                <w:rFonts w:ascii="Palatino Linotype" w:hAnsi="Palatino Linotype"/>
                <w:lang w:val="el-GR"/>
              </w:rPr>
            </w:pPr>
          </w:p>
        </w:tc>
      </w:tr>
      <w:tr w:rsidR="00F81676" w:rsidRPr="00383004" w:rsidTr="008225CB">
        <w:tc>
          <w:tcPr>
            <w:tcW w:w="10530" w:type="dxa"/>
            <w:gridSpan w:val="3"/>
          </w:tcPr>
          <w:p w:rsidR="00F81676" w:rsidRPr="00383004" w:rsidRDefault="00F81676" w:rsidP="004B147F">
            <w:pPr>
              <w:rPr>
                <w:rFonts w:ascii="Palatino Linotype" w:hAnsi="Palatino Linotype"/>
                <w:lang w:val="el-GR"/>
              </w:rPr>
            </w:pPr>
          </w:p>
        </w:tc>
        <w:tc>
          <w:tcPr>
            <w:tcW w:w="1169" w:type="dxa"/>
          </w:tcPr>
          <w:p w:rsidR="003F25C4" w:rsidRPr="00383004" w:rsidRDefault="003F25C4" w:rsidP="004B147F">
            <w:pPr>
              <w:rPr>
                <w:rFonts w:ascii="Palatino Linotype" w:hAnsi="Palatino Linotype"/>
                <w:b/>
                <w:bCs/>
                <w:lang w:val="el-GR"/>
              </w:rPr>
            </w:pPr>
          </w:p>
          <w:p w:rsidR="00815B32" w:rsidRPr="00383004" w:rsidRDefault="00815B32" w:rsidP="0063501D">
            <w:pPr>
              <w:ind w:left="1913"/>
              <w:rPr>
                <w:rFonts w:ascii="Palatino Linotype" w:hAnsi="Palatino Linotype"/>
                <w:lang w:val="el-GR"/>
              </w:rPr>
            </w:pPr>
          </w:p>
        </w:tc>
      </w:tr>
      <w:tr w:rsidR="00F865E9" w:rsidRPr="00BF0B59" w:rsidTr="008225CB">
        <w:trPr>
          <w:gridAfter w:val="2"/>
          <w:wAfter w:w="1385" w:type="dxa"/>
        </w:trPr>
        <w:tc>
          <w:tcPr>
            <w:tcW w:w="4608" w:type="dxa"/>
          </w:tcPr>
          <w:p w:rsidR="00F865E9" w:rsidRPr="00383004" w:rsidRDefault="00F865E9" w:rsidP="00F7076B">
            <w:pPr>
              <w:rPr>
                <w:rFonts w:ascii="Palatino Linotype" w:hAnsi="Palatino Linotype"/>
                <w:lang w:val="el-GR"/>
              </w:rPr>
            </w:pPr>
          </w:p>
        </w:tc>
        <w:tc>
          <w:tcPr>
            <w:tcW w:w="5706" w:type="dxa"/>
          </w:tcPr>
          <w:p w:rsidR="00F865E9" w:rsidRPr="00100249" w:rsidRDefault="00F865E9" w:rsidP="00F7076B">
            <w:pPr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</w:pPr>
          </w:p>
          <w:p w:rsidR="00F865E9" w:rsidRPr="00100249" w:rsidRDefault="00F865E9" w:rsidP="00F7076B">
            <w:pPr>
              <w:ind w:left="70" w:right="-108"/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</w:pPr>
            <w:r w:rsidRPr="00100249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>ΠΡΟΣ:</w:t>
            </w:r>
            <w:r w:rsidR="00BF0B59" w:rsidRPr="00100249"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  <w:t xml:space="preserve"> ΚΑΘΕ ΕΝΔΙΑΦΕΡΟΜΕΝΟ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560922" w:rsidRPr="00100249">
              <w:trPr>
                <w:trHeight w:val="93"/>
              </w:trPr>
              <w:tc>
                <w:tcPr>
                  <w:tcW w:w="0" w:type="auto"/>
                </w:tcPr>
                <w:p w:rsidR="00125626" w:rsidRPr="00100249" w:rsidRDefault="00125626" w:rsidP="00125626">
                  <w:pPr>
                    <w:pStyle w:val="Default"/>
                    <w:rPr>
                      <w:rFonts w:ascii="Calibri" w:eastAsia="DejaVu Sans" w:hAnsi="Calibri" w:cs="Calibri"/>
                      <w:b/>
                      <w:bCs/>
                      <w:color w:val="auto"/>
                      <w:kern w:val="1"/>
                      <w:lang w:eastAsia="zh-CN" w:bidi="hi-IN"/>
                    </w:rPr>
                  </w:pPr>
                </w:p>
              </w:tc>
            </w:tr>
          </w:tbl>
          <w:p w:rsidR="00F865E9" w:rsidRPr="00100249" w:rsidRDefault="00F865E9" w:rsidP="00F865E9">
            <w:pPr>
              <w:ind w:left="1204" w:right="-108"/>
              <w:rPr>
                <w:rFonts w:ascii="Calibri" w:eastAsia="DejaVu Sans" w:hAnsi="Calibri" w:cs="Calibri"/>
                <w:b/>
                <w:bCs/>
                <w:kern w:val="1"/>
                <w:sz w:val="24"/>
                <w:szCs w:val="24"/>
                <w:lang w:val="el-GR" w:eastAsia="zh-CN" w:bidi="hi-IN"/>
              </w:rPr>
            </w:pPr>
          </w:p>
        </w:tc>
      </w:tr>
    </w:tbl>
    <w:p w:rsidR="00F865E9" w:rsidRPr="00383004" w:rsidRDefault="00F865E9" w:rsidP="00F865E9">
      <w:pPr>
        <w:jc w:val="both"/>
        <w:rPr>
          <w:rFonts w:ascii="Palatino Linotype" w:hAnsi="Palatino Linotype"/>
          <w:b/>
          <w:lang w:val="el-GR"/>
        </w:rPr>
      </w:pPr>
    </w:p>
    <w:p w:rsidR="00F865E9" w:rsidRPr="00383004" w:rsidRDefault="00F865E9" w:rsidP="00F865E9">
      <w:pPr>
        <w:jc w:val="both"/>
        <w:rPr>
          <w:rFonts w:ascii="Palatino Linotype" w:hAnsi="Palatino Linotype"/>
          <w:lang w:val="el-GR"/>
        </w:rPr>
      </w:pPr>
    </w:p>
    <w:p w:rsidR="00BF0B59" w:rsidRDefault="00BF0B59" w:rsidP="00BF0B59">
      <w:pPr>
        <w:pStyle w:val="a5"/>
        <w:rPr>
          <w:rFonts w:ascii="Calibri" w:hAnsi="Calibri"/>
          <w:lang w:val="el-GR"/>
        </w:rPr>
      </w:pPr>
    </w:p>
    <w:p w:rsidR="00261874" w:rsidRDefault="00261874" w:rsidP="00261874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Θέμα: Απαντήσεις επί των διευκρινίσεων που ζητήθηκαν από τον ΟΤΕ Α.Ε. για την διακήρυξη του συνοπτικού διαγωνισμού με αρ. 7449/07-06-2017</w:t>
      </w:r>
    </w:p>
    <w:p w:rsidR="00261874" w:rsidRDefault="00261874" w:rsidP="00261874">
      <w:pPr>
        <w:pStyle w:val="Standard"/>
        <w:jc w:val="both"/>
        <w:rPr>
          <w:rFonts w:ascii="Calibri" w:hAnsi="Calibri" w:cs="Calibri"/>
          <w:bCs/>
        </w:rPr>
      </w:pPr>
    </w:p>
    <w:p w:rsidR="00261874" w:rsidRDefault="00261874" w:rsidP="00261874">
      <w:pPr>
        <w:pStyle w:val="Standard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Σε συνέχεια της επιστολής που έστειλε ο ΟΤΕ Α.Ε. με Α.Π. 4/562/13-06-2017 </w:t>
      </w:r>
      <w:r w:rsidR="00135022">
        <w:rPr>
          <w:rFonts w:ascii="Calibri" w:hAnsi="Calibri" w:cs="Calibri"/>
          <w:bCs/>
        </w:rPr>
        <w:t xml:space="preserve"> και αρ. </w:t>
      </w:r>
      <w:proofErr w:type="spellStart"/>
      <w:r w:rsidR="00135022">
        <w:rPr>
          <w:rFonts w:ascii="Calibri" w:hAnsi="Calibri" w:cs="Calibri"/>
          <w:bCs/>
        </w:rPr>
        <w:t>πρωτ</w:t>
      </w:r>
      <w:proofErr w:type="spellEnd"/>
      <w:r w:rsidR="00135022">
        <w:rPr>
          <w:rFonts w:ascii="Calibri" w:hAnsi="Calibri" w:cs="Calibri"/>
          <w:bCs/>
        </w:rPr>
        <w:t>. Εισερχομένου εγγράφου 7887/13-06-2017, σ</w:t>
      </w:r>
      <w:r>
        <w:rPr>
          <w:rFonts w:ascii="Calibri" w:hAnsi="Calibri" w:cs="Calibri"/>
          <w:bCs/>
        </w:rPr>
        <w:t xml:space="preserve">ύμφωνα με την οποία ζητούνται διευκρινίσεις </w:t>
      </w:r>
      <w:r w:rsidRPr="00BC05A3">
        <w:rPr>
          <w:rFonts w:ascii="Calibri" w:hAnsi="Calibri" w:cs="Calibri"/>
          <w:bCs/>
        </w:rPr>
        <w:t>για την διακήρυξη του συνοπτικού διαγωνισμού με αρ. 7449/07-06-2017</w:t>
      </w:r>
      <w:r>
        <w:rPr>
          <w:rFonts w:ascii="Calibri" w:hAnsi="Calibri" w:cs="Calibri"/>
          <w:bCs/>
        </w:rPr>
        <w:t xml:space="preserve"> θα θέλαμε να σας ενημερώσουμε ότι οι απαντήσεις είναι οι παρακάτω:</w:t>
      </w:r>
    </w:p>
    <w:p w:rsidR="00261874" w:rsidRDefault="00261874" w:rsidP="00261874">
      <w:pPr>
        <w:pStyle w:val="Standard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261874" w:rsidRPr="0022428D" w:rsidTr="00261874">
        <w:tc>
          <w:tcPr>
            <w:tcW w:w="2840" w:type="dxa"/>
            <w:shd w:val="pct25" w:color="auto" w:fill="auto"/>
            <w:vAlign w:val="center"/>
          </w:tcPr>
          <w:p w:rsidR="00261874" w:rsidRPr="0022428D" w:rsidRDefault="00261874" w:rsidP="00261874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22428D">
              <w:rPr>
                <w:rFonts w:ascii="Calibri" w:hAnsi="Calibri" w:cs="Calibri"/>
                <w:b/>
              </w:rPr>
              <w:t>Αναφορά</w:t>
            </w:r>
            <w:proofErr w:type="spellEnd"/>
            <w:r w:rsidRPr="0022428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2428D">
              <w:rPr>
                <w:rFonts w:ascii="Calibri" w:hAnsi="Calibri" w:cs="Calibri"/>
                <w:b/>
              </w:rPr>
              <w:t>διακήρυξης</w:t>
            </w:r>
            <w:proofErr w:type="spellEnd"/>
          </w:p>
        </w:tc>
        <w:tc>
          <w:tcPr>
            <w:tcW w:w="2841" w:type="dxa"/>
            <w:shd w:val="pct25" w:color="auto" w:fill="auto"/>
            <w:vAlign w:val="center"/>
          </w:tcPr>
          <w:p w:rsidR="00261874" w:rsidRPr="0022428D" w:rsidRDefault="00261874" w:rsidP="00261874">
            <w:pPr>
              <w:jc w:val="center"/>
              <w:rPr>
                <w:rFonts w:ascii="Calibri" w:hAnsi="Calibri" w:cs="Calibri"/>
                <w:b/>
              </w:rPr>
            </w:pPr>
          </w:p>
          <w:p w:rsidR="00261874" w:rsidRPr="0022428D" w:rsidRDefault="00261874" w:rsidP="00261874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22428D">
              <w:rPr>
                <w:rFonts w:ascii="Calibri" w:hAnsi="Calibri" w:cs="Calibri"/>
                <w:b/>
              </w:rPr>
              <w:t>Ερώτημα</w:t>
            </w:r>
            <w:proofErr w:type="spellEnd"/>
          </w:p>
          <w:p w:rsidR="00261874" w:rsidRPr="0022428D" w:rsidRDefault="00261874" w:rsidP="00261874">
            <w:pPr>
              <w:jc w:val="center"/>
              <w:rPr>
                <w:rFonts w:ascii="Calibri" w:hAnsi="Calibri" w:cs="Calibri"/>
                <w:b/>
                <w:lang w:val="el-GR"/>
              </w:rPr>
            </w:pPr>
          </w:p>
        </w:tc>
        <w:tc>
          <w:tcPr>
            <w:tcW w:w="2841" w:type="dxa"/>
            <w:shd w:val="pct25" w:color="auto" w:fill="auto"/>
            <w:vAlign w:val="center"/>
          </w:tcPr>
          <w:p w:rsidR="00261874" w:rsidRPr="0022428D" w:rsidRDefault="00261874" w:rsidP="00261874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22428D">
              <w:rPr>
                <w:rFonts w:ascii="Calibri" w:hAnsi="Calibri" w:cs="Calibri"/>
                <w:b/>
              </w:rPr>
              <w:t>Απάντηση</w:t>
            </w:r>
            <w:proofErr w:type="spellEnd"/>
          </w:p>
        </w:tc>
      </w:tr>
      <w:tr w:rsidR="00261874" w:rsidRPr="0022428D" w:rsidTr="00261874">
        <w:tc>
          <w:tcPr>
            <w:tcW w:w="2840" w:type="dxa"/>
          </w:tcPr>
          <w:p w:rsidR="00261874" w:rsidRPr="0022428D" w:rsidRDefault="00261874" w:rsidP="00261874">
            <w:pPr>
              <w:rPr>
                <w:rFonts w:ascii="Calibri" w:hAnsi="Calibri" w:cs="Calibri"/>
              </w:rPr>
            </w:pPr>
            <w:r w:rsidRPr="0022428D">
              <w:rPr>
                <w:rFonts w:ascii="Calibri" w:hAnsi="Calibri" w:cs="Calibri"/>
              </w:rPr>
              <w:t>Τμήμα 2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Θα θέλαμε να παρακαλέσουμε να κοινοποιηθούν τα </w:t>
            </w:r>
            <w:r w:rsidRPr="0022428D">
              <w:rPr>
                <w:rFonts w:ascii="Calibri" w:hAnsi="Calibri" w:cs="Calibri"/>
                <w:lang w:val="en-US"/>
              </w:rPr>
              <w:t>instance</w:t>
            </w:r>
            <w:r w:rsidRPr="0022428D">
              <w:rPr>
                <w:rFonts w:ascii="Calibri" w:hAnsi="Calibri" w:cs="Calibri"/>
                <w:lang w:val="el-GR"/>
              </w:rPr>
              <w:t xml:space="preserve"> </w:t>
            </w:r>
            <w:r w:rsidRPr="0022428D">
              <w:rPr>
                <w:rFonts w:ascii="Calibri" w:hAnsi="Calibri" w:cs="Calibri"/>
                <w:lang w:val="en-US"/>
              </w:rPr>
              <w:t>numbers</w:t>
            </w:r>
            <w:r w:rsidRPr="0022428D">
              <w:rPr>
                <w:rFonts w:ascii="Calibri" w:hAnsi="Calibri" w:cs="Calibri"/>
                <w:lang w:val="el-GR"/>
              </w:rPr>
              <w:t xml:space="preserve"> (των αδειών λογισμικού).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Παρακαλούμε όπως δείτε τον πίνακα του Παραρτήματος Α (ονομασία στήλης: </w:t>
            </w:r>
            <w:proofErr w:type="spellStart"/>
            <w:r w:rsidRPr="0022428D">
              <w:rPr>
                <w:rFonts w:ascii="Calibri" w:hAnsi="Calibri" w:cs="Calibri"/>
                <w:lang w:val="el-GR"/>
              </w:rPr>
              <w:t>Instance</w:t>
            </w:r>
            <w:proofErr w:type="spellEnd"/>
            <w:r w:rsidRPr="0022428D">
              <w:rPr>
                <w:rFonts w:ascii="Calibri" w:hAnsi="Calibri" w:cs="Calibri"/>
                <w:lang w:val="el-GR"/>
              </w:rPr>
              <w:t xml:space="preserve"> </w:t>
            </w:r>
            <w:proofErr w:type="spellStart"/>
            <w:r w:rsidRPr="0022428D">
              <w:rPr>
                <w:rFonts w:ascii="Calibri" w:hAnsi="Calibri" w:cs="Calibri"/>
                <w:lang w:val="el-GR"/>
              </w:rPr>
              <w:t>Numbers</w:t>
            </w:r>
            <w:proofErr w:type="spellEnd"/>
            <w:r w:rsidRPr="0022428D">
              <w:rPr>
                <w:rFonts w:ascii="Calibri" w:hAnsi="Calibri" w:cs="Calibri"/>
                <w:lang w:val="el-GR"/>
              </w:rPr>
              <w:t>)</w:t>
            </w:r>
          </w:p>
        </w:tc>
      </w:tr>
      <w:tr w:rsidR="00261874" w:rsidRPr="0022428D" w:rsidTr="00261874">
        <w:tc>
          <w:tcPr>
            <w:tcW w:w="2840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</w:rPr>
              <w:t>Τμήμα 2</w:t>
            </w:r>
            <w:r w:rsidRPr="0022428D">
              <w:rPr>
                <w:rFonts w:ascii="Calibri" w:hAnsi="Calibri" w:cs="Calibri"/>
                <w:lang w:val="el-GR"/>
              </w:rPr>
              <w:t>, σελ. 18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Παρακαλώ διευκρινίστε.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</w:p>
          <w:p w:rsidR="00261874" w:rsidRPr="00261874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Τα </w:t>
            </w:r>
            <w:r w:rsidRPr="0022428D">
              <w:rPr>
                <w:rFonts w:ascii="Calibri" w:hAnsi="Calibri" w:cs="Calibri"/>
                <w:lang w:val="en-US"/>
              </w:rPr>
              <w:t>part</w:t>
            </w:r>
            <w:r w:rsidRPr="0022428D">
              <w:rPr>
                <w:rFonts w:ascii="Calibri" w:hAnsi="Calibri" w:cs="Calibri"/>
                <w:lang w:val="el-GR"/>
              </w:rPr>
              <w:t xml:space="preserve"> </w:t>
            </w:r>
            <w:r w:rsidRPr="0022428D">
              <w:rPr>
                <w:rFonts w:ascii="Calibri" w:hAnsi="Calibri" w:cs="Calibri"/>
                <w:lang w:val="en-US"/>
              </w:rPr>
              <w:t>numbers</w:t>
            </w:r>
            <w:r w:rsidRPr="0022428D">
              <w:rPr>
                <w:rFonts w:ascii="Calibri" w:hAnsi="Calibri" w:cs="Calibri"/>
                <w:lang w:val="el-GR"/>
              </w:rPr>
              <w:t xml:space="preserve"> που αναφέρονται δεν αντιστοιχούν σε </w:t>
            </w:r>
            <w:r w:rsidRPr="0022428D">
              <w:rPr>
                <w:rFonts w:ascii="Calibri" w:hAnsi="Calibri" w:cs="Calibri"/>
                <w:lang w:val="en-US"/>
              </w:rPr>
              <w:t>version</w:t>
            </w:r>
            <w:r w:rsidRPr="0022428D">
              <w:rPr>
                <w:rFonts w:ascii="Calibri" w:hAnsi="Calibri" w:cs="Calibri"/>
                <w:lang w:val="el-GR"/>
              </w:rPr>
              <w:t xml:space="preserve"> 9 αλλά σε </w:t>
            </w:r>
            <w:r w:rsidRPr="0022428D">
              <w:rPr>
                <w:rFonts w:ascii="Calibri" w:hAnsi="Calibri" w:cs="Calibri"/>
                <w:lang w:val="en-US"/>
              </w:rPr>
              <w:t>version</w:t>
            </w:r>
            <w:r w:rsidRPr="0022428D">
              <w:rPr>
                <w:rFonts w:ascii="Calibri" w:hAnsi="Calibri" w:cs="Calibri"/>
                <w:lang w:val="el-GR"/>
              </w:rPr>
              <w:t xml:space="preserve"> 10.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Η συντήρηση αφορά </w:t>
            </w:r>
            <w:r w:rsidRPr="0022428D">
              <w:rPr>
                <w:rFonts w:ascii="Calibri" w:hAnsi="Calibri" w:cs="Calibri"/>
                <w:lang w:val="en-US"/>
              </w:rPr>
              <w:t>Cisco</w:t>
            </w:r>
            <w:r w:rsidRPr="0022428D">
              <w:rPr>
                <w:rFonts w:ascii="Calibri" w:hAnsi="Calibri" w:cs="Calibri"/>
                <w:lang w:val="el-GR"/>
              </w:rPr>
              <w:t xml:space="preserve"> </w:t>
            </w:r>
            <w:r w:rsidRPr="0022428D">
              <w:rPr>
                <w:rFonts w:ascii="Calibri" w:hAnsi="Calibri" w:cs="Calibri"/>
                <w:lang w:val="en-US"/>
              </w:rPr>
              <w:t>version</w:t>
            </w:r>
            <w:r w:rsidRPr="0022428D">
              <w:rPr>
                <w:rFonts w:ascii="Calibri" w:hAnsi="Calibri" w:cs="Calibri"/>
                <w:lang w:val="el-GR"/>
              </w:rPr>
              <w:t xml:space="preserve"> 9 (επομένως θα πρέπει να γίνει αλλαγή στα </w:t>
            </w:r>
            <w:r w:rsidRPr="0022428D">
              <w:rPr>
                <w:rFonts w:ascii="Calibri" w:hAnsi="Calibri" w:cs="Calibri"/>
                <w:lang w:val="en-US"/>
              </w:rPr>
              <w:t>part</w:t>
            </w:r>
            <w:r w:rsidRPr="0022428D">
              <w:rPr>
                <w:rFonts w:ascii="Calibri" w:hAnsi="Calibri" w:cs="Calibri"/>
                <w:lang w:val="el-GR"/>
              </w:rPr>
              <w:t xml:space="preserve"> </w:t>
            </w:r>
            <w:r w:rsidRPr="0022428D">
              <w:rPr>
                <w:rFonts w:ascii="Calibri" w:hAnsi="Calibri" w:cs="Calibri"/>
                <w:lang w:val="en-US"/>
              </w:rPr>
              <w:t>numbers</w:t>
            </w:r>
            <w:r w:rsidRPr="0022428D">
              <w:rPr>
                <w:rFonts w:ascii="Calibri" w:hAnsi="Calibri" w:cs="Calibri"/>
                <w:lang w:val="el-GR"/>
              </w:rPr>
              <w:t xml:space="preserve"> που έχει ο πίνακας) ή </w:t>
            </w:r>
            <w:r w:rsidRPr="0022428D">
              <w:rPr>
                <w:rFonts w:ascii="Calibri" w:hAnsi="Calibri" w:cs="Calibri"/>
                <w:lang w:val="en-US"/>
              </w:rPr>
              <w:t>version</w:t>
            </w:r>
            <w:r w:rsidRPr="0022428D">
              <w:rPr>
                <w:rFonts w:ascii="Calibri" w:hAnsi="Calibri" w:cs="Calibri"/>
                <w:lang w:val="el-GR"/>
              </w:rPr>
              <w:t xml:space="preserve"> 10?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Παρακαλούμε όπως δείτε τον πίνακα του Παραρτήματος Α (ονομασία στήλης: Λειτουργικά Ισοδύναμος Κωδικός Προϊόντος)</w:t>
            </w:r>
          </w:p>
        </w:tc>
      </w:tr>
      <w:tr w:rsidR="00261874" w:rsidRPr="0022428D" w:rsidTr="00261874">
        <w:tc>
          <w:tcPr>
            <w:tcW w:w="2840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Τμήμα 2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Καθώς στο τμήμα 2 υπάρχει αναφορά μόνον σε άδειες (</w:t>
            </w:r>
            <w:r w:rsidRPr="0022428D">
              <w:rPr>
                <w:rFonts w:ascii="Calibri" w:hAnsi="Calibri" w:cs="Calibri"/>
                <w:lang w:val="en-US"/>
              </w:rPr>
              <w:t>UC</w:t>
            </w:r>
            <w:r w:rsidRPr="0022428D">
              <w:rPr>
                <w:rFonts w:ascii="Calibri" w:hAnsi="Calibri" w:cs="Calibri"/>
                <w:lang w:val="el-GR"/>
              </w:rPr>
              <w:t xml:space="preserve"> </w:t>
            </w:r>
            <w:proofErr w:type="spellStart"/>
            <w:r w:rsidRPr="0022428D">
              <w:rPr>
                <w:rFonts w:ascii="Calibri" w:hAnsi="Calibri" w:cs="Calibri"/>
                <w:lang w:val="en-US"/>
              </w:rPr>
              <w:t>licences</w:t>
            </w:r>
            <w:proofErr w:type="spellEnd"/>
            <w:r w:rsidRPr="0022428D">
              <w:rPr>
                <w:rFonts w:ascii="Calibri" w:hAnsi="Calibri" w:cs="Calibri"/>
                <w:lang w:val="el-GR"/>
              </w:rPr>
              <w:t>), παρακαλούμε να επιβεβαιωθεί ότι η υποστήριξη αφορά μόνον σε λειτουργικό.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i/>
                <w:iCs/>
                <w:lang w:val="el-GR"/>
              </w:rPr>
            </w:pP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iCs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Η εγκατάσταση όλων των συστημάτων τηλεφωνίας, όπως αναφέρεται και στο κείμενο της διακήρυξης, είναι σε εικονικές μηχανές οπότε η υποστήριξη αφορά μόνο στο λειτουργικό.</w:t>
            </w:r>
          </w:p>
        </w:tc>
      </w:tr>
      <w:tr w:rsidR="00261874" w:rsidRPr="0022428D" w:rsidTr="00261874">
        <w:tc>
          <w:tcPr>
            <w:tcW w:w="2840" w:type="dxa"/>
          </w:tcPr>
          <w:p w:rsidR="00261874" w:rsidRPr="0022428D" w:rsidRDefault="00261874" w:rsidP="00261874">
            <w:pPr>
              <w:rPr>
                <w:rFonts w:ascii="Calibri" w:hAnsi="Calibri" w:cs="Calibri"/>
              </w:rPr>
            </w:pPr>
            <w:r w:rsidRPr="0022428D">
              <w:rPr>
                <w:rFonts w:ascii="Calibri" w:hAnsi="Calibri" w:cs="Calibri"/>
              </w:rPr>
              <w:t>Τμήμα 2</w:t>
            </w:r>
          </w:p>
        </w:tc>
        <w:tc>
          <w:tcPr>
            <w:tcW w:w="2841" w:type="dxa"/>
          </w:tcPr>
          <w:p w:rsidR="00261874" w:rsidRPr="00261874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Παρακαλώ διευκρινίστε.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Σχετικά με την εγκατάσταση των αναβαθμίσεων, ότι η πρότασή μας θα πρέπει να περιλαμβάνει τις απαιτούμενες εργασίες αναβάθμισης, ωστόσο η Αναθέτουσα Αρχή θα είναι υπεύθυνη για την συμβατότητα του αναβαθμισμένου </w:t>
            </w:r>
            <w:r w:rsidRPr="0022428D">
              <w:rPr>
                <w:rFonts w:ascii="Calibri" w:hAnsi="Calibri" w:cs="Calibri"/>
                <w:lang w:val="el-GR"/>
              </w:rPr>
              <w:lastRenderedPageBreak/>
              <w:t xml:space="preserve">περιβάλλοντος σε σχέση με την υφιστάμενη υποδομή του.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i/>
                <w:iCs/>
                <w:lang w:val="el-GR"/>
              </w:rPr>
            </w:pP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iCs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lastRenderedPageBreak/>
              <w:t>Η πρότασης σας  θα πρέπει να περιλαμβάνει, όπως αναφέρεται και στο κείμενο της διακήρυξης, τις απαιτούμενες εργασίες αναβάθμισης αλλά και τον έλεγχο συμβατότητας σε συνεργασία με την κατασκευάστρια εταιρεία, η Αναθέτουσα Αρχή θα έχει τον ρόλο συντονιστή.</w:t>
            </w:r>
          </w:p>
        </w:tc>
      </w:tr>
      <w:tr w:rsidR="00261874" w:rsidRPr="0022428D" w:rsidTr="00261874">
        <w:tc>
          <w:tcPr>
            <w:tcW w:w="2840" w:type="dxa"/>
          </w:tcPr>
          <w:p w:rsidR="00261874" w:rsidRPr="0022428D" w:rsidRDefault="00261874" w:rsidP="00261874">
            <w:pPr>
              <w:rPr>
                <w:rFonts w:ascii="Calibri" w:hAnsi="Calibri" w:cs="Calibri"/>
              </w:rPr>
            </w:pPr>
            <w:proofErr w:type="spellStart"/>
            <w:r w:rsidRPr="0022428D">
              <w:rPr>
                <w:rFonts w:ascii="Calibri" w:hAnsi="Calibri" w:cs="Calibri"/>
              </w:rPr>
              <w:lastRenderedPageBreak/>
              <w:t>Σελ</w:t>
            </w:r>
            <w:proofErr w:type="spellEnd"/>
            <w:r w:rsidRPr="0022428D">
              <w:rPr>
                <w:rFonts w:ascii="Calibri" w:hAnsi="Calibri" w:cs="Calibri"/>
              </w:rPr>
              <w:t>. 20, α/α 2: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Παρακαλώ διευκρινίστε, ποια είναι τα απαιτούμενα σχετικά έγγραφα;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Το απαιτούμενο σχετικό έγγραφο είναι η δήλωση συνεργασίας με τον κατασκευαστή.</w:t>
            </w:r>
          </w:p>
        </w:tc>
      </w:tr>
      <w:tr w:rsidR="00261874" w:rsidRPr="0022428D" w:rsidTr="00261874">
        <w:tc>
          <w:tcPr>
            <w:tcW w:w="2840" w:type="dxa"/>
          </w:tcPr>
          <w:p w:rsidR="00261874" w:rsidRPr="0022428D" w:rsidRDefault="00261874" w:rsidP="00261874">
            <w:pPr>
              <w:rPr>
                <w:rFonts w:ascii="Calibri" w:hAnsi="Calibri" w:cs="Calibri"/>
              </w:rPr>
            </w:pPr>
            <w:proofErr w:type="spellStart"/>
            <w:r w:rsidRPr="0022428D">
              <w:rPr>
                <w:rFonts w:ascii="Calibri" w:hAnsi="Calibri" w:cs="Calibri"/>
              </w:rPr>
              <w:t>Σελ</w:t>
            </w:r>
            <w:proofErr w:type="spellEnd"/>
            <w:r w:rsidRPr="0022428D">
              <w:rPr>
                <w:rFonts w:ascii="Calibri" w:hAnsi="Calibri" w:cs="Calibri"/>
              </w:rPr>
              <w:t>. 24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Παρακαλούμε να επιβεβαιωθεί ότι η πλήρης αποκατάσταση του συνόλου της μονάδας που αναφέρεται στην Σελ. 24, αφορά σε θέματα υλικού και όχι λογισμικού.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snapToGrid w:val="0"/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Σύμφωνα με τη τελευταία παράγραφο της ενότητας “2.1 Γενικοί όροι συντήρησης”, ο συντηρητής υποχρεούται “... να  προβεί  σε  πλήρη  αντικατάσταση  του  συνόλου  της μονάδας  με  άλλη  όμοια  καινούργια  μονάδα,  ώστε  να  αποκατασταθεί  η  ομαλή λειτουργία της υπηρεσίας που αυτή παρέχει”. Η αντικατάσταση περιλαμβάνει τόσο το υλικό όσο και το λογισμικό (στην επίσημη έκδοση του κατασκευαστή που είχε η μονάδα τη στιγμή της βλάβης) καθώς και σε απομακρυσμένη τεχνική υποστήριξη ώστε να τεθεί η μονάδα αυτή σε κανονική λειτουργία.</w:t>
            </w:r>
          </w:p>
        </w:tc>
      </w:tr>
      <w:tr w:rsidR="00261874" w:rsidRPr="0022428D" w:rsidTr="00261874">
        <w:tc>
          <w:tcPr>
            <w:tcW w:w="2840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Σελ 24,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«Η Αναθέτουσα Αρχή, στο πλαίσιο της προσφερόμενης συντήρησης, θα μπορεί να αξιοποιεί τα εργαλεία και μέσα τεχνικής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υποστήριξης που προσφέρει ο κατασκευαστής στους κατόχους συμβολαίων τεχνικής υποστήριξης, π.χ. δυνατότητα δημιουργίας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</w:rPr>
            </w:pPr>
            <w:r w:rsidRPr="0022428D">
              <w:rPr>
                <w:rFonts w:ascii="Calibri" w:hAnsi="Calibri" w:cs="Calibri"/>
              </w:rPr>
              <w:t>TAC case»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iCs/>
                <w:lang w:val="el-GR"/>
              </w:rPr>
            </w:pPr>
            <w:r w:rsidRPr="0022428D">
              <w:rPr>
                <w:rFonts w:ascii="Calibri" w:hAnsi="Calibri" w:cs="Calibri"/>
                <w:iCs/>
                <w:lang w:val="el-GR"/>
              </w:rPr>
              <w:t xml:space="preserve">Παρακαλώ να μας διευκρινίσετε εάν είναι επιθυμητό για τον αναγραφόμενο εξοπλισμό </w:t>
            </w:r>
            <w:r w:rsidRPr="0022428D">
              <w:rPr>
                <w:rFonts w:ascii="Calibri" w:hAnsi="Calibri" w:cs="Calibri"/>
                <w:iCs/>
              </w:rPr>
              <w:t> </w:t>
            </w:r>
            <w:r w:rsidRPr="0022428D">
              <w:rPr>
                <w:rFonts w:ascii="Calibri" w:hAnsi="Calibri" w:cs="Calibri"/>
                <w:iCs/>
                <w:lang w:val="el-GR"/>
              </w:rPr>
              <w:t>του 4</w:t>
            </w:r>
            <w:r w:rsidRPr="0022428D">
              <w:rPr>
                <w:rFonts w:ascii="Calibri" w:hAnsi="Calibri" w:cs="Calibri"/>
                <w:iCs/>
                <w:vertAlign w:val="superscript"/>
                <w:lang w:val="el-GR"/>
              </w:rPr>
              <w:t>ου</w:t>
            </w:r>
            <w:r w:rsidRPr="0022428D">
              <w:rPr>
                <w:rFonts w:ascii="Calibri" w:hAnsi="Calibri" w:cs="Calibri"/>
                <w:iCs/>
                <w:lang w:val="el-GR"/>
              </w:rPr>
              <w:t xml:space="preserve"> τμήματος, η υποχρεωτική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iCs/>
                <w:lang w:val="el-GR"/>
              </w:rPr>
            </w:pPr>
            <w:r w:rsidRPr="0022428D">
              <w:rPr>
                <w:rFonts w:ascii="Calibri" w:hAnsi="Calibri" w:cs="Calibri"/>
                <w:iCs/>
                <w:lang w:val="el-GR"/>
              </w:rPr>
              <w:t xml:space="preserve">παροχή συμβολαίου τεχνικής υποστήριξης με απευθείας επικοινωνία του φορέα με τον κατασκευαστή (π.χ. δημιουργία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iCs/>
                <w:lang w:val="el-GR"/>
              </w:rPr>
            </w:pPr>
            <w:r w:rsidRPr="0022428D">
              <w:rPr>
                <w:rFonts w:ascii="Calibri" w:hAnsi="Calibri" w:cs="Calibri"/>
                <w:iCs/>
                <w:lang w:val="en-US"/>
              </w:rPr>
              <w:t>TAC</w:t>
            </w:r>
            <w:r w:rsidRPr="0022428D">
              <w:rPr>
                <w:rFonts w:ascii="Calibri" w:hAnsi="Calibri" w:cs="Calibri"/>
                <w:iCs/>
                <w:lang w:val="el-GR"/>
              </w:rPr>
              <w:t xml:space="preserve"> απευθείας από τον φορέα χωρίς την διαμεσολάβηση του προμηθευτή) με συμβόλαιο τύπου </w:t>
            </w:r>
            <w:proofErr w:type="spellStart"/>
            <w:r w:rsidRPr="0022428D">
              <w:rPr>
                <w:rFonts w:ascii="Calibri" w:hAnsi="Calibri" w:cs="Calibri"/>
                <w:iCs/>
                <w:lang w:val="en-US"/>
              </w:rPr>
              <w:t>SmartNET</w:t>
            </w:r>
            <w:proofErr w:type="spellEnd"/>
            <w:r w:rsidRPr="0022428D">
              <w:rPr>
                <w:rFonts w:ascii="Calibri" w:hAnsi="Calibri" w:cs="Calibri"/>
                <w:iCs/>
                <w:lang w:val="el-GR"/>
              </w:rPr>
              <w:t>, ή, αν είναι αποδεκτό,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iCs/>
                <w:lang w:val="el-GR"/>
              </w:rPr>
            </w:pPr>
            <w:r w:rsidRPr="0022428D">
              <w:rPr>
                <w:rFonts w:ascii="Calibri" w:hAnsi="Calibri" w:cs="Calibri"/>
                <w:iCs/>
                <w:lang w:val="el-GR"/>
              </w:rPr>
              <w:t xml:space="preserve">η καταγραφή των αιτημάτων </w:t>
            </w:r>
            <w:proofErr w:type="spellStart"/>
            <w:r w:rsidRPr="0022428D">
              <w:rPr>
                <w:rFonts w:ascii="Calibri" w:hAnsi="Calibri" w:cs="Calibri"/>
                <w:iCs/>
                <w:lang w:val="el-GR"/>
              </w:rPr>
              <w:t>βλαβοδιαχείρησης</w:t>
            </w:r>
            <w:proofErr w:type="spellEnd"/>
            <w:r w:rsidRPr="0022428D">
              <w:rPr>
                <w:rFonts w:ascii="Calibri" w:hAnsi="Calibri" w:cs="Calibri"/>
                <w:iCs/>
                <w:lang w:val="el-GR"/>
              </w:rPr>
              <w:t xml:space="preserve"> να πραγματοποιείται σε 24ώρο βλαβοληπτικό κέντρο που λειτουργεί ο πιστοποιημένος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iCs/>
                <w:lang w:val="el-GR"/>
              </w:rPr>
            </w:pPr>
            <w:r w:rsidRPr="0022428D">
              <w:rPr>
                <w:rFonts w:ascii="Calibri" w:hAnsi="Calibri" w:cs="Calibri"/>
                <w:iCs/>
                <w:lang w:val="el-GR"/>
              </w:rPr>
              <w:t xml:space="preserve">προμηθευτής, ενώ θα παρέχονται εργαλεία του κατασκευαστή, </w:t>
            </w:r>
            <w:r w:rsidRPr="0022428D">
              <w:rPr>
                <w:rFonts w:ascii="Calibri" w:hAnsi="Calibri" w:cs="Calibri"/>
                <w:iCs/>
              </w:rPr>
              <w:t> </w:t>
            </w:r>
            <w:r w:rsidRPr="0022428D">
              <w:rPr>
                <w:rFonts w:ascii="Calibri" w:hAnsi="Calibri" w:cs="Calibri"/>
                <w:iCs/>
                <w:lang w:val="el-GR"/>
              </w:rPr>
              <w:t xml:space="preserve">για την παρακολούθηση της ροής των εργασιών και την εξέλιξη του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iCs/>
                <w:lang w:val="el-GR"/>
              </w:rPr>
            </w:pPr>
            <w:r w:rsidRPr="0022428D">
              <w:rPr>
                <w:rFonts w:ascii="Calibri" w:hAnsi="Calibri" w:cs="Calibri"/>
                <w:iCs/>
                <w:lang w:val="el-GR"/>
              </w:rPr>
              <w:t xml:space="preserve">αιτήματος στον τελικό πελάτη (συμβόλαια τύπου </w:t>
            </w:r>
            <w:r w:rsidRPr="0022428D">
              <w:rPr>
                <w:rFonts w:ascii="Calibri" w:hAnsi="Calibri" w:cs="Calibri"/>
                <w:iCs/>
                <w:lang w:val="en-US"/>
              </w:rPr>
              <w:t>Partner</w:t>
            </w:r>
            <w:r w:rsidRPr="0022428D">
              <w:rPr>
                <w:rFonts w:ascii="Calibri" w:hAnsi="Calibri" w:cs="Calibri"/>
                <w:iCs/>
                <w:lang w:val="el-GR"/>
              </w:rPr>
              <w:t xml:space="preserve"> </w:t>
            </w:r>
            <w:r w:rsidRPr="0022428D">
              <w:rPr>
                <w:rFonts w:ascii="Calibri" w:hAnsi="Calibri" w:cs="Calibri"/>
                <w:iCs/>
                <w:lang w:val="en-US"/>
              </w:rPr>
              <w:t>Support</w:t>
            </w:r>
            <w:r w:rsidRPr="0022428D">
              <w:rPr>
                <w:rFonts w:ascii="Calibri" w:hAnsi="Calibri" w:cs="Calibri"/>
                <w:iCs/>
                <w:lang w:val="el-GR"/>
              </w:rPr>
              <w:t xml:space="preserve">). </w:t>
            </w:r>
          </w:p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</w:p>
        </w:tc>
        <w:tc>
          <w:tcPr>
            <w:tcW w:w="2841" w:type="dxa"/>
          </w:tcPr>
          <w:p w:rsidR="00261874" w:rsidRPr="0022428D" w:rsidRDefault="00261874" w:rsidP="00261874">
            <w:pPr>
              <w:snapToGrid w:val="0"/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>Εφόσον ικανοποιούνται οι όροι της ενότητας “</w:t>
            </w:r>
            <w:r w:rsidRPr="0022428D">
              <w:rPr>
                <w:rFonts w:ascii="Calibri" w:hAnsi="Calibri" w:cs="Calibri"/>
                <w:i/>
                <w:iCs/>
                <w:lang w:val="el-GR"/>
              </w:rPr>
              <w:t xml:space="preserve">2.2 Ειδικοί όροι για τον εξοπλισμό </w:t>
            </w:r>
            <w:r w:rsidRPr="0022428D">
              <w:rPr>
                <w:rFonts w:ascii="Calibri" w:hAnsi="Calibri" w:cs="Calibri"/>
                <w:i/>
                <w:iCs/>
              </w:rPr>
              <w:t>Cisco</w:t>
            </w:r>
            <w:r w:rsidRPr="0022428D">
              <w:rPr>
                <w:rFonts w:ascii="Calibri" w:hAnsi="Calibri" w:cs="Calibri"/>
                <w:lang w:val="el-GR"/>
              </w:rPr>
              <w:t>“ είναι αποδεκτές και οι  δύο αναφερόμενες εναλλακτικές λύσεις.</w:t>
            </w:r>
          </w:p>
        </w:tc>
      </w:tr>
      <w:tr w:rsidR="00261874" w:rsidRPr="0022428D" w:rsidTr="00261874">
        <w:tc>
          <w:tcPr>
            <w:tcW w:w="2840" w:type="dxa"/>
          </w:tcPr>
          <w:p w:rsidR="00261874" w:rsidRPr="0022428D" w:rsidRDefault="00261874" w:rsidP="00261874">
            <w:pPr>
              <w:rPr>
                <w:rFonts w:ascii="Calibri" w:hAnsi="Calibri" w:cs="Calibri"/>
              </w:rPr>
            </w:pPr>
            <w:r w:rsidRPr="0022428D">
              <w:rPr>
                <w:rFonts w:ascii="Calibri" w:hAnsi="Calibri" w:cs="Calibri"/>
              </w:rPr>
              <w:t>Τμήμα 4</w:t>
            </w:r>
          </w:p>
        </w:tc>
        <w:tc>
          <w:tcPr>
            <w:tcW w:w="2841" w:type="dxa"/>
          </w:tcPr>
          <w:p w:rsidR="00261874" w:rsidRPr="0022428D" w:rsidRDefault="00261874" w:rsidP="00261874">
            <w:pPr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t xml:space="preserve">Παρακαλούμε διευκρινίστε αν απαιτείται επέκταση της συντήρησης-υποστήριξης των παρακάτω αδειών Λογισμικού </w:t>
            </w:r>
            <w:proofErr w:type="spellStart"/>
            <w:r w:rsidRPr="0022428D">
              <w:rPr>
                <w:rFonts w:ascii="Calibri" w:hAnsi="Calibri" w:cs="Calibri"/>
                <w:lang w:val="el-GR"/>
              </w:rPr>
              <w:t>Εικονοποίησης</w:t>
            </w:r>
            <w:proofErr w:type="spellEnd"/>
            <w:r w:rsidRPr="0022428D">
              <w:rPr>
                <w:rFonts w:ascii="Calibri" w:hAnsi="Calibri" w:cs="Calibri"/>
                <w:lang w:val="el-GR"/>
              </w:rPr>
              <w:t>:</w:t>
            </w:r>
          </w:p>
          <w:p w:rsidR="00261874" w:rsidRPr="0022428D" w:rsidRDefault="00261874" w:rsidP="00261874">
            <w:pPr>
              <w:pStyle w:val="a7"/>
              <w:ind w:hanging="360"/>
              <w:rPr>
                <w:rFonts w:ascii="Calibri" w:hAnsi="Calibri" w:cs="Calibri"/>
                <w:lang w:val="en-US"/>
              </w:rPr>
            </w:pPr>
            <w:r w:rsidRPr="0022428D">
              <w:rPr>
                <w:rFonts w:ascii="Calibri" w:hAnsi="Calibri" w:cs="Calibri"/>
                <w:lang w:val="en-US"/>
              </w:rPr>
              <w:t xml:space="preserve">·         VMware </w:t>
            </w:r>
            <w:proofErr w:type="spellStart"/>
            <w:r w:rsidRPr="0022428D">
              <w:rPr>
                <w:rFonts w:ascii="Calibri" w:hAnsi="Calibri" w:cs="Calibri"/>
                <w:lang w:val="en-US"/>
              </w:rPr>
              <w:t>vSphere</w:t>
            </w:r>
            <w:proofErr w:type="spellEnd"/>
            <w:r w:rsidRPr="0022428D">
              <w:rPr>
                <w:rFonts w:ascii="Calibri" w:hAnsi="Calibri" w:cs="Calibri"/>
                <w:lang w:val="en-US"/>
              </w:rPr>
              <w:t xml:space="preserve"> </w:t>
            </w:r>
            <w:r w:rsidRPr="0022428D">
              <w:rPr>
                <w:rFonts w:ascii="Calibri" w:hAnsi="Calibri" w:cs="Calibri"/>
                <w:lang w:val="en-US"/>
              </w:rPr>
              <w:lastRenderedPageBreak/>
              <w:t>Enterprise (</w:t>
            </w:r>
            <w:proofErr w:type="spellStart"/>
            <w:r w:rsidRPr="0022428D">
              <w:rPr>
                <w:rFonts w:ascii="Calibri" w:hAnsi="Calibri" w:cs="Calibri"/>
              </w:rPr>
              <w:t>άδειες</w:t>
            </w:r>
            <w:proofErr w:type="spellEnd"/>
            <w:r w:rsidRPr="0022428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22428D">
              <w:rPr>
                <w:rFonts w:ascii="Calibri" w:hAnsi="Calibri" w:cs="Calibri"/>
              </w:rPr>
              <w:t>για</w:t>
            </w:r>
            <w:proofErr w:type="spellEnd"/>
            <w:r w:rsidRPr="0022428D">
              <w:rPr>
                <w:rFonts w:ascii="Calibri" w:hAnsi="Calibri" w:cs="Calibri"/>
                <w:lang w:val="en-US"/>
              </w:rPr>
              <w:t xml:space="preserve"> 4 CPUs)</w:t>
            </w:r>
          </w:p>
          <w:p w:rsidR="00261874" w:rsidRPr="0022428D" w:rsidRDefault="00261874" w:rsidP="00261874">
            <w:pPr>
              <w:pStyle w:val="a7"/>
              <w:ind w:hanging="360"/>
              <w:rPr>
                <w:rFonts w:ascii="Calibri" w:hAnsi="Calibri" w:cs="Calibri"/>
                <w:lang w:val="en-US"/>
              </w:rPr>
            </w:pPr>
            <w:r w:rsidRPr="0022428D">
              <w:rPr>
                <w:rFonts w:ascii="Calibri" w:hAnsi="Calibri" w:cs="Calibri"/>
                <w:lang w:val="en-US"/>
              </w:rPr>
              <w:t xml:space="preserve">·         VMware </w:t>
            </w:r>
            <w:proofErr w:type="spellStart"/>
            <w:r w:rsidRPr="0022428D">
              <w:rPr>
                <w:rFonts w:ascii="Calibri" w:hAnsi="Calibri" w:cs="Calibri"/>
                <w:lang w:val="en-US"/>
              </w:rPr>
              <w:t>vCenter</w:t>
            </w:r>
            <w:proofErr w:type="spellEnd"/>
            <w:r w:rsidRPr="0022428D">
              <w:rPr>
                <w:rFonts w:ascii="Calibri" w:hAnsi="Calibri" w:cs="Calibri"/>
                <w:lang w:val="en-US"/>
              </w:rPr>
              <w:t xml:space="preserve"> Server Standard</w:t>
            </w:r>
          </w:p>
          <w:p w:rsidR="00261874" w:rsidRPr="0022428D" w:rsidRDefault="00261874" w:rsidP="00261874">
            <w:pPr>
              <w:rPr>
                <w:rFonts w:ascii="Calibri" w:hAnsi="Calibri" w:cs="Calibri"/>
              </w:rPr>
            </w:pPr>
          </w:p>
        </w:tc>
        <w:tc>
          <w:tcPr>
            <w:tcW w:w="2841" w:type="dxa"/>
          </w:tcPr>
          <w:p w:rsidR="00261874" w:rsidRPr="0022428D" w:rsidRDefault="00261874" w:rsidP="00261874">
            <w:pPr>
              <w:snapToGrid w:val="0"/>
              <w:rPr>
                <w:rFonts w:ascii="Calibri" w:hAnsi="Calibri" w:cs="Calibri"/>
                <w:lang w:val="el-GR"/>
              </w:rPr>
            </w:pPr>
            <w:r w:rsidRPr="0022428D">
              <w:rPr>
                <w:rFonts w:ascii="Calibri" w:hAnsi="Calibri" w:cs="Calibri"/>
                <w:lang w:val="el-GR"/>
              </w:rPr>
              <w:lastRenderedPageBreak/>
              <w:t xml:space="preserve">Οι αναφερόμενες άδειες </w:t>
            </w:r>
            <w:r w:rsidRPr="0022428D">
              <w:rPr>
                <w:rFonts w:ascii="Calibri" w:hAnsi="Calibri" w:cs="Calibri"/>
                <w:u w:val="single"/>
                <w:lang w:val="el-GR"/>
              </w:rPr>
              <w:t>δεν</w:t>
            </w:r>
            <w:r w:rsidRPr="0022428D">
              <w:rPr>
                <w:rFonts w:ascii="Calibri" w:hAnsi="Calibri" w:cs="Calibri"/>
                <w:lang w:val="el-GR"/>
              </w:rPr>
              <w:t xml:space="preserve"> περιλαμβάνονται στον διαγωνισμό.</w:t>
            </w:r>
          </w:p>
        </w:tc>
      </w:tr>
    </w:tbl>
    <w:p w:rsidR="00261874" w:rsidRDefault="00261874" w:rsidP="00261874">
      <w:pPr>
        <w:pStyle w:val="Standard"/>
        <w:jc w:val="both"/>
        <w:rPr>
          <w:rFonts w:ascii="Calibri" w:hAnsi="Calibri" w:cs="Calibri"/>
          <w:bCs/>
        </w:rPr>
      </w:pPr>
    </w:p>
    <w:p w:rsidR="00261874" w:rsidRDefault="00261874" w:rsidP="00261874">
      <w:pPr>
        <w:pStyle w:val="Standard"/>
        <w:jc w:val="both"/>
        <w:rPr>
          <w:rFonts w:ascii="Calibri" w:hAnsi="Calibri" w:cs="Calibri"/>
        </w:rPr>
      </w:pPr>
    </w:p>
    <w:p w:rsidR="00261874" w:rsidRDefault="00261874" w:rsidP="0026187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Σχετικά με το αίτημα να κοινοποιηθούν τα </w:t>
      </w:r>
      <w:r>
        <w:rPr>
          <w:rFonts w:ascii="Calibri" w:hAnsi="Calibri" w:cs="Calibri"/>
          <w:lang w:val="en-US"/>
        </w:rPr>
        <w:t>serial</w:t>
      </w:r>
      <w:r w:rsidRPr="00F7423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numbers</w:t>
      </w:r>
      <w:r w:rsidRPr="00F7423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του εξοπλισμού όλων των τμημάτων, επισυνάπτονται τα </w:t>
      </w:r>
      <w:r>
        <w:rPr>
          <w:rFonts w:ascii="Calibri" w:hAnsi="Calibri" w:cs="Calibri"/>
          <w:lang w:val="en-US"/>
        </w:rPr>
        <w:t>serial</w:t>
      </w:r>
      <w:r w:rsidRPr="00F7423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numbers</w:t>
      </w:r>
      <w:r w:rsidRPr="00F7423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του εξοπλισμού για τα τμήματα 1, 3 και 4 (Παράρτημα Β).</w:t>
      </w:r>
    </w:p>
    <w:p w:rsidR="00261874" w:rsidRDefault="00261874" w:rsidP="00261874">
      <w:pPr>
        <w:pStyle w:val="Standard"/>
        <w:jc w:val="both"/>
        <w:rPr>
          <w:rFonts w:ascii="Calibri" w:hAnsi="Calibri" w:cs="Calibri"/>
        </w:rPr>
      </w:pPr>
    </w:p>
    <w:p w:rsidR="00261874" w:rsidRDefault="00261874" w:rsidP="00261874">
      <w:pPr>
        <w:pStyle w:val="Standard"/>
        <w:jc w:val="both"/>
        <w:rPr>
          <w:rFonts w:ascii="Calibri" w:hAnsi="Calibri" w:cs="Calibri"/>
        </w:rPr>
      </w:pPr>
      <w:r w:rsidRPr="00F74230">
        <w:rPr>
          <w:rFonts w:ascii="Calibri" w:hAnsi="Calibri" w:cs="Calibri"/>
        </w:rPr>
        <w:t xml:space="preserve">Όσο αφορά στο τμήμα 2, που σχετίζεται με την συντήρηση των κεντρικών τηλεφωνικών υπηρεσιών, δεν υπάρχει εξοπλισμός και κατά συνέπεια δεν υπάρχουν </w:t>
      </w:r>
      <w:proofErr w:type="spellStart"/>
      <w:r w:rsidRPr="00F74230">
        <w:rPr>
          <w:rFonts w:ascii="Calibri" w:hAnsi="Calibri" w:cs="Calibri"/>
        </w:rPr>
        <w:t>serial</w:t>
      </w:r>
      <w:proofErr w:type="spellEnd"/>
      <w:r w:rsidRPr="00F74230">
        <w:rPr>
          <w:rFonts w:ascii="Calibri" w:hAnsi="Calibri" w:cs="Calibri"/>
        </w:rPr>
        <w:t xml:space="preserve"> </w:t>
      </w:r>
      <w:proofErr w:type="spellStart"/>
      <w:r w:rsidRPr="00F74230">
        <w:rPr>
          <w:rFonts w:ascii="Calibri" w:hAnsi="Calibri" w:cs="Calibri"/>
        </w:rPr>
        <w:t>numbers</w:t>
      </w:r>
      <w:proofErr w:type="spellEnd"/>
      <w:r>
        <w:rPr>
          <w:rFonts w:ascii="Calibri" w:hAnsi="Calibri" w:cs="Calibri"/>
        </w:rPr>
        <w:t>.</w:t>
      </w:r>
    </w:p>
    <w:p w:rsidR="00261874" w:rsidRDefault="00261874" w:rsidP="00261874">
      <w:pPr>
        <w:pStyle w:val="Standard"/>
        <w:jc w:val="both"/>
        <w:rPr>
          <w:rFonts w:ascii="Calibri" w:hAnsi="Calibri" w:cs="Calibri"/>
        </w:rPr>
      </w:pPr>
    </w:p>
    <w:p w:rsidR="00135022" w:rsidRPr="00F74230" w:rsidRDefault="00135022" w:rsidP="0026187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Σχετικά με το αίτημα παράτασης, θα θέλαμε να σας ενημερώσουμε ότι, η Αναθέτουσα Αρχή δεν αποδέχεται το αίτημα σας γιατί δεν συντρέχουν οι προϋποθέσεις του Άρθρου 121 παρ. 5 του Ν.4412/2016.</w:t>
      </w:r>
    </w:p>
    <w:p w:rsidR="00261874" w:rsidRDefault="00261874" w:rsidP="0026187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Παραμένουμε στην διάθεση σας για κάθε επιπλέον πληροφορία ή διευκρίνιση.</w:t>
      </w:r>
    </w:p>
    <w:p w:rsidR="00261874" w:rsidRPr="00F461ED" w:rsidRDefault="00261874" w:rsidP="00261874">
      <w:pPr>
        <w:pStyle w:val="Standard"/>
        <w:jc w:val="both"/>
        <w:rPr>
          <w:rFonts w:ascii="Calibri" w:hAnsi="Calibri" w:cs="Calibri"/>
          <w:sz w:val="12"/>
          <w:szCs w:val="12"/>
        </w:rPr>
      </w:pPr>
    </w:p>
    <w:p w:rsidR="00261874" w:rsidRDefault="00261874" w:rsidP="00261874">
      <w:pPr>
        <w:pStyle w:val="Standard"/>
        <w:jc w:val="center"/>
        <w:rPr>
          <w:rFonts w:ascii="Calibri" w:hAnsi="Calibri" w:cs="Calibri"/>
        </w:rPr>
      </w:pPr>
    </w:p>
    <w:p w:rsidR="00383004" w:rsidRPr="00125626" w:rsidRDefault="00383004" w:rsidP="00383004">
      <w:pPr>
        <w:rPr>
          <w:rFonts w:ascii="Palatino Linotype" w:hAnsi="Palatino Linotype" w:cs="Calibri"/>
          <w:lang w:val="el-GR"/>
        </w:rPr>
      </w:pPr>
    </w:p>
    <w:p w:rsidR="00F865E9" w:rsidRPr="00383004" w:rsidRDefault="00F865E9" w:rsidP="00F865E9">
      <w:pPr>
        <w:pStyle w:val="a5"/>
        <w:tabs>
          <w:tab w:val="left" w:pos="720"/>
        </w:tabs>
        <w:jc w:val="both"/>
        <w:rPr>
          <w:rFonts w:ascii="Palatino Linotype" w:hAnsi="Palatino Linotype"/>
          <w:lang w:val="el-GR"/>
        </w:rPr>
      </w:pPr>
    </w:p>
    <w:p w:rsidR="00385968" w:rsidRDefault="00385968" w:rsidP="005610BA">
      <w:pPr>
        <w:tabs>
          <w:tab w:val="left" w:pos="284"/>
        </w:tabs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  <w:r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  <w:t>Ο Πρύτανης</w:t>
      </w:r>
    </w:p>
    <w:p w:rsidR="006978A9" w:rsidRDefault="00385968" w:rsidP="005610BA">
      <w:pPr>
        <w:tabs>
          <w:tab w:val="left" w:pos="284"/>
        </w:tabs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  <w:r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  <w:t>του Πανεπιστημίου Κρήτης</w:t>
      </w:r>
    </w:p>
    <w:p w:rsidR="001D4B93" w:rsidRDefault="001D4B93" w:rsidP="005610BA">
      <w:pPr>
        <w:tabs>
          <w:tab w:val="left" w:pos="284"/>
        </w:tabs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</w:p>
    <w:p w:rsidR="001D4B93" w:rsidRDefault="001D4B93" w:rsidP="005610BA">
      <w:pPr>
        <w:tabs>
          <w:tab w:val="left" w:pos="284"/>
        </w:tabs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</w:p>
    <w:p w:rsidR="001D4B93" w:rsidRPr="00385968" w:rsidRDefault="001D4B93" w:rsidP="005610BA">
      <w:pPr>
        <w:tabs>
          <w:tab w:val="left" w:pos="284"/>
        </w:tabs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</w:p>
    <w:p w:rsidR="00F865E9" w:rsidRDefault="00385968" w:rsidP="005610BA">
      <w:pPr>
        <w:tabs>
          <w:tab w:val="left" w:pos="284"/>
        </w:tabs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  <w:r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  <w:t xml:space="preserve">        </w:t>
      </w:r>
      <w:r w:rsidRPr="00385968"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  <w:t>Οδυσσέας – Ιωάννης Ζώρας</w:t>
      </w:r>
    </w:p>
    <w:p w:rsidR="00261874" w:rsidRDefault="00261874" w:rsidP="005610BA">
      <w:pPr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</w:p>
    <w:p w:rsidR="00261874" w:rsidRDefault="00261874" w:rsidP="005610BA">
      <w:pPr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</w:p>
    <w:p w:rsidR="00261874" w:rsidRDefault="00261874">
      <w:pPr>
        <w:overflowPunct/>
        <w:autoSpaceDE/>
        <w:autoSpaceDN/>
        <w:adjustRightInd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  <w:r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  <w:br w:type="page"/>
      </w:r>
    </w:p>
    <w:p w:rsidR="00261874" w:rsidRDefault="00261874" w:rsidP="005610BA">
      <w:pPr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  <w:sectPr w:rsidR="00261874" w:rsidSect="00F865E9">
          <w:pgSz w:w="11906" w:h="16838"/>
          <w:pgMar w:top="567" w:right="851" w:bottom="902" w:left="851" w:header="709" w:footer="709" w:gutter="0"/>
          <w:cols w:space="708"/>
          <w:docGrid w:linePitch="360"/>
        </w:sectPr>
      </w:pPr>
    </w:p>
    <w:tbl>
      <w:tblPr>
        <w:tblW w:w="11825" w:type="dxa"/>
        <w:jc w:val="center"/>
        <w:tblInd w:w="93" w:type="dxa"/>
        <w:tblLook w:val="04A0"/>
      </w:tblPr>
      <w:tblGrid>
        <w:gridCol w:w="549"/>
        <w:gridCol w:w="2260"/>
        <w:gridCol w:w="4005"/>
        <w:gridCol w:w="1235"/>
        <w:gridCol w:w="1780"/>
        <w:gridCol w:w="2140"/>
      </w:tblGrid>
      <w:tr w:rsidR="00261874" w:rsidRPr="00963C1D" w:rsidTr="00261874">
        <w:trPr>
          <w:trHeight w:val="300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lastRenderedPageBreak/>
              <w:t>ΠΑΡΑΡΤΗΜΑ Α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874" w:rsidRPr="00963C1D" w:rsidRDefault="00261874" w:rsidP="00261874">
            <w:pPr>
              <w:rPr>
                <w:rFonts w:cs="Calibri"/>
                <w:color w:val="000000"/>
              </w:rPr>
            </w:pPr>
          </w:p>
        </w:tc>
      </w:tr>
      <w:tr w:rsidR="00261874" w:rsidRPr="00963C1D" w:rsidTr="00261874">
        <w:trPr>
          <w:trHeight w:val="9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α/α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261874" w:rsidRPr="00261874" w:rsidRDefault="00261874" w:rsidP="0026187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lang w:val="el-GR"/>
              </w:rPr>
            </w:pPr>
            <w:r w:rsidRPr="00261874">
              <w:rPr>
                <w:rFonts w:ascii="Palatino Linotype" w:hAnsi="Palatino Linotype" w:cs="Calibri"/>
                <w:b/>
                <w:bCs/>
                <w:color w:val="000000"/>
                <w:lang w:val="el-GR"/>
              </w:rPr>
              <w:t>Κωδικός Προϊόντος ή Λειτουργικά Ισοδύναμος</w:t>
            </w:r>
          </w:p>
        </w:tc>
        <w:tc>
          <w:tcPr>
            <w:tcW w:w="4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proofErr w:type="spellStart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Περιγραφή</w:t>
            </w:r>
            <w:proofErr w:type="spellEnd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 xml:space="preserve"> </w:t>
            </w:r>
            <w:proofErr w:type="spellStart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Προϊόντος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proofErr w:type="spellStart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Ποσότητα</w:t>
            </w:r>
            <w:proofErr w:type="spellEnd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Instance Numbers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proofErr w:type="spellStart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Λειτουργικά</w:t>
            </w:r>
            <w:proofErr w:type="spellEnd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 xml:space="preserve"> </w:t>
            </w:r>
            <w:proofErr w:type="spellStart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Ισοδύναμος</w:t>
            </w:r>
            <w:proofErr w:type="spellEnd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 xml:space="preserve"> </w:t>
            </w:r>
            <w:proofErr w:type="spellStart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Κωδικός</w:t>
            </w:r>
            <w:proofErr w:type="spellEnd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 xml:space="preserve"> </w:t>
            </w:r>
            <w:proofErr w:type="spellStart"/>
            <w:r w:rsidRPr="00963C1D">
              <w:rPr>
                <w:rFonts w:ascii="Palatino Linotype" w:hAnsi="Palatino Linotype" w:cs="Calibri"/>
                <w:b/>
                <w:bCs/>
                <w:color w:val="000000"/>
              </w:rPr>
              <w:t>Προϊόντος</w:t>
            </w:r>
            <w:proofErr w:type="spellEnd"/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CON-PSBU-LIC0ENHA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ΤΗΛΕΦΩΝΙΚΕΣ ΣΥΣΚΕΥΕΣ IP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1240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1728697794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CON-PSBU-LICMENHB</w:t>
            </w:r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1728697795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CON-PSBU-LICMENHB</w:t>
            </w:r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CON-PSBU-LICMBASA</w:t>
            </w:r>
          </w:p>
        </w:tc>
        <w:tc>
          <w:tcPr>
            <w:tcW w:w="4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1728697791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CON-PSBU-LIC9BASB</w:t>
            </w:r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CON-PSBU-LIC0ESSA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FAX &amp; ΑΝΑΛΟΓΙΚΑ ΤΗΛΕΦΩΝΑ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123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1728697792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CON-PSBU-LICXMSSB</w:t>
            </w:r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1728697793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CON-PSBU-LICXMSSB</w:t>
            </w:r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CON-PSBU-UNITCN0S</w:t>
            </w:r>
          </w:p>
        </w:tc>
        <w:tc>
          <w:tcPr>
            <w:tcW w:w="4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ΑΔΕΙΕΣ ΦΩΝΗΤΙΚΟΥ ΤΑΧΥΔΡΟΜΕΙΟΥ  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1728697796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CON-PSBU-UNITYVUP</w:t>
            </w:r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4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874" w:rsidRPr="00963C1D" w:rsidRDefault="00261874" w:rsidP="00261874">
            <w:pPr>
              <w:rPr>
                <w:rFonts w:ascii="Palatino Linotype" w:hAnsi="Palatino Linotype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1728697797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CON-PSBU-UNITYVUP</w:t>
            </w:r>
          </w:p>
        </w:tc>
      </w:tr>
      <w:tr w:rsidR="00261874" w:rsidRPr="00963C1D" w:rsidTr="00261874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CON-PSBU-CCX10NEL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AGENTS TOY HELPDESK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963C1D">
              <w:rPr>
                <w:rFonts w:ascii="Palatino Linotype" w:hAnsi="Palatino Linotype" w:cs="Calibri"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1728697790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874" w:rsidRPr="00963C1D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963C1D">
              <w:rPr>
                <w:rFonts w:cs="Calibri"/>
                <w:color w:val="000000"/>
              </w:rPr>
              <w:t>CON-PSBU-CCX10NEL</w:t>
            </w:r>
          </w:p>
        </w:tc>
      </w:tr>
    </w:tbl>
    <w:p w:rsidR="00135022" w:rsidRDefault="00135022">
      <w:pPr>
        <w:overflowPunct/>
        <w:autoSpaceDE/>
        <w:autoSpaceDN/>
        <w:adjustRightInd/>
      </w:pPr>
      <w:r>
        <w:br w:type="page"/>
      </w:r>
    </w:p>
    <w:p w:rsidR="00135022" w:rsidRPr="006F1025" w:rsidRDefault="00135022" w:rsidP="00135022">
      <w:pPr>
        <w:rPr>
          <w:rFonts w:ascii="Calibri" w:hAnsi="Calibri" w:cs="Calibri"/>
          <w:b/>
          <w:color w:val="000000"/>
          <w:sz w:val="22"/>
          <w:szCs w:val="22"/>
        </w:rPr>
      </w:pPr>
      <w:r w:rsidRPr="006F1025">
        <w:rPr>
          <w:rFonts w:ascii="Calibri" w:hAnsi="Calibri" w:cs="Calibri"/>
          <w:b/>
          <w:color w:val="000000"/>
          <w:sz w:val="22"/>
          <w:szCs w:val="22"/>
        </w:rPr>
        <w:lastRenderedPageBreak/>
        <w:t>ΠΑΡΑΡΤΗΜΑ Β</w:t>
      </w:r>
    </w:p>
    <w:p w:rsidR="00135022" w:rsidRPr="006F1025" w:rsidRDefault="00135022" w:rsidP="00135022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135022" w:rsidRPr="006F1025" w:rsidRDefault="00135022" w:rsidP="00135022">
      <w:pPr>
        <w:rPr>
          <w:rFonts w:ascii="Calibri" w:hAnsi="Calibri" w:cs="Calibri"/>
          <w:b/>
          <w:color w:val="000000"/>
          <w:sz w:val="22"/>
          <w:szCs w:val="22"/>
        </w:rPr>
      </w:pPr>
      <w:r w:rsidRPr="006F1025">
        <w:rPr>
          <w:rFonts w:ascii="Calibri" w:hAnsi="Calibri" w:cs="Calibri"/>
          <w:b/>
          <w:color w:val="000000"/>
          <w:sz w:val="22"/>
          <w:szCs w:val="22"/>
        </w:rPr>
        <w:t>Τμήμα 1: Συντήρηση δικτυακού εξοπλισμού</w:t>
      </w:r>
    </w:p>
    <w:p w:rsidR="00135022" w:rsidRDefault="00135022" w:rsidP="00135022">
      <w:pPr>
        <w:rPr>
          <w:rFonts w:asciiTheme="minorHAnsi" w:hAnsiTheme="minorHAnsi" w:cs="Tahoma"/>
          <w:lang w:val="el-GR"/>
        </w:rPr>
      </w:pPr>
    </w:p>
    <w:tbl>
      <w:tblPr>
        <w:tblW w:w="9146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110"/>
        <w:gridCol w:w="1839"/>
        <w:gridCol w:w="3753"/>
        <w:gridCol w:w="1444"/>
      </w:tblGrid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jc w:val="center"/>
              <w:rPr>
                <w:rFonts w:ascii="Calibri" w:hAnsi="Calibri" w:cs="Calibri"/>
                <w:color w:val="000000"/>
                <w:lang w:val="el-GR"/>
              </w:rPr>
            </w:pPr>
            <w:r w:rsidRPr="00D06C2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Εξοπλισμός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Part Number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jc w:val="center"/>
              <w:rPr>
                <w:rFonts w:ascii="Calibri" w:hAnsi="Calibri" w:cs="Calibri"/>
                <w:bCs/>
                <w:lang w:val="el-GR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Περιγραφή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jc w:val="center"/>
              <w:rPr>
                <w:rFonts w:ascii="Calibri" w:hAnsi="Calibri" w:cs="Calibri"/>
                <w:bCs/>
                <w:lang w:val="el-GR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Serial Number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Κεντρικός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Μεταγωγέας</w:t>
            </w:r>
            <w:proofErr w:type="spellEnd"/>
          </w:p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Βουτών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WS-C6506-E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Cisco Systems Catalyst 6500 Enhanced 6-slot chassis system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SAL1547VVZP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Μεταγωγέας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Τηλεφωνίας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Γάλλου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WS-C3750G-12S-S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Catalyst 3750 12 SFP + IPB Image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FCZ12284JT2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Μεταγωγέας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Κνωσού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WS-C3750G-12S-S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Catalyst 3750 12 SFP + IPB Image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CAT0931N0GE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  <w:lang w:val="el-GR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Μεταγωγέας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Τηλεφωνίας</w:t>
            </w:r>
          </w:p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D06C2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Φυσικής/Βιολογίας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WS</w:t>
            </w: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-</w:t>
            </w: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</w:t>
            </w: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3750</w:t>
            </w: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</w:t>
            </w: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-12</w:t>
            </w: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</w:t>
            </w: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-</w:t>
            </w: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Catalyst</w:t>
            </w: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 xml:space="preserve"> 3750 12 </w:t>
            </w: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SFP</w:t>
            </w: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 xml:space="preserve"> + </w:t>
            </w: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IPB</w:t>
            </w: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Image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FCZ12284JT0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Μεταγωγέας</w:t>
            </w:r>
            <w:proofErr w:type="spellEnd"/>
          </w:p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ΚΕΜΕ Γ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WS-C4506-E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Cisco Systems Catalyst 4500 Enhanced 6-slot chassis system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FOX1239H5GB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Ελεγκτής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Δικτύου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Ασύρματης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Πρόσβασης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sz w:val="22"/>
                <w:szCs w:val="22"/>
              </w:rPr>
              <w:t>AIR-CT5508-K9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Series WLAN Controller for 125 Cisco access point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FCW1824L04U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Ελεγκτής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Δικτύου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Ασύρματης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Πρόσβασης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sz w:val="22"/>
                <w:szCs w:val="22"/>
              </w:rPr>
              <w:t>AIR-CT5508-K9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Series WLAN Controller for 87 Cisco access point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FCW1637L0DM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Ελεγκτής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Δικτύου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Ασύρματης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Πρόσβασης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AIR-WLC4402-50-K9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4400 Series WLAN Controller for up to 50 Cisco access point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FOC1248F06E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Ελεγκτής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Δικτύου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Ασύρματης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Πρόσβασης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AIR-WLC4402-50-K9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4400 Series WLAN Controller for up to 50 Cisco access point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FOC1248F07S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Ελεγκτής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Δικτύου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Ασύρματης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Πρόσβασης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AIR-WLC4402-50-K9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4400 Series WLAN Controller for up to 50 Cisco access point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FOC1528F00C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Ελεγκτής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Δικτύου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Ασύρματης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Πρόσβασης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AIR-WLC4402-50-K9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4400 Series WLAN Controller for up to 50 Cisco access point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FOC1248F056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Δρομολογητής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Τηλεφωνίας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CISCO2821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Router Cisco 2821 - </w:t>
            </w:r>
            <w:proofErr w:type="spellStart"/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Λειτουργία</w:t>
            </w:r>
            <w:proofErr w:type="spellEnd"/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Gateway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FCZ11417169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Δρομολογητής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IP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Τηλεφωνίας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CISCO2821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Router Cisco 2821 - </w:t>
            </w:r>
            <w:proofErr w:type="spellStart"/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Λειτουργία</w:t>
            </w:r>
            <w:proofErr w:type="spellEnd"/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CUBE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FCZ140271JH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Κεντρικός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Μεταγωγέας</w:t>
            </w:r>
            <w:proofErr w:type="spellEnd"/>
          </w:p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Γάλλου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WS-C4500X-32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  <w:lang w:val="en-US"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Cisco Systems, Inc. WS-C4500X-32 2 slot switch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JAE184402QP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  <w:lang w:val="el-GR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Μεταγωγέας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06C2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Κεντρικών Υπηρεσιών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WS-C3850-24T-S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FCW1840C0ME</w:t>
            </w:r>
          </w:p>
        </w:tc>
      </w:tr>
      <w:tr w:rsidR="00135022" w:rsidRPr="00D06C2C" w:rsidTr="00135022">
        <w:trPr>
          <w:trHeight w:val="300"/>
          <w:jc w:val="center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>Μεταγωγέας</w:t>
            </w:r>
            <w:proofErr w:type="spellEnd"/>
            <w:r w:rsidRPr="00D06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06C2C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Κεντρικών Υπηρεσιών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WS-C3850-24T-S</w:t>
            </w:r>
          </w:p>
        </w:tc>
        <w:tc>
          <w:tcPr>
            <w:tcW w:w="3958" w:type="dxa"/>
            <w:shd w:val="clear" w:color="auto" w:fill="auto"/>
            <w:vAlign w:val="center"/>
            <w:hideMark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135022" w:rsidRPr="00D06C2C" w:rsidRDefault="00135022" w:rsidP="00135022">
            <w:pPr>
              <w:rPr>
                <w:rFonts w:ascii="Calibri" w:hAnsi="Calibri" w:cs="Calibri"/>
                <w:bCs/>
              </w:rPr>
            </w:pPr>
            <w:r w:rsidRPr="00D06C2C">
              <w:rPr>
                <w:rFonts w:ascii="Calibri" w:hAnsi="Calibri" w:cs="Calibri"/>
                <w:bCs/>
                <w:sz w:val="22"/>
                <w:szCs w:val="22"/>
              </w:rPr>
              <w:t>FCW1840C0NZ</w:t>
            </w:r>
          </w:p>
        </w:tc>
      </w:tr>
    </w:tbl>
    <w:p w:rsidR="00135022" w:rsidRPr="00851FBE" w:rsidRDefault="00135022" w:rsidP="00135022">
      <w:pPr>
        <w:rPr>
          <w:rFonts w:asciiTheme="minorHAnsi" w:hAnsiTheme="minorHAnsi" w:cs="Tahoma"/>
          <w:lang w:val="el-GR"/>
        </w:rPr>
      </w:pPr>
    </w:p>
    <w:p w:rsidR="00135022" w:rsidRDefault="00135022" w:rsidP="00135022">
      <w:pPr>
        <w:jc w:val="both"/>
        <w:rPr>
          <w:rFonts w:asciiTheme="minorHAnsi" w:hAnsiTheme="minorHAnsi" w:cs="Tahoma"/>
          <w:lang w:val="en-US"/>
        </w:rPr>
      </w:pPr>
    </w:p>
    <w:p w:rsidR="00135022" w:rsidRPr="005C70FA" w:rsidRDefault="00135022" w:rsidP="00135022">
      <w:pPr>
        <w:jc w:val="both"/>
        <w:rPr>
          <w:rFonts w:asciiTheme="minorHAnsi" w:hAnsiTheme="minorHAnsi" w:cs="Tahoma"/>
          <w:lang w:val="el-GR"/>
        </w:rPr>
      </w:pPr>
    </w:p>
    <w:p w:rsidR="00135022" w:rsidRDefault="00135022" w:rsidP="00135022"/>
    <w:p w:rsidR="00135022" w:rsidRDefault="00135022">
      <w:pPr>
        <w:overflowPunct/>
        <w:autoSpaceDE/>
        <w:autoSpaceDN/>
        <w:adjustRightInd/>
      </w:pPr>
      <w:r>
        <w:br w:type="page"/>
      </w:r>
    </w:p>
    <w:p w:rsidR="00261874" w:rsidRDefault="00261874" w:rsidP="00261874"/>
    <w:p w:rsidR="00261874" w:rsidRPr="001D4B93" w:rsidRDefault="00261874" w:rsidP="00261874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D4B93">
        <w:rPr>
          <w:rFonts w:ascii="Calibri" w:hAnsi="Calibri" w:cs="Calibri"/>
          <w:b/>
          <w:color w:val="000000"/>
          <w:sz w:val="22"/>
          <w:szCs w:val="22"/>
        </w:rPr>
        <w:t>ΠΑΡΑΡΤΗΜΑ Β</w:t>
      </w:r>
    </w:p>
    <w:p w:rsidR="00261874" w:rsidRPr="001D4B93" w:rsidRDefault="00261874" w:rsidP="00261874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261874" w:rsidRPr="001D4B93" w:rsidRDefault="00261874" w:rsidP="00261874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D4B93">
        <w:rPr>
          <w:rFonts w:ascii="Calibri" w:hAnsi="Calibri" w:cs="Calibri"/>
          <w:b/>
          <w:color w:val="000000"/>
          <w:sz w:val="22"/>
          <w:szCs w:val="22"/>
        </w:rPr>
        <w:t xml:space="preserve">Τμήμα 3: Συντήρηση των κεντρικών συστημάτων τηλεδιάσκεψης και του συστήματος τηλεδιάσκεψης της κεντρικής αίθουσας </w:t>
      </w:r>
      <w:proofErr w:type="spellStart"/>
      <w:r w:rsidRPr="001D4B93">
        <w:rPr>
          <w:rFonts w:ascii="Calibri" w:hAnsi="Calibri" w:cs="Calibri"/>
          <w:b/>
          <w:color w:val="000000"/>
          <w:sz w:val="22"/>
          <w:szCs w:val="22"/>
        </w:rPr>
        <w:t>τηλε</w:t>
      </w:r>
      <w:proofErr w:type="spellEnd"/>
      <w:r w:rsidRPr="001D4B93">
        <w:rPr>
          <w:rFonts w:ascii="Calibri" w:hAnsi="Calibri" w:cs="Calibri"/>
          <w:b/>
          <w:color w:val="000000"/>
          <w:sz w:val="22"/>
          <w:szCs w:val="22"/>
        </w:rPr>
        <w:t>-εκπαίδευσης</w:t>
      </w:r>
    </w:p>
    <w:p w:rsidR="00261874" w:rsidRPr="001D4B93" w:rsidRDefault="00261874" w:rsidP="00261874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261874" w:rsidRPr="00261874" w:rsidRDefault="00261874" w:rsidP="00261874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:rsidR="00261874" w:rsidRPr="005346FF" w:rsidRDefault="00261874" w:rsidP="0026187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5346FF">
        <w:rPr>
          <w:rFonts w:asciiTheme="minorHAnsi" w:hAnsiTheme="minorHAnsi" w:cstheme="minorHAnsi"/>
          <w:b/>
          <w:sz w:val="22"/>
          <w:szCs w:val="22"/>
          <w:u w:val="single"/>
        </w:rPr>
        <w:t>Βούτες</w:t>
      </w:r>
      <w:proofErr w:type="spellEnd"/>
      <w:r w:rsidRPr="005346FF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proofErr w:type="spellStart"/>
      <w:r w:rsidRPr="005346FF">
        <w:rPr>
          <w:rFonts w:asciiTheme="minorHAnsi" w:hAnsiTheme="minorHAnsi" w:cstheme="minorHAnsi"/>
          <w:b/>
          <w:sz w:val="22"/>
          <w:szCs w:val="22"/>
          <w:u w:val="single"/>
        </w:rPr>
        <w:t>Κεντρικός</w:t>
      </w:r>
      <w:proofErr w:type="spellEnd"/>
      <w:r w:rsidRPr="005346F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5346FF">
        <w:rPr>
          <w:rFonts w:asciiTheme="minorHAnsi" w:hAnsiTheme="minorHAnsi" w:cstheme="minorHAnsi"/>
          <w:b/>
          <w:sz w:val="22"/>
          <w:szCs w:val="22"/>
          <w:u w:val="single"/>
        </w:rPr>
        <w:t>Κατανεμητής</w:t>
      </w:r>
      <w:proofErr w:type="spellEnd"/>
      <w:r w:rsidRPr="005346F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3543"/>
        <w:gridCol w:w="2694"/>
        <w:gridCol w:w="1559"/>
        <w:gridCol w:w="1984"/>
        <w:gridCol w:w="709"/>
      </w:tblGrid>
      <w:tr w:rsidR="00261874" w:rsidRPr="005346FF" w:rsidTr="00261874">
        <w:trPr>
          <w:trHeight w:val="606"/>
          <w:jc w:val="center"/>
        </w:trPr>
        <w:tc>
          <w:tcPr>
            <w:tcW w:w="421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346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543" w:type="dxa"/>
            <w:shd w:val="clear" w:color="auto" w:fill="auto"/>
            <w:noWrap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Περιγραφή</w:t>
            </w:r>
            <w:proofErr w:type="spellEnd"/>
          </w:p>
        </w:tc>
        <w:tc>
          <w:tcPr>
            <w:tcW w:w="2694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Σύστημα</w:t>
            </w:r>
            <w:proofErr w:type="spellEnd"/>
          </w:p>
        </w:tc>
        <w:tc>
          <w:tcPr>
            <w:tcW w:w="155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Σειριακός</w:t>
            </w:r>
            <w:proofErr w:type="spellEnd"/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Αριθμός</w:t>
            </w:r>
            <w:proofErr w:type="spellEnd"/>
          </w:p>
        </w:tc>
        <w:tc>
          <w:tcPr>
            <w:tcW w:w="1984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Κωδικός</w:t>
            </w:r>
            <w:proofErr w:type="spellEnd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Κατασκευαστή</w:t>
            </w:r>
            <w:proofErr w:type="spellEnd"/>
          </w:p>
        </w:tc>
        <w:tc>
          <w:tcPr>
            <w:tcW w:w="70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Ποσότητα</w:t>
            </w:r>
            <w:proofErr w:type="spellEnd"/>
          </w:p>
        </w:tc>
      </w:tr>
      <w:tr w:rsidR="00261874" w:rsidRPr="005346FF" w:rsidTr="00261874">
        <w:trPr>
          <w:trHeight w:val="900"/>
          <w:jc w:val="center"/>
        </w:trPr>
        <w:tc>
          <w:tcPr>
            <w:tcW w:w="421" w:type="dxa"/>
          </w:tcPr>
          <w:p w:rsidR="00261874" w:rsidRPr="005346FF" w:rsidRDefault="00261874" w:rsidP="00261874">
            <w:pPr>
              <w:pStyle w:val="a7"/>
              <w:numPr>
                <w:ilvl w:val="0"/>
                <w:numId w:val="8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170" w:hanging="170"/>
              <w:contextualSpacing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261874" w:rsidRPr="00261874" w:rsidRDefault="00261874" w:rsidP="00261874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Κεντρικό σύστημα τηλεδιάσκεψης πολλών χρηστών ταυτόχρονα</w:t>
            </w:r>
          </w:p>
        </w:tc>
        <w:tc>
          <w:tcPr>
            <w:tcW w:w="269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Cisco </w:t>
            </w:r>
            <w:proofErr w:type="spellStart"/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TelePresence</w:t>
            </w:r>
            <w:proofErr w:type="spellEnd"/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MCU 5310 up to 20 ports</w:t>
            </w:r>
          </w:p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 Full HD / 6 HD / 12 SD ports on MCU 5300 Series</w:t>
            </w:r>
          </w:p>
        </w:tc>
        <w:tc>
          <w:tcPr>
            <w:tcW w:w="1559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SKU17180008</w:t>
            </w:r>
          </w:p>
        </w:tc>
        <w:tc>
          <w:tcPr>
            <w:tcW w:w="198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CTI-5310-MCU-K9</w:t>
            </w:r>
          </w:p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LIC-5300-4PL</w:t>
            </w:r>
          </w:p>
        </w:tc>
        <w:tc>
          <w:tcPr>
            <w:tcW w:w="70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261874" w:rsidRPr="005346FF" w:rsidTr="00261874">
        <w:trPr>
          <w:trHeight w:val="900"/>
          <w:jc w:val="center"/>
        </w:trPr>
        <w:tc>
          <w:tcPr>
            <w:tcW w:w="421" w:type="dxa"/>
          </w:tcPr>
          <w:p w:rsidR="00261874" w:rsidRPr="005346FF" w:rsidRDefault="00261874" w:rsidP="00261874">
            <w:pPr>
              <w:pStyle w:val="a7"/>
              <w:numPr>
                <w:ilvl w:val="0"/>
                <w:numId w:val="8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170" w:hanging="17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261874" w:rsidRPr="00261874" w:rsidRDefault="00261874" w:rsidP="00261874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Κεντρική μονάδα εγγραφής συστημάτων τηλεδιάσκεψης (</w:t>
            </w: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gatekeeper</w:t>
            </w: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) </w:t>
            </w:r>
            <w:proofErr w:type="spellStart"/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διακωδικοποίησης</w:t>
            </w:r>
            <w:proofErr w:type="spellEnd"/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κλήσεων  και διασύνδεσης με συστήματα τηλεφωνίας</w:t>
            </w:r>
          </w:p>
        </w:tc>
        <w:tc>
          <w:tcPr>
            <w:tcW w:w="269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CISCO VCS Control</w:t>
            </w:r>
          </w:p>
        </w:tc>
        <w:tc>
          <w:tcPr>
            <w:tcW w:w="155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52A29636</w:t>
            </w:r>
          </w:p>
        </w:tc>
        <w:tc>
          <w:tcPr>
            <w:tcW w:w="198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CTI-VCS-CONTRL-K9</w:t>
            </w:r>
          </w:p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70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261874" w:rsidRPr="005346FF" w:rsidTr="00261874">
        <w:trPr>
          <w:trHeight w:val="900"/>
          <w:jc w:val="center"/>
        </w:trPr>
        <w:tc>
          <w:tcPr>
            <w:tcW w:w="421" w:type="dxa"/>
          </w:tcPr>
          <w:p w:rsidR="00261874" w:rsidRPr="005346FF" w:rsidRDefault="00261874" w:rsidP="00261874">
            <w:pPr>
              <w:pStyle w:val="a7"/>
              <w:numPr>
                <w:ilvl w:val="0"/>
                <w:numId w:val="8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170" w:hanging="170"/>
              <w:contextualSpacing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261874" w:rsidRPr="00261874" w:rsidRDefault="00261874" w:rsidP="00261874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Κεντρική μονάδα ελέγχου κλήσεων με εξωτερικά συστήματα τηλεδιάσκεψης</w:t>
            </w:r>
          </w:p>
        </w:tc>
        <w:tc>
          <w:tcPr>
            <w:tcW w:w="269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CISCO VCS Expressway</w:t>
            </w:r>
          </w:p>
        </w:tc>
        <w:tc>
          <w:tcPr>
            <w:tcW w:w="155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52A29474</w:t>
            </w:r>
          </w:p>
        </w:tc>
        <w:tc>
          <w:tcPr>
            <w:tcW w:w="198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CTI-VCS-EXPRESS-K9</w:t>
            </w:r>
          </w:p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70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261874" w:rsidRPr="005346FF" w:rsidTr="00261874">
        <w:trPr>
          <w:trHeight w:val="900"/>
          <w:jc w:val="center"/>
        </w:trPr>
        <w:tc>
          <w:tcPr>
            <w:tcW w:w="421" w:type="dxa"/>
          </w:tcPr>
          <w:p w:rsidR="00261874" w:rsidRPr="005346FF" w:rsidRDefault="00261874" w:rsidP="00261874">
            <w:pPr>
              <w:pStyle w:val="a7"/>
              <w:numPr>
                <w:ilvl w:val="0"/>
                <w:numId w:val="8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170" w:hanging="170"/>
              <w:contextualSpacing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261874" w:rsidRPr="00261874" w:rsidRDefault="00261874" w:rsidP="00261874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Κεντρικό σύστημα εγγραφής βίντεο περιεχομένου τηλεδιασκέψεων</w:t>
            </w:r>
          </w:p>
        </w:tc>
        <w:tc>
          <w:tcPr>
            <w:tcW w:w="269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Content Server - 5 Recording Ports, 2 Live </w:t>
            </w:r>
            <w:proofErr w:type="spellStart"/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Ouput</w:t>
            </w:r>
            <w:proofErr w:type="spellEnd"/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(4Mbps up to 720p)</w:t>
            </w:r>
          </w:p>
        </w:tc>
        <w:tc>
          <w:tcPr>
            <w:tcW w:w="155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49A22963</w:t>
            </w:r>
          </w:p>
        </w:tc>
        <w:tc>
          <w:tcPr>
            <w:tcW w:w="198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CTI-TCS-5RP-K9</w:t>
            </w:r>
          </w:p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70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261874" w:rsidRPr="005346FF" w:rsidTr="00261874">
        <w:trPr>
          <w:trHeight w:val="600"/>
          <w:jc w:val="center"/>
        </w:trPr>
        <w:tc>
          <w:tcPr>
            <w:tcW w:w="421" w:type="dxa"/>
          </w:tcPr>
          <w:p w:rsidR="00261874" w:rsidRPr="005346FF" w:rsidRDefault="00261874" w:rsidP="00261874">
            <w:pPr>
              <w:pStyle w:val="a7"/>
              <w:numPr>
                <w:ilvl w:val="0"/>
                <w:numId w:val="8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170" w:hanging="170"/>
              <w:contextualSpacing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543" w:type="dxa"/>
            <w:shd w:val="clear" w:color="auto" w:fill="auto"/>
            <w:noWrap/>
            <w:hideMark/>
          </w:tcPr>
          <w:p w:rsidR="00261874" w:rsidRPr="00261874" w:rsidRDefault="00261874" w:rsidP="00261874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Κεντρικό σύστημα διαχείρισης συστημάτων τηλεδιάσκεψης και Λογισμικού τηλεδιάσκεψης </w:t>
            </w: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Jabber</w:t>
            </w:r>
          </w:p>
        </w:tc>
        <w:tc>
          <w:tcPr>
            <w:tcW w:w="269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Cisco </w:t>
            </w:r>
            <w:proofErr w:type="spellStart"/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TelePresence</w:t>
            </w:r>
            <w:proofErr w:type="spellEnd"/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Management Suite - Includes 10, Jabber</w:t>
            </w:r>
          </w:p>
        </w:tc>
        <w:tc>
          <w:tcPr>
            <w:tcW w:w="155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80A64804</w:t>
            </w:r>
          </w:p>
        </w:tc>
        <w:tc>
          <w:tcPr>
            <w:tcW w:w="1984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CTI-TMS-SW-K9</w:t>
            </w:r>
          </w:p>
        </w:tc>
        <w:tc>
          <w:tcPr>
            <w:tcW w:w="70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</w:tbl>
    <w:p w:rsidR="00261874" w:rsidRPr="005346FF" w:rsidRDefault="00261874" w:rsidP="0026187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261874" w:rsidRPr="005346FF" w:rsidRDefault="00261874" w:rsidP="00261874">
      <w:pPr>
        <w:ind w:firstLine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26187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Βούτες</w:t>
      </w:r>
      <w:proofErr w:type="spellEnd"/>
      <w:r w:rsidRPr="0026187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: Κεντρική Αίθουσα  </w:t>
      </w:r>
      <w:proofErr w:type="spellStart"/>
      <w:r w:rsidRPr="0026187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τηλε</w:t>
      </w:r>
      <w:proofErr w:type="spellEnd"/>
      <w:r w:rsidRPr="0026187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-εκπαίδευσης </w:t>
      </w:r>
      <w:proofErr w:type="spellStart"/>
      <w:r w:rsidRPr="0026187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Βουτών</w:t>
      </w:r>
      <w:proofErr w:type="spellEnd"/>
      <w:r w:rsidRPr="0026187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 (Ε.130 Κτ. </w:t>
      </w:r>
      <w:proofErr w:type="spellStart"/>
      <w:r w:rsidRPr="005346FF">
        <w:rPr>
          <w:rFonts w:asciiTheme="minorHAnsi" w:hAnsiTheme="minorHAnsi" w:cstheme="minorHAnsi"/>
          <w:b/>
          <w:sz w:val="22"/>
          <w:szCs w:val="22"/>
          <w:u w:val="single"/>
        </w:rPr>
        <w:t>Μαθηματικών</w:t>
      </w:r>
      <w:proofErr w:type="spellEnd"/>
      <w:r w:rsidRPr="005346FF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</w:p>
    <w:p w:rsidR="00261874" w:rsidRPr="00261874" w:rsidRDefault="00261874" w:rsidP="00261874">
      <w:pPr>
        <w:pStyle w:val="a7"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inorHAnsi" w:hAnsiTheme="minorHAnsi" w:cstheme="minorHAnsi"/>
          <w:lang w:val="el-GR"/>
        </w:rPr>
      </w:pPr>
      <w:r w:rsidRPr="00261874">
        <w:rPr>
          <w:rFonts w:asciiTheme="minorHAnsi" w:hAnsiTheme="minorHAnsi" w:cstheme="minorHAnsi"/>
          <w:lang w:val="el-GR"/>
        </w:rPr>
        <w:lastRenderedPageBreak/>
        <w:t xml:space="preserve">Σύστημα τηλεδιάσκεψης </w:t>
      </w:r>
      <w:r w:rsidRPr="005346FF">
        <w:rPr>
          <w:rFonts w:asciiTheme="minorHAnsi" w:hAnsiTheme="minorHAnsi" w:cstheme="minorHAnsi"/>
          <w:lang w:val="en-US"/>
        </w:rPr>
        <w:t>CISCOC</w:t>
      </w:r>
      <w:r w:rsidRPr="00261874">
        <w:rPr>
          <w:rFonts w:asciiTheme="minorHAnsi" w:hAnsiTheme="minorHAnsi" w:cstheme="minorHAnsi"/>
          <w:lang w:val="el-GR"/>
        </w:rPr>
        <w:t>40 και δύο κάμερες υψηλής ευκρίνειας (</w:t>
      </w:r>
      <w:r w:rsidRPr="005346FF">
        <w:rPr>
          <w:rFonts w:asciiTheme="minorHAnsi" w:hAnsiTheme="minorHAnsi" w:cstheme="minorHAnsi"/>
          <w:lang w:val="en-US"/>
        </w:rPr>
        <w:t>HD</w:t>
      </w:r>
      <w:r w:rsidRPr="00261874">
        <w:rPr>
          <w:rFonts w:asciiTheme="minorHAnsi" w:hAnsiTheme="minorHAnsi" w:cstheme="minorHAnsi"/>
          <w:lang w:val="el-GR"/>
        </w:rPr>
        <w:t>)</w:t>
      </w:r>
    </w:p>
    <w:tbl>
      <w:tblPr>
        <w:tblW w:w="10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8"/>
        <w:gridCol w:w="2009"/>
        <w:gridCol w:w="1639"/>
        <w:gridCol w:w="1763"/>
        <w:gridCol w:w="1335"/>
      </w:tblGrid>
      <w:tr w:rsidR="00261874" w:rsidRPr="005346FF" w:rsidTr="00261874">
        <w:trPr>
          <w:trHeight w:val="606"/>
          <w:jc w:val="center"/>
        </w:trPr>
        <w:tc>
          <w:tcPr>
            <w:tcW w:w="675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346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548" w:type="dxa"/>
            <w:shd w:val="clear" w:color="auto" w:fill="auto"/>
            <w:noWrap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Περιγραφή</w:t>
            </w:r>
            <w:proofErr w:type="spellEnd"/>
          </w:p>
        </w:tc>
        <w:tc>
          <w:tcPr>
            <w:tcW w:w="200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Σύστημα</w:t>
            </w:r>
            <w:proofErr w:type="spellEnd"/>
          </w:p>
        </w:tc>
        <w:tc>
          <w:tcPr>
            <w:tcW w:w="163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Σειριακός</w:t>
            </w:r>
            <w:proofErr w:type="spellEnd"/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Αριθμός</w:t>
            </w:r>
            <w:proofErr w:type="spellEnd"/>
          </w:p>
        </w:tc>
        <w:tc>
          <w:tcPr>
            <w:tcW w:w="1763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Κωδικός</w:t>
            </w:r>
            <w:proofErr w:type="spellEnd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46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Κατασκευαστή</w:t>
            </w:r>
            <w:bookmarkStart w:id="0" w:name="_GoBack"/>
            <w:bookmarkEnd w:id="0"/>
            <w:proofErr w:type="spellEnd"/>
          </w:p>
        </w:tc>
        <w:tc>
          <w:tcPr>
            <w:tcW w:w="1335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346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Ποσότητα</w:t>
            </w:r>
            <w:proofErr w:type="spellEnd"/>
          </w:p>
        </w:tc>
      </w:tr>
      <w:tr w:rsidR="00261874" w:rsidRPr="005346FF" w:rsidTr="00261874">
        <w:trPr>
          <w:trHeight w:val="900"/>
          <w:jc w:val="center"/>
        </w:trPr>
        <w:tc>
          <w:tcPr>
            <w:tcW w:w="675" w:type="dxa"/>
          </w:tcPr>
          <w:p w:rsidR="00261874" w:rsidRPr="005346FF" w:rsidRDefault="00261874" w:rsidP="00261874">
            <w:pPr>
              <w:pStyle w:val="a7"/>
              <w:numPr>
                <w:ilvl w:val="0"/>
                <w:numId w:val="8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170" w:hanging="170"/>
              <w:contextualSpacing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548" w:type="dxa"/>
            <w:shd w:val="clear" w:color="auto" w:fill="auto"/>
            <w:noWrap/>
            <w:hideMark/>
          </w:tcPr>
          <w:p w:rsidR="00261874" w:rsidRPr="00261874" w:rsidRDefault="00261874" w:rsidP="00261874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Σύστημα τηλεδιάσκεψης </w:t>
            </w:r>
            <w:proofErr w:type="spellStart"/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Διατμηματικής</w:t>
            </w:r>
            <w:proofErr w:type="spellEnd"/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Αίθουσας </w:t>
            </w:r>
            <w:proofErr w:type="spellStart"/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τηλε</w:t>
            </w:r>
            <w:proofErr w:type="spellEnd"/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-εκπαίδευσης</w:t>
            </w:r>
          </w:p>
          <w:p w:rsidR="00261874" w:rsidRPr="00261874" w:rsidRDefault="00261874" w:rsidP="00261874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2009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CISCO C40</w:t>
            </w:r>
          </w:p>
        </w:tc>
        <w:tc>
          <w:tcPr>
            <w:tcW w:w="1639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</w:rPr>
            </w:pPr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FTT1719026E</w:t>
            </w:r>
          </w:p>
        </w:tc>
        <w:tc>
          <w:tcPr>
            <w:tcW w:w="1763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CTS-INTP-C40-K9</w:t>
            </w:r>
          </w:p>
        </w:tc>
        <w:tc>
          <w:tcPr>
            <w:tcW w:w="1335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261874" w:rsidRPr="005346FF" w:rsidTr="00261874">
        <w:trPr>
          <w:trHeight w:val="900"/>
          <w:jc w:val="center"/>
        </w:trPr>
        <w:tc>
          <w:tcPr>
            <w:tcW w:w="675" w:type="dxa"/>
          </w:tcPr>
          <w:p w:rsidR="00261874" w:rsidRPr="005346FF" w:rsidRDefault="00261874" w:rsidP="00261874">
            <w:pPr>
              <w:pStyle w:val="a7"/>
              <w:numPr>
                <w:ilvl w:val="0"/>
                <w:numId w:val="8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170" w:hanging="17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hideMark/>
          </w:tcPr>
          <w:p w:rsidR="00261874" w:rsidRPr="00261874" w:rsidRDefault="00261874" w:rsidP="00261874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Δύο κάμερες υψηλής ευκρίνειας (</w:t>
            </w: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</w:t>
            </w:r>
            <w:r w:rsidRPr="002618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2009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Camera </w:t>
            </w:r>
            <w:proofErr w:type="spellStart"/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PrecisionHD</w:t>
            </w:r>
            <w:proofErr w:type="spellEnd"/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1080p</w:t>
            </w:r>
          </w:p>
        </w:tc>
        <w:tc>
          <w:tcPr>
            <w:tcW w:w="1639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  <w:lang w:val="en-US" w:eastAsia="en-US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A1AB23F00272, A1AB23F00678</w:t>
            </w:r>
          </w:p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3" w:type="dxa"/>
          </w:tcPr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CTS-PHD-1080P12XS</w:t>
            </w:r>
          </w:p>
          <w:p w:rsidR="00261874" w:rsidRPr="005346FF" w:rsidRDefault="00261874" w:rsidP="0026187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335" w:type="dxa"/>
          </w:tcPr>
          <w:p w:rsidR="00261874" w:rsidRPr="005346FF" w:rsidRDefault="00261874" w:rsidP="002618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6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</w:tbl>
    <w:p w:rsidR="00135022" w:rsidRDefault="00135022">
      <w:pPr>
        <w:overflowPunct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261874" w:rsidRPr="005346FF" w:rsidRDefault="00261874" w:rsidP="0026187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61874" w:rsidRDefault="00261874" w:rsidP="00261874"/>
    <w:p w:rsidR="00261874" w:rsidRPr="001D4B93" w:rsidRDefault="00261874" w:rsidP="001D4B9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D4B93">
        <w:rPr>
          <w:rFonts w:ascii="Calibri" w:hAnsi="Calibri" w:cs="Calibri"/>
          <w:b/>
          <w:color w:val="000000"/>
          <w:sz w:val="22"/>
          <w:szCs w:val="22"/>
        </w:rPr>
        <w:t>ΠΑΡΑΡΤΗΜΑ Β</w:t>
      </w:r>
    </w:p>
    <w:p w:rsidR="00261874" w:rsidRPr="001D4B93" w:rsidRDefault="00261874" w:rsidP="001D4B9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D4B93">
        <w:rPr>
          <w:rFonts w:ascii="Calibri" w:hAnsi="Calibri" w:cs="Calibri"/>
          <w:b/>
          <w:color w:val="000000"/>
          <w:sz w:val="22"/>
          <w:szCs w:val="22"/>
        </w:rPr>
        <w:t>Τμήμα 4: Συντήρηση υπολογιστικού, αποθηκευτικού και δικτυακού εξοπλισμού του Κέντρου Δεδομένων του Πανεπιστημίου Κρήτης</w:t>
      </w:r>
    </w:p>
    <w:p w:rsidR="00261874" w:rsidRPr="00261874" w:rsidRDefault="00261874" w:rsidP="00261874">
      <w:pPr>
        <w:rPr>
          <w:lang w:val="el-GR"/>
        </w:rPr>
      </w:pPr>
    </w:p>
    <w:tbl>
      <w:tblPr>
        <w:tblW w:w="10620" w:type="dxa"/>
        <w:jc w:val="center"/>
        <w:tblInd w:w="93" w:type="dxa"/>
        <w:tblLook w:val="04A0"/>
      </w:tblPr>
      <w:tblGrid>
        <w:gridCol w:w="640"/>
        <w:gridCol w:w="1540"/>
        <w:gridCol w:w="2380"/>
        <w:gridCol w:w="3820"/>
        <w:gridCol w:w="2240"/>
      </w:tblGrid>
      <w:tr w:rsidR="00261874" w:rsidRPr="003774CA" w:rsidTr="00261874">
        <w:trPr>
          <w:trHeight w:val="51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774CA">
              <w:rPr>
                <w:rFonts w:cs="Calibri"/>
                <w:b/>
                <w:bCs/>
                <w:color w:val="000000"/>
              </w:rPr>
              <w:t>Α/Α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Κατα-σκευαστής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Κωδικός</w:t>
            </w:r>
            <w:proofErr w:type="spellEnd"/>
            <w:r w:rsidRPr="003774CA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κατασκευαστή</w:t>
            </w:r>
            <w:proofErr w:type="spellEnd"/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Περιγραφή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Αριθμός</w:t>
            </w:r>
            <w:proofErr w:type="spellEnd"/>
            <w:r w:rsidRPr="003774CA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Σειράς</w:t>
            </w:r>
            <w:proofErr w:type="spellEnd"/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N20-C6508-UPG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5108 Blade Server Cabinet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FOX1738GKMT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UCSB-B200-M3-D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B200 M3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FCH17287R82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UCSB-B200-M3-D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B200 M3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FCH1718J3TZ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UCSB-B200-M3-D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B200 M3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FCH17287RHV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N20-C6508-UPG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5108 Blade Server Cabinet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FOX1642H322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FCH16277KCS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FCH1646752J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FCH1645716V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EMC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CX4-120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CX4-120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CKM00104200256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QUANTUM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LSC14CH4G219H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QUANTUM Scalar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DOH0030808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61874" w:rsidRPr="003774CA" w:rsidTr="00261874">
        <w:trPr>
          <w:trHeight w:val="51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774CA">
              <w:rPr>
                <w:rFonts w:cs="Calibri"/>
                <w:b/>
                <w:bCs/>
                <w:color w:val="000000"/>
              </w:rPr>
              <w:t>Α/Α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Κατα-σκευαστής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Κωδικός</w:t>
            </w:r>
            <w:proofErr w:type="spellEnd"/>
            <w:r w:rsidRPr="003774CA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κατασκευαστή</w:t>
            </w:r>
            <w:proofErr w:type="spellEnd"/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Περιγραφή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Αριθμός</w:t>
            </w:r>
            <w:proofErr w:type="spellEnd"/>
            <w:r w:rsidRPr="003774CA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3774CA">
              <w:rPr>
                <w:rFonts w:cs="Calibri"/>
                <w:b/>
                <w:bCs/>
                <w:color w:val="000000"/>
              </w:rPr>
              <w:t>Σειράς</w:t>
            </w:r>
            <w:proofErr w:type="spellEnd"/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N5K-C5548UP-FA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Nexus 5548UP Switch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SSI162500GW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N5K-C5548UP-FA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Nexus 5548UP Switch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SSI163206PQ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N20-C6508-UPG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5108 Blade Server Cabinet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FOX1442G0GV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N10-S6100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6120XP Fabric Interconnect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SSI142510E6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N10-S6100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6120XP Fabric Interconnect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SSI14190BWZ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N20-B6625-1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B200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QCI1436A44N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N20-B6625-1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B200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QCI1517A6L1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N20-B6625-1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B200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QCI1434A4G2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lastRenderedPageBreak/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N20-B6625-1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B200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QCI1437A3S6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FCH154574KC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FCH154574D9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FCH154670CK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FCH1546718M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N2248TP-FA-BUN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Nexus 2248TP Fabric Extender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SSI16310588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N2248TP-FA-BUN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Nexus 2248TP Fabric Extender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SSI162701LZ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N20-C6508-UPG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5108 Blade Server Cabinet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FOX1631GDHN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 xml:space="preserve"> FCH16327KJW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 xml:space="preserve"> FCH16197DMW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 xml:space="preserve"> FCH16327KDN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 xml:space="preserve"> FCH16327KKE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 xml:space="preserve"> FCH16327K90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 xml:space="preserve"> FCH16327KKD</w:t>
            </w:r>
          </w:p>
        </w:tc>
      </w:tr>
      <w:tr w:rsidR="00261874" w:rsidRPr="003774CA" w:rsidTr="00261874">
        <w:trPr>
          <w:trHeight w:val="282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B230-BASE-M2UPG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UCS B230 M2 server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 xml:space="preserve"> FCH16117HY0</w:t>
            </w:r>
          </w:p>
        </w:tc>
      </w:tr>
      <w:tr w:rsidR="00261874" w:rsidRPr="003774CA" w:rsidTr="00261874">
        <w:trPr>
          <w:trHeight w:val="293"/>
          <w:jc w:val="center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EMC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VNX5500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VNX5500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874" w:rsidRPr="003774CA" w:rsidRDefault="00261874" w:rsidP="00261874">
            <w:pPr>
              <w:jc w:val="center"/>
              <w:rPr>
                <w:rFonts w:cs="Calibri"/>
                <w:color w:val="000000"/>
              </w:rPr>
            </w:pPr>
            <w:r w:rsidRPr="003774CA">
              <w:rPr>
                <w:rFonts w:cs="Calibri"/>
                <w:color w:val="000000"/>
              </w:rPr>
              <w:t>CKM00122200379</w:t>
            </w:r>
          </w:p>
        </w:tc>
      </w:tr>
    </w:tbl>
    <w:p w:rsidR="00261874" w:rsidRDefault="00261874" w:rsidP="00261874"/>
    <w:p w:rsidR="00261874" w:rsidRPr="00385968" w:rsidRDefault="00261874" w:rsidP="005610BA">
      <w:pPr>
        <w:ind w:left="6096"/>
        <w:jc w:val="center"/>
        <w:rPr>
          <w:rFonts w:ascii="Calibri" w:eastAsia="DejaVu Sans" w:hAnsi="Calibri" w:cs="Calibri"/>
          <w:bCs/>
          <w:kern w:val="1"/>
          <w:sz w:val="24"/>
          <w:szCs w:val="24"/>
          <w:lang w:val="el-GR" w:eastAsia="zh-CN" w:bidi="hi-IN"/>
        </w:rPr>
      </w:pPr>
    </w:p>
    <w:sectPr w:rsidR="00261874" w:rsidRPr="00385968" w:rsidSect="0026187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22" w:rsidRDefault="00135022">
      <w:r>
        <w:separator/>
      </w:r>
    </w:p>
  </w:endnote>
  <w:endnote w:type="continuationSeparator" w:id="1">
    <w:p w:rsidR="00135022" w:rsidRDefault="00135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22" w:rsidRDefault="00135022">
      <w:r>
        <w:separator/>
      </w:r>
    </w:p>
  </w:footnote>
  <w:footnote w:type="continuationSeparator" w:id="1">
    <w:p w:rsidR="00135022" w:rsidRDefault="00135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D5DA9"/>
    <w:multiLevelType w:val="hybridMultilevel"/>
    <w:tmpl w:val="706088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A2A6F"/>
    <w:multiLevelType w:val="hybridMultilevel"/>
    <w:tmpl w:val="1B82CE42"/>
    <w:lvl w:ilvl="0" w:tplc="C80AA03A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34764A"/>
    <w:multiLevelType w:val="hybridMultilevel"/>
    <w:tmpl w:val="AD5C4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8675E1"/>
    <w:multiLevelType w:val="hybridMultilevel"/>
    <w:tmpl w:val="FA648278"/>
    <w:lvl w:ilvl="0" w:tplc="7756B8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776490"/>
    <w:multiLevelType w:val="hybridMultilevel"/>
    <w:tmpl w:val="7BD4E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F109E"/>
    <w:multiLevelType w:val="hybridMultilevel"/>
    <w:tmpl w:val="8104E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F5ACC"/>
    <w:multiLevelType w:val="hybridMultilevel"/>
    <w:tmpl w:val="06FC3A34"/>
    <w:lvl w:ilvl="0" w:tplc="FA96F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380479"/>
    <w:multiLevelType w:val="multilevel"/>
    <w:tmpl w:val="966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39B"/>
    <w:rsid w:val="00004827"/>
    <w:rsid w:val="0000724B"/>
    <w:rsid w:val="00012C39"/>
    <w:rsid w:val="00021C2F"/>
    <w:rsid w:val="0004526B"/>
    <w:rsid w:val="000504F3"/>
    <w:rsid w:val="00053510"/>
    <w:rsid w:val="00056CAF"/>
    <w:rsid w:val="00083804"/>
    <w:rsid w:val="000A175E"/>
    <w:rsid w:val="000A54C5"/>
    <w:rsid w:val="000A67FA"/>
    <w:rsid w:val="000A6DF0"/>
    <w:rsid w:val="000B274E"/>
    <w:rsid w:val="000D25EF"/>
    <w:rsid w:val="000D5DAC"/>
    <w:rsid w:val="000E510D"/>
    <w:rsid w:val="00100249"/>
    <w:rsid w:val="00103D8D"/>
    <w:rsid w:val="001062C7"/>
    <w:rsid w:val="00113FE5"/>
    <w:rsid w:val="00125626"/>
    <w:rsid w:val="00135022"/>
    <w:rsid w:val="00152406"/>
    <w:rsid w:val="0016045A"/>
    <w:rsid w:val="00163897"/>
    <w:rsid w:val="00165761"/>
    <w:rsid w:val="001826F3"/>
    <w:rsid w:val="001A7538"/>
    <w:rsid w:val="001B4015"/>
    <w:rsid w:val="001C1ED7"/>
    <w:rsid w:val="001D328A"/>
    <w:rsid w:val="001D4B93"/>
    <w:rsid w:val="001F77C3"/>
    <w:rsid w:val="001F78E6"/>
    <w:rsid w:val="002006DE"/>
    <w:rsid w:val="002237A4"/>
    <w:rsid w:val="002507CC"/>
    <w:rsid w:val="002564A8"/>
    <w:rsid w:val="00261874"/>
    <w:rsid w:val="00283AC8"/>
    <w:rsid w:val="00286DD8"/>
    <w:rsid w:val="0028739B"/>
    <w:rsid w:val="00291E80"/>
    <w:rsid w:val="00292E79"/>
    <w:rsid w:val="002A16D0"/>
    <w:rsid w:val="002A4348"/>
    <w:rsid w:val="002B02ED"/>
    <w:rsid w:val="002D4FD1"/>
    <w:rsid w:val="002E1330"/>
    <w:rsid w:val="002F1BF1"/>
    <w:rsid w:val="0033012C"/>
    <w:rsid w:val="003308AB"/>
    <w:rsid w:val="00331E71"/>
    <w:rsid w:val="0034339B"/>
    <w:rsid w:val="003739C3"/>
    <w:rsid w:val="00383004"/>
    <w:rsid w:val="00385725"/>
    <w:rsid w:val="00385968"/>
    <w:rsid w:val="003B04EC"/>
    <w:rsid w:val="003D102E"/>
    <w:rsid w:val="003D6D43"/>
    <w:rsid w:val="003E161E"/>
    <w:rsid w:val="003E411D"/>
    <w:rsid w:val="003F25C4"/>
    <w:rsid w:val="003F3073"/>
    <w:rsid w:val="003F7F36"/>
    <w:rsid w:val="004011C5"/>
    <w:rsid w:val="00426096"/>
    <w:rsid w:val="00443544"/>
    <w:rsid w:val="00457145"/>
    <w:rsid w:val="00457D7A"/>
    <w:rsid w:val="00470722"/>
    <w:rsid w:val="004A4623"/>
    <w:rsid w:val="004A4E71"/>
    <w:rsid w:val="004A544B"/>
    <w:rsid w:val="004B147F"/>
    <w:rsid w:val="004C3CD6"/>
    <w:rsid w:val="004F11CC"/>
    <w:rsid w:val="004F1728"/>
    <w:rsid w:val="00507484"/>
    <w:rsid w:val="005148D4"/>
    <w:rsid w:val="00517C30"/>
    <w:rsid w:val="00517EDA"/>
    <w:rsid w:val="00536313"/>
    <w:rsid w:val="00560922"/>
    <w:rsid w:val="005610BA"/>
    <w:rsid w:val="005A2405"/>
    <w:rsid w:val="005F1E65"/>
    <w:rsid w:val="005F7675"/>
    <w:rsid w:val="00615746"/>
    <w:rsid w:val="0063501D"/>
    <w:rsid w:val="0064557B"/>
    <w:rsid w:val="00650674"/>
    <w:rsid w:val="00656050"/>
    <w:rsid w:val="00665C1C"/>
    <w:rsid w:val="0068436F"/>
    <w:rsid w:val="00684450"/>
    <w:rsid w:val="00695A13"/>
    <w:rsid w:val="00696EC6"/>
    <w:rsid w:val="006978A9"/>
    <w:rsid w:val="006A6267"/>
    <w:rsid w:val="006C0621"/>
    <w:rsid w:val="006D3E8C"/>
    <w:rsid w:val="006F1025"/>
    <w:rsid w:val="006F1EF7"/>
    <w:rsid w:val="006F4096"/>
    <w:rsid w:val="00721240"/>
    <w:rsid w:val="00726222"/>
    <w:rsid w:val="0073222B"/>
    <w:rsid w:val="00754273"/>
    <w:rsid w:val="0075705B"/>
    <w:rsid w:val="00760B9F"/>
    <w:rsid w:val="00771B73"/>
    <w:rsid w:val="007A6163"/>
    <w:rsid w:val="007B1B1A"/>
    <w:rsid w:val="007D42AA"/>
    <w:rsid w:val="007D6ACE"/>
    <w:rsid w:val="007E487E"/>
    <w:rsid w:val="007E5DA2"/>
    <w:rsid w:val="007F1D9B"/>
    <w:rsid w:val="00803024"/>
    <w:rsid w:val="00804B5F"/>
    <w:rsid w:val="00815B32"/>
    <w:rsid w:val="0082249E"/>
    <w:rsid w:val="008225CB"/>
    <w:rsid w:val="00827B0F"/>
    <w:rsid w:val="00867B22"/>
    <w:rsid w:val="008A7C1A"/>
    <w:rsid w:val="008B2A6D"/>
    <w:rsid w:val="008E1C0C"/>
    <w:rsid w:val="008F7474"/>
    <w:rsid w:val="0094273D"/>
    <w:rsid w:val="00946893"/>
    <w:rsid w:val="00956F9C"/>
    <w:rsid w:val="00965ED0"/>
    <w:rsid w:val="0097543D"/>
    <w:rsid w:val="0097684F"/>
    <w:rsid w:val="00985AA9"/>
    <w:rsid w:val="0099116C"/>
    <w:rsid w:val="009A3278"/>
    <w:rsid w:val="009A4C7C"/>
    <w:rsid w:val="009B44B9"/>
    <w:rsid w:val="009F1A1A"/>
    <w:rsid w:val="00A133D2"/>
    <w:rsid w:val="00A26892"/>
    <w:rsid w:val="00A32A9C"/>
    <w:rsid w:val="00A45AC6"/>
    <w:rsid w:val="00A45C17"/>
    <w:rsid w:val="00AF36BA"/>
    <w:rsid w:val="00B03B85"/>
    <w:rsid w:val="00B11FB0"/>
    <w:rsid w:val="00B132D4"/>
    <w:rsid w:val="00B275FB"/>
    <w:rsid w:val="00B3031A"/>
    <w:rsid w:val="00B36799"/>
    <w:rsid w:val="00B43034"/>
    <w:rsid w:val="00B551F1"/>
    <w:rsid w:val="00BA2DAC"/>
    <w:rsid w:val="00BB339F"/>
    <w:rsid w:val="00BB5237"/>
    <w:rsid w:val="00BD36CB"/>
    <w:rsid w:val="00BD3D61"/>
    <w:rsid w:val="00BD65D8"/>
    <w:rsid w:val="00BF0B59"/>
    <w:rsid w:val="00BF4ECA"/>
    <w:rsid w:val="00C01986"/>
    <w:rsid w:val="00C2003C"/>
    <w:rsid w:val="00C26C5B"/>
    <w:rsid w:val="00C32C14"/>
    <w:rsid w:val="00C7353A"/>
    <w:rsid w:val="00C75FC6"/>
    <w:rsid w:val="00C77BDA"/>
    <w:rsid w:val="00C95318"/>
    <w:rsid w:val="00CA34C7"/>
    <w:rsid w:val="00CD1024"/>
    <w:rsid w:val="00CE737E"/>
    <w:rsid w:val="00D02DE6"/>
    <w:rsid w:val="00D12576"/>
    <w:rsid w:val="00D9585B"/>
    <w:rsid w:val="00D968BD"/>
    <w:rsid w:val="00DD4F82"/>
    <w:rsid w:val="00DD7111"/>
    <w:rsid w:val="00E209AD"/>
    <w:rsid w:val="00E2728E"/>
    <w:rsid w:val="00E3188C"/>
    <w:rsid w:val="00E33A24"/>
    <w:rsid w:val="00E342A9"/>
    <w:rsid w:val="00E66705"/>
    <w:rsid w:val="00E86E23"/>
    <w:rsid w:val="00EB2628"/>
    <w:rsid w:val="00EB3AA3"/>
    <w:rsid w:val="00EE191B"/>
    <w:rsid w:val="00F676A4"/>
    <w:rsid w:val="00F7076B"/>
    <w:rsid w:val="00F72AE2"/>
    <w:rsid w:val="00F806A6"/>
    <w:rsid w:val="00F81676"/>
    <w:rsid w:val="00F865E9"/>
    <w:rsid w:val="00F9060B"/>
    <w:rsid w:val="00F94914"/>
    <w:rsid w:val="00FB18A0"/>
    <w:rsid w:val="00FB482A"/>
    <w:rsid w:val="00FB77DB"/>
    <w:rsid w:val="00FC2612"/>
    <w:rsid w:val="00FC6483"/>
    <w:rsid w:val="00FD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39B"/>
    <w:pPr>
      <w:overflowPunct w:val="0"/>
      <w:autoSpaceDE w:val="0"/>
      <w:autoSpaceDN w:val="0"/>
      <w:adjustRightInd w:val="0"/>
    </w:pPr>
    <w:rPr>
      <w:rFonts w:ascii="Times" w:hAnsi="Times"/>
      <w:lang w:val="en-GB"/>
    </w:rPr>
  </w:style>
  <w:style w:type="paragraph" w:styleId="1">
    <w:name w:val="heading 1"/>
    <w:basedOn w:val="a"/>
    <w:next w:val="a"/>
    <w:qFormat/>
    <w:rsid w:val="00D12576"/>
    <w:pPr>
      <w:keepNext/>
      <w:overflowPunct/>
      <w:autoSpaceDE/>
      <w:autoSpaceDN/>
      <w:adjustRightInd/>
      <w:outlineLvl w:val="0"/>
    </w:pPr>
    <w:rPr>
      <w:rFonts w:ascii="Times New Roman" w:hAnsi="Times New Roman"/>
      <w:b/>
      <w:bCs/>
      <w:sz w:val="32"/>
      <w:szCs w:val="24"/>
      <w:lang w:val="el-GR"/>
    </w:rPr>
  </w:style>
  <w:style w:type="paragraph" w:styleId="3">
    <w:name w:val="heading 3"/>
    <w:basedOn w:val="a"/>
    <w:next w:val="a"/>
    <w:link w:val="3Char"/>
    <w:qFormat/>
    <w:rsid w:val="0075705B"/>
    <w:pPr>
      <w:keepNext/>
      <w:overflowPunct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el-GR" w:eastAsia="en-US"/>
    </w:rPr>
  </w:style>
  <w:style w:type="paragraph" w:styleId="5">
    <w:name w:val="heading 5"/>
    <w:basedOn w:val="a"/>
    <w:next w:val="a"/>
    <w:link w:val="5Char"/>
    <w:qFormat/>
    <w:rsid w:val="0075705B"/>
    <w:pPr>
      <w:overflowPunct/>
      <w:autoSpaceDE/>
      <w:autoSpaceDN/>
      <w:adjustRightInd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892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616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Char"/>
    <w:rsid w:val="004A4623"/>
    <w:pPr>
      <w:overflowPunct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3Char">
    <w:name w:val="Επικεφαλίδα 3 Char"/>
    <w:basedOn w:val="a0"/>
    <w:link w:val="3"/>
    <w:semiHidden/>
    <w:rsid w:val="0075705B"/>
    <w:rPr>
      <w:rFonts w:ascii="Cambria" w:hAnsi="Cambria"/>
      <w:b/>
      <w:bCs/>
      <w:sz w:val="26"/>
      <w:szCs w:val="26"/>
      <w:lang w:val="el-GR" w:eastAsia="en-US" w:bidi="ar-SA"/>
    </w:rPr>
  </w:style>
  <w:style w:type="paragraph" w:styleId="a5">
    <w:name w:val="header"/>
    <w:basedOn w:val="a"/>
    <w:link w:val="Char"/>
    <w:rsid w:val="00283AC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283AC8"/>
    <w:pPr>
      <w:tabs>
        <w:tab w:val="center" w:pos="4153"/>
        <w:tab w:val="right" w:pos="8306"/>
      </w:tabs>
    </w:pPr>
  </w:style>
  <w:style w:type="character" w:customStyle="1" w:styleId="5Char">
    <w:name w:val="Επικεφαλίδα 5 Char"/>
    <w:basedOn w:val="a0"/>
    <w:link w:val="5"/>
    <w:rsid w:val="00BB339F"/>
    <w:rPr>
      <w:b/>
      <w:bCs/>
      <w:i/>
      <w:iCs/>
      <w:sz w:val="26"/>
      <w:szCs w:val="26"/>
      <w:lang w:val="en-GB" w:eastAsia="en-US" w:bidi="ar-SA"/>
    </w:rPr>
  </w:style>
  <w:style w:type="character" w:customStyle="1" w:styleId="2Char">
    <w:name w:val="Σώμα κείμενου με εσοχή 2 Char"/>
    <w:basedOn w:val="a0"/>
    <w:link w:val="2"/>
    <w:locked/>
    <w:rsid w:val="00BD36CB"/>
    <w:rPr>
      <w:sz w:val="24"/>
      <w:szCs w:val="24"/>
      <w:lang w:val="en-GB" w:eastAsia="en-US" w:bidi="ar-SA"/>
    </w:rPr>
  </w:style>
  <w:style w:type="paragraph" w:styleId="Web">
    <w:name w:val="Normal (Web)"/>
    <w:basedOn w:val="a"/>
    <w:unhideWhenUsed/>
    <w:rsid w:val="005F1E65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l-GR"/>
    </w:rPr>
  </w:style>
  <w:style w:type="character" w:customStyle="1" w:styleId="Char">
    <w:name w:val="Κεφαλίδα Char"/>
    <w:basedOn w:val="a0"/>
    <w:link w:val="a5"/>
    <w:rsid w:val="005F1E65"/>
    <w:rPr>
      <w:rFonts w:ascii="Times" w:hAnsi="Times"/>
      <w:lang w:val="en-GB"/>
    </w:rPr>
  </w:style>
  <w:style w:type="paragraph" w:styleId="a7">
    <w:name w:val="List Paragraph"/>
    <w:basedOn w:val="a"/>
    <w:uiPriority w:val="34"/>
    <w:qFormat/>
    <w:rsid w:val="00F865E9"/>
    <w:pPr>
      <w:ind w:left="720"/>
    </w:pPr>
  </w:style>
  <w:style w:type="paragraph" w:customStyle="1" w:styleId="Default">
    <w:name w:val="Default"/>
    <w:rsid w:val="00560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BF0B59"/>
    <w:pPr>
      <w:widowControl w:val="0"/>
      <w:suppressAutoHyphens/>
      <w:textAlignment w:val="baseline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1472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ΔΙΕΘΝΗΣ ΔΙΑΓΩΝΙΣΜΟΣ</vt:lpstr>
    </vt:vector>
  </TitlesOfParts>
  <Company>Πανεπιστήμιο Κρήτης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ΔΙΕΘΝΗΣ ΔΙΑΓΩΝΙΣΜΟΣ</dc:title>
  <dc:creator>batzakak</dc:creator>
  <cp:lastModifiedBy>salemi</cp:lastModifiedBy>
  <cp:revision>4</cp:revision>
  <cp:lastPrinted>2017-06-13T06:52:00Z</cp:lastPrinted>
  <dcterms:created xsi:type="dcterms:W3CDTF">2017-06-13T10:59:00Z</dcterms:created>
  <dcterms:modified xsi:type="dcterms:W3CDTF">2017-06-13T11:03:00Z</dcterms:modified>
</cp:coreProperties>
</file>