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73D" w:rsidRPr="000B531B" w:rsidRDefault="0093273D" w:rsidP="0093273D">
      <w:pPr>
        <w:rPr>
          <w:b/>
        </w:rPr>
      </w:pPr>
      <w:r w:rsidRPr="000B531B">
        <w:rPr>
          <w:b/>
        </w:rPr>
        <w:t>ΕΛΛΗΝΙΚΗ ΔΗΜΟΚΡΑΤΙΑ</w:t>
      </w:r>
    </w:p>
    <w:p w:rsidR="0093273D" w:rsidRPr="000B531B" w:rsidRDefault="0093273D" w:rsidP="0093273D">
      <w:pPr>
        <w:rPr>
          <w:b/>
        </w:rPr>
      </w:pPr>
      <w:r w:rsidRPr="000B531B">
        <w:rPr>
          <w:b/>
        </w:rPr>
        <w:t>ΠΑΝΕΠΙΣΤΗΜΙΟ ΚΡΗΤΗΣ</w:t>
      </w:r>
    </w:p>
    <w:p w:rsidR="0093273D" w:rsidRPr="000B531B" w:rsidRDefault="0093273D" w:rsidP="0093273D">
      <w:pPr>
        <w:ind w:left="5400"/>
        <w:rPr>
          <w:b/>
        </w:rPr>
      </w:pPr>
      <w:r w:rsidRPr="000B531B">
        <w:rPr>
          <w:b/>
        </w:rPr>
        <w:t>Ρέθυμνο</w:t>
      </w:r>
      <w:r w:rsidR="00CD5FA7">
        <w:rPr>
          <w:b/>
        </w:rPr>
        <w:t>,</w:t>
      </w:r>
      <w:r w:rsidRPr="000B531B">
        <w:rPr>
          <w:b/>
        </w:rPr>
        <w:t xml:space="preserve"> </w:t>
      </w:r>
      <w:r w:rsidR="009C1237">
        <w:rPr>
          <w:b/>
        </w:rPr>
        <w:t>18</w:t>
      </w:r>
      <w:r w:rsidR="00CD5FA7">
        <w:rPr>
          <w:b/>
        </w:rPr>
        <w:t>/07/</w:t>
      </w:r>
      <w:r w:rsidRPr="000B531B">
        <w:rPr>
          <w:b/>
        </w:rPr>
        <w:t>201</w:t>
      </w:r>
      <w:r>
        <w:rPr>
          <w:b/>
        </w:rPr>
        <w:t>8</w:t>
      </w:r>
    </w:p>
    <w:p w:rsidR="0093273D" w:rsidRPr="004034CD" w:rsidRDefault="0093273D" w:rsidP="0093273D">
      <w:pPr>
        <w:rPr>
          <w:b/>
        </w:rPr>
      </w:pPr>
      <w:r>
        <w:rPr>
          <w:b/>
        </w:rPr>
        <w:t>Διεύθυνση</w:t>
      </w:r>
      <w:r>
        <w:rPr>
          <w:b/>
        </w:rPr>
        <w:tab/>
      </w:r>
      <w:r w:rsidRPr="000B531B">
        <w:rPr>
          <w:b/>
        </w:rPr>
        <w:t xml:space="preserve">:Οικονομικής Διαχείρισης      </w:t>
      </w:r>
      <w:r>
        <w:rPr>
          <w:b/>
        </w:rPr>
        <w:tab/>
        <w:t xml:space="preserve">     Αριθ. πρωτ.: </w:t>
      </w:r>
      <w:r w:rsidR="009C1237">
        <w:rPr>
          <w:b/>
        </w:rPr>
        <w:t>10036</w:t>
      </w:r>
    </w:p>
    <w:p w:rsidR="0093273D" w:rsidRPr="000B531B" w:rsidRDefault="0093273D" w:rsidP="0093273D">
      <w:pPr>
        <w:rPr>
          <w:b/>
        </w:rPr>
      </w:pPr>
      <w:r w:rsidRPr="000B531B">
        <w:rPr>
          <w:b/>
        </w:rPr>
        <w:t>Τμήμα</w:t>
      </w:r>
      <w:r w:rsidRPr="000B531B">
        <w:rPr>
          <w:b/>
        </w:rPr>
        <w:tab/>
      </w:r>
      <w:r w:rsidRPr="000B531B">
        <w:rPr>
          <w:b/>
        </w:rPr>
        <w:tab/>
        <w:t>:Προμηθειών</w:t>
      </w:r>
    </w:p>
    <w:p w:rsidR="0093273D" w:rsidRPr="000B531B" w:rsidRDefault="0093273D" w:rsidP="0093273D">
      <w:pPr>
        <w:rPr>
          <w:b/>
        </w:rPr>
      </w:pPr>
      <w:r>
        <w:rPr>
          <w:b/>
        </w:rPr>
        <w:t>Ταχ. Δ/νση</w:t>
      </w:r>
      <w:r>
        <w:rPr>
          <w:b/>
        </w:rPr>
        <w:tab/>
      </w:r>
      <w:r w:rsidRPr="000B531B">
        <w:rPr>
          <w:b/>
        </w:rPr>
        <w:t>:Παν/πολη Ρεθύμνου</w:t>
      </w:r>
    </w:p>
    <w:p w:rsidR="0093273D" w:rsidRPr="000B531B" w:rsidRDefault="0093273D" w:rsidP="0093273D">
      <w:pPr>
        <w:rPr>
          <w:b/>
        </w:rPr>
      </w:pPr>
      <w:r w:rsidRPr="000B531B">
        <w:rPr>
          <w:b/>
        </w:rPr>
        <w:t>Πληροφορίες</w:t>
      </w:r>
      <w:r w:rsidRPr="000B531B">
        <w:rPr>
          <w:b/>
        </w:rPr>
        <w:tab/>
        <w:t>:Κ. Καρνιαβούρα</w:t>
      </w:r>
    </w:p>
    <w:p w:rsidR="0093273D" w:rsidRPr="000B531B" w:rsidRDefault="0093273D" w:rsidP="0093273D">
      <w:pPr>
        <w:rPr>
          <w:b/>
        </w:rPr>
      </w:pPr>
      <w:r>
        <w:rPr>
          <w:b/>
        </w:rPr>
        <w:t>Τηλέφωνο</w:t>
      </w:r>
      <w:r>
        <w:rPr>
          <w:b/>
        </w:rPr>
        <w:tab/>
      </w:r>
      <w:r w:rsidRPr="000B531B">
        <w:rPr>
          <w:b/>
        </w:rPr>
        <w:t>:2831077940</w:t>
      </w:r>
    </w:p>
    <w:p w:rsidR="0093273D" w:rsidRPr="000B531B" w:rsidRDefault="0093273D" w:rsidP="0093273D">
      <w:pPr>
        <w:rPr>
          <w:b/>
        </w:rPr>
      </w:pPr>
      <w:r w:rsidRPr="000B531B">
        <w:rPr>
          <w:b/>
          <w:lang w:val="en-US"/>
        </w:rPr>
        <w:t>Fax</w:t>
      </w:r>
      <w:r>
        <w:rPr>
          <w:b/>
        </w:rPr>
        <w:tab/>
      </w:r>
      <w:r>
        <w:rPr>
          <w:b/>
        </w:rPr>
        <w:tab/>
      </w:r>
      <w:r w:rsidRPr="000B531B">
        <w:rPr>
          <w:b/>
        </w:rPr>
        <w:t>:2831077960</w:t>
      </w:r>
    </w:p>
    <w:p w:rsidR="0093273D" w:rsidRPr="004C15F4" w:rsidRDefault="0093273D" w:rsidP="0093273D">
      <w:pPr>
        <w:jc w:val="both"/>
        <w:rPr>
          <w:b/>
        </w:rPr>
      </w:pPr>
      <w:r w:rsidRPr="000B531B">
        <w:rPr>
          <w:b/>
        </w:rPr>
        <w:t>Ε</w:t>
      </w:r>
      <w:r w:rsidRPr="004C15F4">
        <w:rPr>
          <w:b/>
        </w:rPr>
        <w:t>-</w:t>
      </w:r>
      <w:r w:rsidRPr="000B531B">
        <w:rPr>
          <w:b/>
          <w:lang w:val="en-US"/>
        </w:rPr>
        <w:t>mail</w:t>
      </w:r>
      <w:r w:rsidRPr="004C15F4">
        <w:rPr>
          <w:b/>
        </w:rPr>
        <w:tab/>
      </w:r>
      <w:r w:rsidRPr="004C15F4">
        <w:rPr>
          <w:b/>
        </w:rPr>
        <w:tab/>
        <w:t xml:space="preserve">: </w:t>
      </w:r>
      <w:r w:rsidRPr="000B531B">
        <w:rPr>
          <w:b/>
          <w:lang w:val="en-US"/>
        </w:rPr>
        <w:t>karniaboyra</w:t>
      </w:r>
      <w:r w:rsidRPr="004C15F4">
        <w:rPr>
          <w:b/>
        </w:rPr>
        <w:t>@</w:t>
      </w:r>
      <w:r w:rsidRPr="000B531B">
        <w:rPr>
          <w:b/>
          <w:lang w:val="en-US"/>
        </w:rPr>
        <w:t>admin</w:t>
      </w:r>
      <w:r w:rsidRPr="004C15F4">
        <w:rPr>
          <w:b/>
        </w:rPr>
        <w:t>.</w:t>
      </w:r>
      <w:r w:rsidRPr="000B531B">
        <w:rPr>
          <w:b/>
          <w:lang w:val="en-US"/>
        </w:rPr>
        <w:t>uoc</w:t>
      </w:r>
      <w:r w:rsidRPr="004C15F4">
        <w:rPr>
          <w:b/>
        </w:rPr>
        <w:t>.</w:t>
      </w:r>
      <w:r w:rsidRPr="000B531B">
        <w:rPr>
          <w:b/>
          <w:lang w:val="en-US"/>
        </w:rPr>
        <w:t>gr</w:t>
      </w:r>
    </w:p>
    <w:p w:rsidR="0093273D" w:rsidRPr="000B531B" w:rsidRDefault="0093273D" w:rsidP="0093273D">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93273D" w:rsidRPr="000B531B" w:rsidRDefault="0093273D" w:rsidP="0093273D">
      <w:pPr>
        <w:rPr>
          <w:b/>
        </w:rPr>
      </w:pPr>
      <w:r>
        <w:rPr>
          <w:b/>
        </w:rPr>
        <w:t>Ταχ. Κώδικας</w:t>
      </w:r>
      <w:r w:rsidRPr="000B531B">
        <w:rPr>
          <w:b/>
        </w:rPr>
        <w:t>:74100 Ρέθυμνο</w:t>
      </w:r>
    </w:p>
    <w:p w:rsidR="0093273D" w:rsidRPr="000B531B" w:rsidRDefault="0093273D" w:rsidP="0093273D">
      <w:pPr>
        <w:rPr>
          <w:b/>
        </w:rPr>
      </w:pPr>
    </w:p>
    <w:p w:rsidR="0093273D" w:rsidRDefault="0093273D" w:rsidP="0093273D">
      <w:pPr>
        <w:rPr>
          <w:b/>
          <w:bCs/>
        </w:rPr>
      </w:pPr>
    </w:p>
    <w:p w:rsidR="0093273D" w:rsidRPr="00BD4F0C" w:rsidRDefault="0093273D" w:rsidP="0093273D">
      <w:pPr>
        <w:tabs>
          <w:tab w:val="num" w:pos="720"/>
        </w:tabs>
        <w:jc w:val="center"/>
        <w:rPr>
          <w:rStyle w:val="a3"/>
          <w:rFonts w:eastAsia="Tahoma"/>
          <w:u w:val="single"/>
        </w:rPr>
      </w:pPr>
      <w:r w:rsidRPr="00BD4F0C">
        <w:rPr>
          <w:rStyle w:val="a3"/>
          <w:rFonts w:eastAsia="Tahoma"/>
          <w:u w:val="single"/>
        </w:rPr>
        <w:t>ΠΡΟΣΚΛΗΣΗ ΕΚΔΗΛΩΣΗΣ ΕΝΔΙΑΦΕΡΟΝΤΟΣ</w:t>
      </w:r>
    </w:p>
    <w:p w:rsidR="00B929E2" w:rsidRDefault="0093273D" w:rsidP="0093273D">
      <w:pPr>
        <w:tabs>
          <w:tab w:val="num" w:pos="720"/>
        </w:tabs>
        <w:jc w:val="center"/>
        <w:rPr>
          <w:rStyle w:val="a3"/>
          <w:rFonts w:eastAsia="Tahoma"/>
        </w:rPr>
      </w:pPr>
      <w:r w:rsidRPr="00BD4F0C">
        <w:rPr>
          <w:rStyle w:val="a3"/>
          <w:rFonts w:eastAsia="Tahoma"/>
        </w:rPr>
        <w:t xml:space="preserve">(Απόφαση Πρύτανη </w:t>
      </w:r>
      <w:r w:rsidR="00EA32D8">
        <w:rPr>
          <w:rStyle w:val="a3"/>
          <w:rFonts w:eastAsia="Tahoma"/>
        </w:rPr>
        <w:t>9629</w:t>
      </w:r>
      <w:r w:rsidRPr="00BD4F0C">
        <w:rPr>
          <w:rStyle w:val="a3"/>
          <w:rFonts w:eastAsia="Tahoma"/>
        </w:rPr>
        <w:t>/</w:t>
      </w:r>
      <w:r w:rsidR="00EA32D8">
        <w:rPr>
          <w:rStyle w:val="a3"/>
          <w:rFonts w:eastAsia="Tahoma"/>
        </w:rPr>
        <w:t>11</w:t>
      </w:r>
      <w:r w:rsidRPr="00BD4F0C">
        <w:rPr>
          <w:rStyle w:val="a3"/>
          <w:rFonts w:eastAsia="Tahoma"/>
        </w:rPr>
        <w:t>-0</w:t>
      </w:r>
      <w:r w:rsidR="00EA32D8">
        <w:rPr>
          <w:rStyle w:val="a3"/>
          <w:rFonts w:eastAsia="Tahoma"/>
        </w:rPr>
        <w:t>7</w:t>
      </w:r>
      <w:r w:rsidRPr="00BD4F0C">
        <w:rPr>
          <w:rStyle w:val="a3"/>
          <w:rFonts w:eastAsia="Tahoma"/>
        </w:rPr>
        <w:t xml:space="preserve">-2018 ΑΔΑ: </w:t>
      </w:r>
      <w:r w:rsidR="00EA32D8">
        <w:rPr>
          <w:rStyle w:val="a3"/>
          <w:rFonts w:eastAsia="Tahoma"/>
        </w:rPr>
        <w:t>ΨΗΛΗ</w:t>
      </w:r>
      <w:r w:rsidRPr="00BD4F0C">
        <w:rPr>
          <w:rStyle w:val="a3"/>
          <w:rFonts w:eastAsia="Tahoma"/>
        </w:rPr>
        <w:t>469Β7Γ-</w:t>
      </w:r>
      <w:r w:rsidR="00EA32D8">
        <w:rPr>
          <w:rStyle w:val="a3"/>
          <w:rFonts w:eastAsia="Tahoma"/>
        </w:rPr>
        <w:t>ΙΚΔ</w:t>
      </w:r>
      <w:r w:rsidR="00A81E81" w:rsidRPr="00A81E81">
        <w:rPr>
          <w:rStyle w:val="a3"/>
          <w:rFonts w:eastAsia="Tahoma"/>
        </w:rPr>
        <w:t xml:space="preserve">, </w:t>
      </w:r>
    </w:p>
    <w:p w:rsidR="0093273D" w:rsidRPr="00BD4F0C" w:rsidRDefault="00A81E81" w:rsidP="0093273D">
      <w:pPr>
        <w:tabs>
          <w:tab w:val="num" w:pos="720"/>
        </w:tabs>
        <w:jc w:val="center"/>
        <w:rPr>
          <w:rStyle w:val="a3"/>
          <w:rFonts w:eastAsia="Tahoma"/>
        </w:rPr>
      </w:pPr>
      <w:r>
        <w:rPr>
          <w:rStyle w:val="a3"/>
          <w:rFonts w:eastAsia="Tahoma"/>
        </w:rPr>
        <w:t xml:space="preserve">ΑΔΑΜ </w:t>
      </w:r>
      <w:r w:rsidRPr="00486C29">
        <w:rPr>
          <w:rStyle w:val="a3"/>
          <w:rFonts w:eastAsia="Tahoma"/>
          <w:b w:val="0"/>
        </w:rPr>
        <w:t>εγκρινόμενου</w:t>
      </w:r>
      <w:r>
        <w:rPr>
          <w:rStyle w:val="a3"/>
          <w:rFonts w:eastAsia="Tahoma"/>
        </w:rPr>
        <w:t xml:space="preserve"> </w:t>
      </w:r>
      <w:r>
        <w:t>18REQ003</w:t>
      </w:r>
      <w:r w:rsidR="00EA32D8">
        <w:t>409741</w:t>
      </w:r>
      <w:r w:rsidRPr="00A81E81">
        <w:t>/</w:t>
      </w:r>
      <w:r w:rsidR="00EA32D8">
        <w:t>11</w:t>
      </w:r>
      <w:r w:rsidRPr="00A81E81">
        <w:t>-07-2018</w:t>
      </w:r>
      <w:r w:rsidR="006450CC">
        <w:t xml:space="preserve"> &amp; </w:t>
      </w:r>
      <w:r w:rsidR="00EA32D8">
        <w:t>ΑΔΑ: ΩΓΒΗ465ΧΙ8-6ΕΥ</w:t>
      </w:r>
      <w:r w:rsidR="0093273D" w:rsidRPr="00BD4F0C">
        <w:rPr>
          <w:rStyle w:val="a3"/>
          <w:rFonts w:eastAsia="Tahoma"/>
        </w:rPr>
        <w:t>)</w:t>
      </w:r>
    </w:p>
    <w:p w:rsidR="001E7012" w:rsidRPr="00BD4F0C" w:rsidRDefault="001E7012" w:rsidP="00B407D8">
      <w:pPr>
        <w:jc w:val="center"/>
        <w:rPr>
          <w:b/>
        </w:rPr>
      </w:pPr>
    </w:p>
    <w:p w:rsidR="0093273D" w:rsidRPr="00BD4F0C" w:rsidRDefault="0089652C" w:rsidP="00B407D8">
      <w:pPr>
        <w:jc w:val="center"/>
      </w:pPr>
      <w:r w:rsidRPr="00BD4F0C">
        <w:rPr>
          <w:b/>
          <w:lang w:val="en-US"/>
        </w:rPr>
        <w:t>CPVS</w:t>
      </w:r>
      <w:r w:rsidR="00835312" w:rsidRPr="00BD4F0C">
        <w:t xml:space="preserve">: </w:t>
      </w:r>
      <w:r w:rsidR="00EA32D8">
        <w:t>44112110-2-Μέρη υποστέγων</w:t>
      </w:r>
    </w:p>
    <w:p w:rsidR="00B705A5" w:rsidRPr="00BD4F0C" w:rsidRDefault="00B705A5" w:rsidP="0093273D">
      <w:pPr>
        <w:jc w:val="both"/>
        <w:rPr>
          <w:b/>
        </w:rPr>
      </w:pPr>
    </w:p>
    <w:p w:rsidR="004A0386" w:rsidRPr="00EE1B57" w:rsidRDefault="0093273D" w:rsidP="0093273D">
      <w:pPr>
        <w:ind w:firstLine="720"/>
        <w:jc w:val="both"/>
      </w:pPr>
      <w:r w:rsidRPr="00EE1B57">
        <w:t xml:space="preserve">Παρακαλούμε εφόσον ενδιαφέρεστε να καταθέσετε προσφορά μέχρι και </w:t>
      </w:r>
      <w:r w:rsidR="00EE1B57">
        <w:t>την</w:t>
      </w:r>
      <w:r w:rsidRPr="00EE1B57">
        <w:t xml:space="preserve"> </w:t>
      </w:r>
      <w:r w:rsidR="009A1154" w:rsidRPr="00EE1B57">
        <w:rPr>
          <w:b/>
        </w:rPr>
        <w:t>30</w:t>
      </w:r>
      <w:r w:rsidR="00835312" w:rsidRPr="00EE1B57">
        <w:rPr>
          <w:b/>
        </w:rPr>
        <w:t>/</w:t>
      </w:r>
      <w:r w:rsidR="009A1154" w:rsidRPr="00EE1B57">
        <w:rPr>
          <w:b/>
        </w:rPr>
        <w:t>07</w:t>
      </w:r>
      <w:r w:rsidRPr="00EE1B57">
        <w:rPr>
          <w:b/>
        </w:rPr>
        <w:t>/2018 και ώρα 1</w:t>
      </w:r>
      <w:r w:rsidR="00EE1B57">
        <w:rPr>
          <w:b/>
        </w:rPr>
        <w:t>1</w:t>
      </w:r>
      <w:r w:rsidR="00835312" w:rsidRPr="00EE1B57">
        <w:rPr>
          <w:b/>
        </w:rPr>
        <w:t>:</w:t>
      </w:r>
      <w:r w:rsidRPr="00EE1B57">
        <w:rPr>
          <w:b/>
        </w:rPr>
        <w:t>00 π.μ.,</w:t>
      </w:r>
      <w:r w:rsidRPr="00EE1B57">
        <w:t xml:space="preserve">  για την </w:t>
      </w:r>
      <w:r w:rsidR="00EA32D8" w:rsidRPr="001E190C">
        <w:rPr>
          <w:b/>
        </w:rPr>
        <w:t xml:space="preserve">προμήθεια υλικών και την εκτέλεση εργασιών με σκοπό την αντικατάσταση των πολυκαρβονικών φύλλων και τη συντήρηση του μεταλλικού στεγάστρου της εισόδου της Βιβλιοθήκης </w:t>
      </w:r>
      <w:r w:rsidR="001E190C">
        <w:rPr>
          <w:b/>
        </w:rPr>
        <w:t xml:space="preserve">του Πανεπιστημίου Κρήτης </w:t>
      </w:r>
      <w:r w:rsidR="001E190C" w:rsidRPr="001E190C">
        <w:rPr>
          <w:b/>
        </w:rPr>
        <w:t>στη</w:t>
      </w:r>
      <w:r w:rsidR="001E190C">
        <w:rPr>
          <w:b/>
        </w:rPr>
        <w:t>ν Πανεπιστημιούπολη Ρεθύμνου, περιοχή</w:t>
      </w:r>
      <w:r w:rsidR="001E190C" w:rsidRPr="001E190C">
        <w:rPr>
          <w:b/>
        </w:rPr>
        <w:t xml:space="preserve"> Γάλλου</w:t>
      </w:r>
      <w:r w:rsidR="001E190C">
        <w:rPr>
          <w:b/>
        </w:rPr>
        <w:t>. Τα αντικατασταθέντα</w:t>
      </w:r>
      <w:r w:rsidR="001E190C" w:rsidRPr="001E190C">
        <w:rPr>
          <w:b/>
        </w:rPr>
        <w:t xml:space="preserve"> </w:t>
      </w:r>
      <w:r w:rsidR="001E190C">
        <w:rPr>
          <w:b/>
        </w:rPr>
        <w:t>θα είναι</w:t>
      </w:r>
      <w:r w:rsidR="00EA32D8" w:rsidRPr="001E190C">
        <w:rPr>
          <w:b/>
        </w:rPr>
        <w:t xml:space="preserve"> νέα συμπαγή εξηλασμένα ακρυλικά φύλλα (πλεξιγκλάς), υψηλής αντοχής, πάχους 10mm τουλάχιστον, </w:t>
      </w:r>
      <w:r w:rsidR="001E190C">
        <w:rPr>
          <w:b/>
        </w:rPr>
        <w:t xml:space="preserve">και </w:t>
      </w:r>
      <w:r w:rsidR="00EA32D8" w:rsidRPr="001E190C">
        <w:rPr>
          <w:b/>
        </w:rPr>
        <w:t>γαλακτώδους απόχρωσης</w:t>
      </w:r>
      <w:r w:rsidR="001E190C">
        <w:rPr>
          <w:b/>
        </w:rPr>
        <w:t>.</w:t>
      </w:r>
    </w:p>
    <w:p w:rsidR="004A0386" w:rsidRPr="00BD4F0C" w:rsidRDefault="004A0386" w:rsidP="004A0386">
      <w:pPr>
        <w:ind w:firstLine="720"/>
        <w:jc w:val="both"/>
      </w:pPr>
      <w:r w:rsidRPr="00BD4F0C">
        <w:rPr>
          <w:rFonts w:eastAsia="Calibri"/>
          <w:bCs/>
        </w:rPr>
        <w:t>Η εγκρινόμενη προϋπολογιζόμενη</w:t>
      </w:r>
      <w:r w:rsidRPr="00BD4F0C">
        <w:rPr>
          <w:rFonts w:eastAsia="Calibri"/>
          <w:b/>
          <w:bCs/>
        </w:rPr>
        <w:t xml:space="preserve"> </w:t>
      </w:r>
      <w:r w:rsidRPr="00BD4F0C">
        <w:t xml:space="preserve">δαπάνη ανέρχεται στο συνολικό ύψος των  </w:t>
      </w:r>
      <w:r w:rsidR="00EA32D8">
        <w:rPr>
          <w:b/>
        </w:rPr>
        <w:t>14</w:t>
      </w:r>
      <w:r w:rsidRPr="00BD4F0C">
        <w:rPr>
          <w:b/>
        </w:rPr>
        <w:t>.</w:t>
      </w:r>
      <w:r w:rsidR="00EA32D8">
        <w:rPr>
          <w:b/>
        </w:rPr>
        <w:t>601</w:t>
      </w:r>
      <w:r w:rsidRPr="00BD4F0C">
        <w:rPr>
          <w:b/>
        </w:rPr>
        <w:t>,</w:t>
      </w:r>
      <w:r w:rsidR="00EA32D8">
        <w:rPr>
          <w:b/>
        </w:rPr>
        <w:t>00</w:t>
      </w:r>
      <w:r w:rsidRPr="00BD4F0C">
        <w:rPr>
          <w:b/>
        </w:rPr>
        <w:t xml:space="preserve"> €</w:t>
      </w:r>
      <w:r w:rsidR="00F43FFC">
        <w:rPr>
          <w:b/>
        </w:rPr>
        <w:t>,</w:t>
      </w:r>
      <w:r w:rsidRPr="00BD4F0C">
        <w:t xml:space="preserve"> συμπεριλαμβανομένου του ΦΠΑ</w:t>
      </w:r>
      <w:r w:rsidR="00F43FFC">
        <w:t xml:space="preserve"> 24%,</w:t>
      </w:r>
      <w:r w:rsidRPr="00BD4F0C">
        <w:t xml:space="preserve"> και βαρύνει τις πιστώσεις του </w:t>
      </w:r>
      <w:r w:rsidRPr="00EA32D8">
        <w:t>προϋπολογισμού</w:t>
      </w:r>
      <w:r w:rsidRPr="00BD4F0C">
        <w:t xml:space="preserve"> Δημοσίων Επενδύσεων του Π.Κ., οικον. έτους 2018 (</w:t>
      </w:r>
      <w:r w:rsidRPr="00BD4F0C">
        <w:rPr>
          <w:b/>
        </w:rPr>
        <w:t>ΣΑΕ 2014ΣΕ54600012</w:t>
      </w:r>
      <w:r w:rsidRPr="00BD4F0C">
        <w:t>).</w:t>
      </w:r>
    </w:p>
    <w:p w:rsidR="00B30EB2" w:rsidRPr="00BD4F0C" w:rsidRDefault="004A0386" w:rsidP="0093273D">
      <w:pPr>
        <w:ind w:firstLine="720"/>
        <w:jc w:val="both"/>
        <w:rPr>
          <w:iCs/>
        </w:rPr>
      </w:pPr>
      <w:r w:rsidRPr="00BD4F0C">
        <w:rPr>
          <w:iCs/>
        </w:rPr>
        <w:t xml:space="preserve">Η προμήθεια πραγματοποιείται  με την διαδικασία της απ’ ευθείας ανάθεσης, </w:t>
      </w:r>
      <w:r w:rsidR="0089652C" w:rsidRPr="00BD4F0C">
        <w:rPr>
          <w:iCs/>
        </w:rPr>
        <w:t xml:space="preserve">σύμφωνα </w:t>
      </w:r>
      <w:r w:rsidR="009F17B4" w:rsidRPr="00BD4F0C">
        <w:rPr>
          <w:iCs/>
        </w:rPr>
        <w:t>με τα οριζόμενα στην 738</w:t>
      </w:r>
      <w:r w:rsidR="009F17B4" w:rsidRPr="00BD4F0C">
        <w:rPr>
          <w:iCs/>
          <w:vertAlign w:val="superscript"/>
        </w:rPr>
        <w:t>η</w:t>
      </w:r>
      <w:r w:rsidR="009F17B4" w:rsidRPr="00BD4F0C">
        <w:rPr>
          <w:iCs/>
        </w:rPr>
        <w:t>/Οικον.31/06-12-2011 συνεδρία του Πρυτανικού Συμβουλίου</w:t>
      </w:r>
      <w:r w:rsidR="001E7012" w:rsidRPr="00BD4F0C">
        <w:rPr>
          <w:iCs/>
        </w:rPr>
        <w:t>,</w:t>
      </w:r>
      <w:r w:rsidR="009F17B4" w:rsidRPr="00BD4F0C">
        <w:rPr>
          <w:iCs/>
        </w:rPr>
        <w:t xml:space="preserve"> και τις διατάξεις του άρθρου 118 παρ. 1 έως και 4</w:t>
      </w:r>
      <w:r w:rsidR="00B30EB2" w:rsidRPr="00BD4F0C">
        <w:rPr>
          <w:iCs/>
        </w:rPr>
        <w:t xml:space="preserve"> </w:t>
      </w:r>
      <w:r w:rsidR="001E7012" w:rsidRPr="00BD4F0C">
        <w:rPr>
          <w:iCs/>
        </w:rPr>
        <w:t xml:space="preserve">του Ν. 4412/2016 (ΦΕΚ τ.Α΄147) </w:t>
      </w:r>
      <w:r w:rsidR="009F17B4" w:rsidRPr="00BD4F0C">
        <w:rPr>
          <w:iCs/>
        </w:rPr>
        <w:t xml:space="preserve">με προσαρμογή στις Οδηγίες 2014/24/ΕΕ &amp; 2014/25/ΕΕ. </w:t>
      </w:r>
    </w:p>
    <w:p w:rsidR="0093273D" w:rsidRPr="00BD4F0C" w:rsidRDefault="0093273D" w:rsidP="0093273D">
      <w:pPr>
        <w:ind w:firstLine="720"/>
        <w:jc w:val="both"/>
      </w:pPr>
      <w:r w:rsidRPr="00BD4F0C">
        <w:t xml:space="preserve">Κριτήριο </w:t>
      </w:r>
      <w:r w:rsidRPr="00BD4F0C">
        <w:rPr>
          <w:b/>
        </w:rPr>
        <w:t>κατακύρωσης</w:t>
      </w:r>
      <w:r w:rsidRPr="00BD4F0C">
        <w:t xml:space="preserve"> είναι η </w:t>
      </w:r>
      <w:r w:rsidR="00B30EB2" w:rsidRPr="00BD4F0C">
        <w:t xml:space="preserve">πλέον συμφέρουσα από οικονομική άποψη προσφορά, </w:t>
      </w:r>
      <w:r w:rsidR="00B30EB2" w:rsidRPr="00BD4F0C">
        <w:rPr>
          <w:u w:val="single"/>
        </w:rPr>
        <w:t>μόνο βάσει τιμής</w:t>
      </w:r>
      <w:r w:rsidR="00B30EB2" w:rsidRPr="00BD4F0C">
        <w:t xml:space="preserve">, για το σύνολο των εργασιών και </w:t>
      </w:r>
      <w:r w:rsidR="00247817">
        <w:t>υλικών</w:t>
      </w:r>
      <w:r w:rsidRPr="00BD4F0C">
        <w:t>.</w:t>
      </w:r>
    </w:p>
    <w:p w:rsidR="006134CD" w:rsidRPr="00BD4F0C" w:rsidRDefault="001E190C" w:rsidP="0093273D">
      <w:pPr>
        <w:ind w:firstLine="720"/>
        <w:jc w:val="both"/>
      </w:pPr>
      <w:r>
        <w:t xml:space="preserve">Ακολουθεί </w:t>
      </w:r>
      <w:r w:rsidR="0093273D" w:rsidRPr="00BD4F0C">
        <w:t>Τεχνικ</w:t>
      </w:r>
      <w:r w:rsidR="00066FF1" w:rsidRPr="00BD4F0C">
        <w:t>ή</w:t>
      </w:r>
      <w:r w:rsidR="0093273D" w:rsidRPr="00BD4F0C">
        <w:t xml:space="preserve"> </w:t>
      </w:r>
      <w:r w:rsidR="00066FF1" w:rsidRPr="00BD4F0C">
        <w:t>περιγραφή</w:t>
      </w:r>
      <w:r w:rsidR="006B2D3E">
        <w:t>/προδιαγραφές</w:t>
      </w:r>
      <w:r w:rsidR="00AD0AAD" w:rsidRPr="00BD4F0C">
        <w:t xml:space="preserve">, </w:t>
      </w:r>
      <w:r>
        <w:t>Ειδικοί όροι συμμετοχής</w:t>
      </w:r>
      <w:r w:rsidR="00AD0AAD" w:rsidRPr="00BD4F0C">
        <w:t xml:space="preserve"> &amp; </w:t>
      </w:r>
      <w:r>
        <w:t>Φύλλο</w:t>
      </w:r>
      <w:r w:rsidR="00826D27" w:rsidRPr="00BD4F0C">
        <w:t xml:space="preserve"> οικονομικής προσφοράς. </w:t>
      </w:r>
    </w:p>
    <w:p w:rsidR="00A25E66" w:rsidRPr="00BD4F0C" w:rsidRDefault="00A25E66" w:rsidP="00A25E66">
      <w:pPr>
        <w:ind w:firstLine="720"/>
        <w:jc w:val="both"/>
      </w:pPr>
      <w:r w:rsidRPr="00BD4F0C">
        <w:t xml:space="preserve">Η παρούσα Πρόσκληση </w:t>
      </w:r>
      <w:r w:rsidRPr="00BD4F0C">
        <w:rPr>
          <w:b/>
        </w:rPr>
        <w:t>να αναρτηθεί</w:t>
      </w:r>
      <w:r w:rsidRPr="00BD4F0C">
        <w:t xml:space="preserve"> στο ΚΗΜΔΗΣ και στην ιστοσελίδα του Παν/μίου Κρήτης (</w:t>
      </w:r>
      <w:hyperlink r:id="rId7" w:history="1">
        <w:r w:rsidRPr="00BD4F0C">
          <w:rPr>
            <w:rStyle w:val="-"/>
            <w:lang w:val="en-US"/>
          </w:rPr>
          <w:t>www</w:t>
        </w:r>
        <w:r w:rsidRPr="00BD4F0C">
          <w:rPr>
            <w:rStyle w:val="-"/>
          </w:rPr>
          <w:t>.</w:t>
        </w:r>
        <w:r w:rsidRPr="00BD4F0C">
          <w:rPr>
            <w:rStyle w:val="-"/>
            <w:lang w:val="en-US"/>
          </w:rPr>
          <w:t>uoc</w:t>
        </w:r>
        <w:r w:rsidRPr="00BD4F0C">
          <w:rPr>
            <w:rStyle w:val="-"/>
          </w:rPr>
          <w:t>.</w:t>
        </w:r>
        <w:r w:rsidRPr="00BD4F0C">
          <w:rPr>
            <w:rStyle w:val="-"/>
            <w:lang w:val="en-US"/>
          </w:rPr>
          <w:t>gr</w:t>
        </w:r>
      </w:hyperlink>
      <w:r w:rsidRPr="00BD4F0C">
        <w:t>).</w:t>
      </w:r>
    </w:p>
    <w:p w:rsidR="0093273D" w:rsidRPr="00BD4F0C" w:rsidRDefault="0093273D" w:rsidP="0093273D">
      <w:pPr>
        <w:jc w:val="both"/>
      </w:pPr>
    </w:p>
    <w:p w:rsidR="00AD0AAD" w:rsidRPr="00BD4F0C" w:rsidRDefault="00AD0AAD" w:rsidP="00AD0AAD">
      <w:pPr>
        <w:tabs>
          <w:tab w:val="num" w:pos="0"/>
        </w:tabs>
        <w:jc w:val="center"/>
        <w:rPr>
          <w:b/>
        </w:rPr>
      </w:pPr>
      <w:r w:rsidRPr="00BD4F0C">
        <w:rPr>
          <w:b/>
        </w:rPr>
        <w:t>Ο Αντιπρύτανης</w:t>
      </w:r>
    </w:p>
    <w:p w:rsidR="00AD0AAD" w:rsidRPr="00BD4F0C" w:rsidRDefault="00AD0AAD" w:rsidP="00AD0AAD">
      <w:pPr>
        <w:tabs>
          <w:tab w:val="num" w:pos="0"/>
        </w:tabs>
        <w:jc w:val="center"/>
        <w:rPr>
          <w:b/>
        </w:rPr>
      </w:pPr>
      <w:r w:rsidRPr="00BD4F0C">
        <w:rPr>
          <w:b/>
        </w:rPr>
        <w:t>Οικονομικού Προγραμματισμού Υποδομών &amp; Ανάπτυξης</w:t>
      </w:r>
    </w:p>
    <w:p w:rsidR="00AD0AAD" w:rsidRPr="00BD4F0C" w:rsidRDefault="00AD0AAD" w:rsidP="00AD0AAD">
      <w:pPr>
        <w:tabs>
          <w:tab w:val="num" w:pos="0"/>
        </w:tabs>
        <w:jc w:val="center"/>
        <w:rPr>
          <w:b/>
        </w:rPr>
      </w:pPr>
      <w:r w:rsidRPr="00BD4F0C">
        <w:rPr>
          <w:b/>
        </w:rPr>
        <w:t>του Πανεπιστημίου Κρήτης</w:t>
      </w:r>
    </w:p>
    <w:p w:rsidR="00AD0AAD" w:rsidRPr="00BD4F0C" w:rsidRDefault="00AD0AAD" w:rsidP="00AD0AAD">
      <w:pPr>
        <w:tabs>
          <w:tab w:val="num" w:pos="0"/>
        </w:tabs>
        <w:jc w:val="center"/>
        <w:rPr>
          <w:b/>
        </w:rPr>
      </w:pPr>
    </w:p>
    <w:p w:rsidR="00AD0AAD" w:rsidRPr="00BD4F0C" w:rsidRDefault="00AD0AAD" w:rsidP="00AD0AAD">
      <w:pPr>
        <w:tabs>
          <w:tab w:val="num" w:pos="0"/>
        </w:tabs>
        <w:jc w:val="center"/>
        <w:rPr>
          <w:b/>
        </w:rPr>
      </w:pPr>
    </w:p>
    <w:p w:rsidR="00AD0AAD" w:rsidRPr="00BD4F0C" w:rsidRDefault="00AD0AAD" w:rsidP="00AD0AAD">
      <w:pPr>
        <w:tabs>
          <w:tab w:val="num" w:pos="0"/>
        </w:tabs>
        <w:jc w:val="center"/>
        <w:rPr>
          <w:b/>
        </w:rPr>
      </w:pPr>
    </w:p>
    <w:p w:rsidR="00AD0AAD" w:rsidRPr="00BD4F0C" w:rsidRDefault="00AD0AAD" w:rsidP="00AD0AAD">
      <w:pPr>
        <w:tabs>
          <w:tab w:val="num" w:pos="0"/>
        </w:tabs>
        <w:jc w:val="center"/>
        <w:rPr>
          <w:b/>
        </w:rPr>
      </w:pPr>
      <w:r w:rsidRPr="00BD4F0C">
        <w:rPr>
          <w:b/>
        </w:rPr>
        <w:t>ΠΑΝΑΓΙΩΤΗΣ ΤΣΑΚΑΛΙΔΗΣ</w:t>
      </w:r>
    </w:p>
    <w:p w:rsidR="003F0B54" w:rsidRPr="00CC2ED8" w:rsidRDefault="003F0B54" w:rsidP="003F0B54">
      <w:pPr>
        <w:jc w:val="center"/>
        <w:rPr>
          <w:b/>
        </w:rPr>
      </w:pPr>
      <w:bookmarkStart w:id="0" w:name="bookmark47"/>
      <w:r w:rsidRPr="00CC2ED8">
        <w:rPr>
          <w:b/>
        </w:rPr>
        <w:lastRenderedPageBreak/>
        <w:t xml:space="preserve">Τεχνική Περιγραφή και Προδιαγραφές </w:t>
      </w:r>
      <w:bookmarkEnd w:id="0"/>
    </w:p>
    <w:p w:rsidR="003F0B54" w:rsidRDefault="003F0B54" w:rsidP="003F0B54">
      <w:pPr>
        <w:jc w:val="center"/>
        <w:rPr>
          <w:b/>
        </w:rPr>
      </w:pPr>
      <w:r w:rsidRPr="00CC2ED8">
        <w:rPr>
          <w:b/>
        </w:rPr>
        <w:t>προμήθειας υλικών και εργασιών για την αντικατάσταση των πολυκαρβονικών φύλλων και τη συντήρηση του μεταλλικού στεγάστρου της εισόδου της Βιβλιοθήκης, με νέα συμπαγή εξηλασμένα ακρυλικά φύλλα (</w:t>
      </w:r>
      <w:r w:rsidR="001E190C" w:rsidRPr="00CC2ED8">
        <w:rPr>
          <w:b/>
        </w:rPr>
        <w:t>πλεξιγκλάς</w:t>
      </w:r>
      <w:r w:rsidRPr="00CC2ED8">
        <w:rPr>
          <w:b/>
        </w:rPr>
        <w:t>), υψηλής αντοχής, πάχους 10mm τουλάχιστον, γαλακτώδους απόχρωσης, στην Πανεπιστημιούπολη Ρεθύμνου στου Γάλλου.</w:t>
      </w:r>
    </w:p>
    <w:p w:rsidR="0003145F" w:rsidRPr="00CC2ED8" w:rsidRDefault="0003145F" w:rsidP="003F0B54">
      <w:pPr>
        <w:jc w:val="center"/>
        <w:rPr>
          <w:b/>
        </w:rPr>
      </w:pPr>
    </w:p>
    <w:p w:rsidR="003F0B54" w:rsidRDefault="003F0B54" w:rsidP="003F0B54">
      <w:pPr>
        <w:jc w:val="center"/>
        <w:rPr>
          <w:rFonts w:ascii="Century Schoolbook" w:hAnsi="Century Schoolbook"/>
          <w:b/>
          <w:lang w:bidi="en-US"/>
        </w:rPr>
      </w:pPr>
    </w:p>
    <w:p w:rsidR="003F0B54" w:rsidRPr="00CC2ED8" w:rsidRDefault="003F0B54" w:rsidP="003F0B54">
      <w:pPr>
        <w:pStyle w:val="aa"/>
        <w:widowControl w:val="0"/>
        <w:numPr>
          <w:ilvl w:val="0"/>
          <w:numId w:val="4"/>
        </w:numPr>
        <w:rPr>
          <w:b/>
        </w:rPr>
      </w:pPr>
      <w:r w:rsidRPr="00CC2ED8">
        <w:rPr>
          <w:b/>
        </w:rPr>
        <w:t>ΠΙΣΤΟΠΟΙΗΣΕΙΣ</w:t>
      </w:r>
    </w:p>
    <w:p w:rsidR="003F0B54" w:rsidRPr="00CC2ED8" w:rsidRDefault="003F0B54" w:rsidP="003F0B54">
      <w:pPr>
        <w:pStyle w:val="aa"/>
        <w:ind w:left="360"/>
        <w:rPr>
          <w:b/>
        </w:rPr>
      </w:pPr>
      <w:r w:rsidRPr="00CC2ED8">
        <w:rPr>
          <w:b/>
        </w:rPr>
        <w:t xml:space="preserve"> </w:t>
      </w:r>
    </w:p>
    <w:p w:rsidR="003F0B54" w:rsidRPr="00CC2ED8" w:rsidRDefault="003F0B54" w:rsidP="003F0B54">
      <w:pPr>
        <w:ind w:firstLine="720"/>
        <w:jc w:val="both"/>
      </w:pPr>
      <w:r w:rsidRPr="00CC2ED8">
        <w:t>Τα νέα συμπαγή εξηλασμένα ακρυλικά φύλλα (πλέξιγκλας), θα είναι υψηλής αντοχής, πάχους 10mm τουλάχιστον, γαλακτώδους απόχρωσης.</w:t>
      </w:r>
    </w:p>
    <w:p w:rsidR="003F0B54" w:rsidRPr="00CC2ED8" w:rsidRDefault="003F0B54" w:rsidP="003F0B54">
      <w:pPr>
        <w:ind w:firstLine="720"/>
        <w:jc w:val="both"/>
      </w:pPr>
      <w:r w:rsidRPr="00CC2ED8">
        <w:t xml:space="preserve">Το εργοστάσιο παραγωγής θα διαθέτει πιστοποίηση ISO 9001:2008 ή  νεότερο για την διαχείριση ποιότητας, ISO14001:2004 ή νεότερο για την περιβαλλοντική διαχείριση και η μεταφορά των φύλλων θα γίνεται σύμφωνα με το πρότυπο ISO 7823-1. Επίσης το υλικό πλεξιγκλάς πρέπει να διαθέτει πιστοποίηση </w:t>
      </w:r>
      <w:r w:rsidRPr="00CC2ED8">
        <w:rPr>
          <w:lang w:val="en-US"/>
        </w:rPr>
        <w:t>CE</w:t>
      </w:r>
      <w:r w:rsidRPr="00CC2ED8">
        <w:t xml:space="preserve">.  </w:t>
      </w:r>
    </w:p>
    <w:p w:rsidR="003F0B54" w:rsidRPr="00CC2ED8" w:rsidRDefault="003F0B54" w:rsidP="003F0B54">
      <w:pPr>
        <w:ind w:firstLine="709"/>
        <w:jc w:val="both"/>
      </w:pPr>
      <w:r w:rsidRPr="00CC2ED8">
        <w:t>Το εργοστάσιο παραγωγής των χρωμάτων και υλικών συντήρησης, θα διαθέτει πιστοποίηση ISO 9001:2008 ή  νεότερο για την διαχείριση ποιότητας, ISO14001:2004  ή  νεότερο για την περιβαλλοντική διαχείριση.</w:t>
      </w:r>
    </w:p>
    <w:p w:rsidR="003F0B54" w:rsidRPr="00CC2ED8" w:rsidRDefault="003F0B54" w:rsidP="003F0B54">
      <w:pPr>
        <w:jc w:val="both"/>
      </w:pPr>
    </w:p>
    <w:p w:rsidR="003F0B54" w:rsidRPr="00CC2ED8" w:rsidRDefault="003F0B54" w:rsidP="003F0B54">
      <w:pPr>
        <w:pStyle w:val="aa"/>
        <w:widowControl w:val="0"/>
        <w:numPr>
          <w:ilvl w:val="0"/>
          <w:numId w:val="4"/>
        </w:numPr>
        <w:spacing w:after="120"/>
        <w:rPr>
          <w:b/>
        </w:rPr>
      </w:pPr>
      <w:r w:rsidRPr="00CC2ED8">
        <w:rPr>
          <w:b/>
        </w:rPr>
        <w:t xml:space="preserve">ΕΡΓΑΣΙΕΣ </w:t>
      </w:r>
    </w:p>
    <w:p w:rsidR="003F0B54" w:rsidRPr="00CC2ED8" w:rsidRDefault="003F0B54" w:rsidP="003F0B54">
      <w:pPr>
        <w:ind w:firstLine="720"/>
        <w:jc w:val="both"/>
      </w:pPr>
      <w:r w:rsidRPr="00CC2ED8">
        <w:t>Η εργασία περιλαμβάνει την αποξήλωση του υφισταμένων φθαρμένων πολυκαρβονικών φύλλων του μεταλλικού στεγάστρου της εισόδου της Βιβλιοθήκης. Μετά την αποξήλωση των φύλλων θα γίνει η μεταφορά τους σε χώρο που θα υποδείξει η υπηρεσία.</w:t>
      </w:r>
    </w:p>
    <w:p w:rsidR="003F0B54" w:rsidRPr="00CC2ED8" w:rsidRDefault="003F0B54" w:rsidP="003F0B54">
      <w:pPr>
        <w:ind w:firstLine="720"/>
        <w:jc w:val="both"/>
      </w:pPr>
      <w:r w:rsidRPr="00CC2ED8">
        <w:t>Αμέσως μετά θα πραγματοποιηθούν οι παρακάτω εργασίες συντήρησης του μεταλλικού στεγάστρου όπως αυτές αναφέρονται παρακάτω:</w:t>
      </w:r>
    </w:p>
    <w:p w:rsidR="003F0B54" w:rsidRPr="00CC2ED8" w:rsidRDefault="003F0B54" w:rsidP="003F0B54">
      <w:pPr>
        <w:ind w:firstLine="720"/>
        <w:jc w:val="both"/>
      </w:pPr>
      <w:r w:rsidRPr="00CC2ED8">
        <w:sym w:font="Symbol" w:char="F0B7"/>
      </w:r>
      <w:r w:rsidRPr="00CC2ED8">
        <w:t xml:space="preserve"> Ανακαίνιση βαφής μεταλλικού στεγάστρου έως 3,80μ ύψους επί τόπου του έργου. Στην τιμή μονάδας περιλαμβάνονται: </w:t>
      </w:r>
    </w:p>
    <w:p w:rsidR="003F0B54" w:rsidRPr="00CC2ED8" w:rsidRDefault="003F0B54" w:rsidP="003F0B54">
      <w:pPr>
        <w:ind w:firstLine="720"/>
        <w:jc w:val="both"/>
      </w:pPr>
      <w:r w:rsidRPr="00CC2ED8">
        <w:sym w:font="Symbol" w:char="F0B7"/>
      </w:r>
      <w:r w:rsidRPr="00CC2ED8">
        <w:t xml:space="preserve"> Η απασχόληση του προσωπικού, εξοπλισμού και μέσων που απαιτούνται για την εκτέλεση των εργασιών. </w:t>
      </w:r>
    </w:p>
    <w:p w:rsidR="003F0B54" w:rsidRPr="00CC2ED8" w:rsidRDefault="003F0B54" w:rsidP="003F0B54">
      <w:pPr>
        <w:ind w:firstLine="720"/>
        <w:jc w:val="both"/>
      </w:pPr>
      <w:r w:rsidRPr="00CC2ED8">
        <w:sym w:font="Symbol" w:char="F0B7"/>
      </w:r>
      <w:r w:rsidRPr="00CC2ED8">
        <w:t xml:space="preserve"> Η προμήθεια και προσκόμιση επί τόπου των απαιτουμένων υλικών καθαρισμού και βαφής. </w:t>
      </w:r>
    </w:p>
    <w:p w:rsidR="003F0B54" w:rsidRPr="00CC2ED8" w:rsidRDefault="003F0B54" w:rsidP="003F0B54">
      <w:pPr>
        <w:ind w:firstLine="720"/>
        <w:jc w:val="both"/>
      </w:pPr>
      <w:r w:rsidRPr="00CC2ED8">
        <w:sym w:font="Symbol" w:char="F0B7"/>
      </w:r>
      <w:r w:rsidRPr="00CC2ED8">
        <w:t xml:space="preserve"> Η αφαίρεση επικολλημένων αφισών και η απόξεση των παλαιών χρωμάτων με συρματόβουρτσα, τροχό ή φλόγιστρο ή μεταλλοβολή.</w:t>
      </w:r>
    </w:p>
    <w:p w:rsidR="003F0B54" w:rsidRPr="00CC2ED8" w:rsidRDefault="003F0B54" w:rsidP="003F0B54">
      <w:pPr>
        <w:ind w:firstLine="720"/>
        <w:jc w:val="both"/>
      </w:pPr>
      <w:r w:rsidRPr="00CC2ED8">
        <w:sym w:font="Symbol" w:char="F0B7"/>
      </w:r>
      <w:r w:rsidRPr="00CC2ED8">
        <w:t xml:space="preserve"> Η αποκατάσταση φθορών του υφισταμένου γαλβανίσματος με υλικό ψυχρού γαλβανίσματος. </w:t>
      </w:r>
    </w:p>
    <w:p w:rsidR="003F0B54" w:rsidRPr="00CC2ED8" w:rsidRDefault="003F0B54" w:rsidP="003F0B54">
      <w:pPr>
        <w:ind w:firstLine="720"/>
        <w:jc w:val="both"/>
      </w:pPr>
      <w:r w:rsidRPr="00CC2ED8">
        <w:sym w:font="Symbol" w:char="F0B7"/>
      </w:r>
      <w:r w:rsidRPr="00CC2ED8">
        <w:t xml:space="preserve"> Η εφαρμογή διπλής στρώσης αντισκωριακού υποστρώματος (rust primer).</w:t>
      </w:r>
    </w:p>
    <w:p w:rsidR="003F0B54" w:rsidRPr="00CC2ED8" w:rsidRDefault="003F0B54" w:rsidP="003F0B54">
      <w:pPr>
        <w:ind w:firstLine="720"/>
        <w:jc w:val="both"/>
      </w:pPr>
      <w:r w:rsidRPr="00CC2ED8">
        <w:sym w:font="Symbol" w:char="F0B7"/>
      </w:r>
      <w:r w:rsidRPr="00CC2ED8">
        <w:t xml:space="preserve"> Η εφαρμογή τελικής βαφής με χρώμα εποξειδικής βάσεως, υψηλής αντοχής σε UV ακτινοβολία, με συνολικό πάχος ξηρού υμένα τουλάχιστον 120 μm.</w:t>
      </w:r>
    </w:p>
    <w:p w:rsidR="003F0B54" w:rsidRPr="00CC2ED8" w:rsidRDefault="003F0B54" w:rsidP="003F0B54">
      <w:pPr>
        <w:ind w:firstLine="720"/>
        <w:jc w:val="both"/>
      </w:pPr>
      <w:r w:rsidRPr="00CC2ED8">
        <w:t xml:space="preserve">Τελειώνοντας τις εργασίες συντήρησης θα γίνει η τοποθέτηση των υπό προμήθεια φύλλων </w:t>
      </w:r>
      <w:r w:rsidR="00CC2ED8" w:rsidRPr="00CC2ED8">
        <w:t>πλεξιγκλάς</w:t>
      </w:r>
      <w:r w:rsidRPr="00CC2ED8">
        <w:t>.</w:t>
      </w:r>
    </w:p>
    <w:p w:rsidR="0003145F" w:rsidRDefault="0003145F" w:rsidP="00386ABD">
      <w:pPr>
        <w:jc w:val="center"/>
        <w:rPr>
          <w:b/>
          <w:spacing w:val="300"/>
          <w:lang w:eastAsia="en-US"/>
        </w:rPr>
      </w:pPr>
    </w:p>
    <w:p w:rsidR="003F0B54" w:rsidRPr="00CC2ED8" w:rsidRDefault="003F0B54" w:rsidP="00386ABD">
      <w:pPr>
        <w:jc w:val="center"/>
        <w:rPr>
          <w:b/>
          <w:spacing w:val="300"/>
          <w:lang w:eastAsia="en-US"/>
        </w:rPr>
      </w:pPr>
      <w:r w:rsidRPr="00CC2ED8">
        <w:rPr>
          <w:b/>
          <w:spacing w:val="300"/>
          <w:lang w:eastAsia="en-US"/>
        </w:rPr>
        <w:t>ΕΙΔΙΚΟΙ ΟΡΟΙ</w:t>
      </w:r>
    </w:p>
    <w:p w:rsidR="003F0B54" w:rsidRPr="00CC2ED8" w:rsidRDefault="003F0B54" w:rsidP="003F0B54">
      <w:pPr>
        <w:ind w:left="720"/>
        <w:jc w:val="both"/>
        <w:rPr>
          <w:bCs/>
        </w:rPr>
      </w:pPr>
    </w:p>
    <w:p w:rsidR="003F0B54" w:rsidRPr="00CC2ED8" w:rsidRDefault="003F0B54" w:rsidP="003F0B54">
      <w:pPr>
        <w:numPr>
          <w:ilvl w:val="0"/>
          <w:numId w:val="5"/>
        </w:numPr>
        <w:jc w:val="both"/>
        <w:rPr>
          <w:lang w:eastAsia="en-US"/>
        </w:rPr>
      </w:pPr>
      <w:r w:rsidRPr="00CC2ED8">
        <w:t xml:space="preserve">Δικαίωμα συμμετοχής στο διαγωνισμό, θα έχουν εταιρίες ή πρόσωπα που αποδεδειγμένα ασχολούνται με το αντικείμενο της διακήρυξης, </w:t>
      </w:r>
      <w:bookmarkStart w:id="1" w:name="OLE_LINK200"/>
      <w:bookmarkStart w:id="2" w:name="OLE_LINK201"/>
      <w:bookmarkStart w:id="3" w:name="OLE_LINK202"/>
      <w:bookmarkStart w:id="4" w:name="OLE_LINK197"/>
      <w:bookmarkStart w:id="5" w:name="OLE_LINK198"/>
      <w:bookmarkStart w:id="6" w:name="OLE_LINK199"/>
      <w:bookmarkStart w:id="7" w:name="OLE_LINK21"/>
      <w:r w:rsidRPr="00CC2ED8">
        <w:t xml:space="preserve">Επιμελητηρίου επί ποινή αποκλεισμού (Τεχνικό, Νομαρχιακό ή Εμπορικό) με </w:t>
      </w:r>
      <w:r w:rsidRPr="00CC2ED8">
        <w:lastRenderedPageBreak/>
        <w:t xml:space="preserve">το οποίο θα πιστοποιείται η εγγραφή τους, το ειδικό επάγγελμά τους κατά την ημέρα διενέργειας του διαγωνισμού και ότι εξακολουθούν να παραμένουν και Βεβαίωση εγγραφής επί ποινή αποκλεισμού </w:t>
      </w:r>
      <w:r w:rsidRPr="00CC2ED8">
        <w:rPr>
          <w:lang w:eastAsia="en-US"/>
        </w:rPr>
        <w:t xml:space="preserve">στα μητρώα κατασκευαστών (Μ.Ε.Κ. – ΜΕΕΠ ή νομαρχιακά) για την εκτέλεση των απαιτούμενων εργασιών. Στην περίπτωση εγγραφής μόνο στο εμπορικό επιμελητήριο απαραίτητη προϋπόθεση είναι η αναγραφή των ΚΑΔ των σχετικών υλικών και εργασιών που είναι ζητούμενα στην παρούσα. </w:t>
      </w:r>
    </w:p>
    <w:p w:rsidR="003F0B54" w:rsidRPr="00CC2ED8" w:rsidRDefault="003F0B54" w:rsidP="003F0B54">
      <w:pPr>
        <w:ind w:left="720"/>
        <w:jc w:val="both"/>
        <w:rPr>
          <w:bCs/>
        </w:rPr>
      </w:pPr>
    </w:p>
    <w:p w:rsidR="003F0B54" w:rsidRPr="00164762" w:rsidRDefault="003F0B54" w:rsidP="003F0B54">
      <w:pPr>
        <w:numPr>
          <w:ilvl w:val="0"/>
          <w:numId w:val="5"/>
        </w:numPr>
        <w:jc w:val="both"/>
        <w:rPr>
          <w:bCs/>
        </w:rPr>
      </w:pPr>
      <w:r w:rsidRPr="00CC2ED8">
        <w:t xml:space="preserve">Οι </w:t>
      </w:r>
      <w:r w:rsidRPr="00164762">
        <w:rPr>
          <w:bCs/>
        </w:rPr>
        <w:t xml:space="preserve">υποψήφιοι </w:t>
      </w:r>
      <w:r w:rsidRPr="00164762">
        <w:rPr>
          <w:b/>
          <w:bCs/>
          <w:u w:val="single"/>
        </w:rPr>
        <w:t>επί ποινή αποκλεισμού</w:t>
      </w:r>
      <w:r w:rsidRPr="00164762">
        <w:rPr>
          <w:bCs/>
        </w:rPr>
        <w:t xml:space="preserve">, </w:t>
      </w:r>
      <w:bookmarkEnd w:id="1"/>
      <w:bookmarkEnd w:id="2"/>
      <w:bookmarkEnd w:id="3"/>
      <w:r w:rsidR="00164762">
        <w:rPr>
          <w:bCs/>
        </w:rPr>
        <w:t xml:space="preserve">θα προσκομίσουν </w:t>
      </w:r>
      <w:r w:rsidR="00164762">
        <w:t>αποδεικτικό φορολογικής και ασφαλιστικής ενημερότητας, και ποινικό μητρώο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η ισχύς των οποίων πρέπει να καλύπτει την ημερομηνία διενέργειας του διαγωνισμού και παραστατικό</w:t>
      </w:r>
      <w:r w:rsidR="00164762">
        <w:t xml:space="preserve"> εκπροσώπησης σε περίπτωση που συμμετέχουν με εκπρόσωπο.</w:t>
      </w:r>
    </w:p>
    <w:p w:rsidR="003F0B54" w:rsidRPr="00CC2ED8" w:rsidRDefault="003F0B54" w:rsidP="003F0B54">
      <w:pPr>
        <w:numPr>
          <w:ilvl w:val="0"/>
          <w:numId w:val="5"/>
        </w:numPr>
        <w:tabs>
          <w:tab w:val="left" w:pos="426"/>
        </w:tabs>
        <w:jc w:val="both"/>
        <w:rPr>
          <w:lang w:eastAsia="en-US"/>
        </w:rPr>
      </w:pPr>
      <w:bookmarkStart w:id="8" w:name="OLE_LINK48"/>
      <w:bookmarkStart w:id="9" w:name="OLE_LINK31"/>
      <w:bookmarkStart w:id="10" w:name="OLE_LINK32"/>
      <w:bookmarkStart w:id="11" w:name="OLE_LINK33"/>
      <w:bookmarkEnd w:id="4"/>
      <w:bookmarkEnd w:id="5"/>
      <w:bookmarkEnd w:id="6"/>
      <w:bookmarkEnd w:id="7"/>
      <w:r w:rsidRPr="00CC2ED8">
        <w:rPr>
          <w:lang w:eastAsia="en-US"/>
        </w:rPr>
        <w:t xml:space="preserve">Υπεύθυνη δήλωση του Ν.1599/1986 </w:t>
      </w:r>
      <w:r w:rsidRPr="00CC2ED8">
        <w:rPr>
          <w:b/>
          <w:bCs/>
          <w:u w:val="single"/>
          <w:lang w:eastAsia="en-US"/>
        </w:rPr>
        <w:t>επί ποινή αποκλεισμού</w:t>
      </w:r>
      <w:r w:rsidRPr="00CC2ED8">
        <w:rPr>
          <w:bCs/>
          <w:lang w:eastAsia="en-US"/>
        </w:rPr>
        <w:t xml:space="preserve"> </w:t>
      </w:r>
      <w:r w:rsidRPr="00CC2ED8">
        <w:rPr>
          <w:lang w:eastAsia="en-US"/>
        </w:rPr>
        <w:t>στην οποία θα αναφέρεται ότι ο υποψήφιος Ανάδοχος :</w:t>
      </w:r>
      <w:bookmarkEnd w:id="8"/>
    </w:p>
    <w:p w:rsidR="003F0B54" w:rsidRPr="00CC2ED8" w:rsidRDefault="003F0B54" w:rsidP="003F0B54">
      <w:pPr>
        <w:tabs>
          <w:tab w:val="left" w:pos="851"/>
        </w:tabs>
        <w:ind w:left="709" w:hanging="709"/>
        <w:jc w:val="both"/>
        <w:rPr>
          <w:bCs/>
          <w:lang w:eastAsia="en-US"/>
        </w:rPr>
      </w:pPr>
      <w:bookmarkStart w:id="12" w:name="OLE_LINK37"/>
      <w:bookmarkStart w:id="13" w:name="OLE_LINK38"/>
      <w:r w:rsidRPr="00CC2ED8">
        <w:rPr>
          <w:lang w:eastAsia="en-US"/>
        </w:rPr>
        <w:tab/>
      </w:r>
      <w:bookmarkEnd w:id="12"/>
      <w:bookmarkEnd w:id="13"/>
      <w:r w:rsidRPr="00CC2ED8">
        <w:rPr>
          <w:lang w:eastAsia="en-US"/>
        </w:rPr>
        <w:tab/>
        <w:t>α)</w:t>
      </w:r>
      <w:bookmarkStart w:id="14" w:name="OLE_LINK39"/>
      <w:bookmarkStart w:id="15" w:name="OLE_LINK45"/>
      <w:r w:rsidRPr="00CC2ED8">
        <w:rPr>
          <w:lang w:eastAsia="en-US"/>
        </w:rPr>
        <w:tab/>
      </w:r>
      <w:r w:rsidRPr="00CC2ED8">
        <w:rPr>
          <w:bCs/>
          <w:lang w:eastAsia="en-US"/>
        </w:rPr>
        <w:t>αποδέχεται πλήρως όλους τους όρους της διακήρυξης και των παραρτημάτων της</w:t>
      </w:r>
      <w:bookmarkEnd w:id="14"/>
      <w:bookmarkEnd w:id="15"/>
      <w:r w:rsidRPr="00CC2ED8">
        <w:rPr>
          <w:bCs/>
          <w:lang w:eastAsia="en-US"/>
        </w:rPr>
        <w:t>.</w:t>
      </w:r>
    </w:p>
    <w:p w:rsidR="003F0B54" w:rsidRPr="00CC2ED8" w:rsidRDefault="003F0B54" w:rsidP="003F0B54">
      <w:pPr>
        <w:ind w:left="709" w:firstLine="142"/>
        <w:jc w:val="both"/>
        <w:rPr>
          <w:lang w:eastAsia="en-US"/>
        </w:rPr>
      </w:pPr>
      <w:bookmarkStart w:id="16" w:name="OLE_LINK34"/>
      <w:r w:rsidRPr="00CC2ED8">
        <w:rPr>
          <w:bCs/>
          <w:lang w:eastAsia="en-US"/>
        </w:rPr>
        <w:t>β)</w:t>
      </w:r>
      <w:r w:rsidRPr="00CC2ED8">
        <w:rPr>
          <w:bCs/>
          <w:lang w:eastAsia="en-US"/>
        </w:rPr>
        <w:tab/>
      </w:r>
      <w:r w:rsidRPr="00CC2ED8">
        <w:rPr>
          <w:lang w:eastAsia="en-US"/>
        </w:rPr>
        <w:t>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9"/>
      <w:bookmarkEnd w:id="10"/>
      <w:bookmarkEnd w:id="11"/>
      <w:bookmarkEnd w:id="16"/>
      <w:r w:rsidRPr="00CC2ED8">
        <w:rPr>
          <w:lang w:eastAsia="en-US"/>
        </w:rPr>
        <w:t>.</w:t>
      </w:r>
    </w:p>
    <w:p w:rsidR="003F0B54" w:rsidRPr="00CC2ED8" w:rsidRDefault="003F0B54" w:rsidP="003F0B54">
      <w:pPr>
        <w:ind w:left="709"/>
        <w:jc w:val="both"/>
        <w:rPr>
          <w:lang w:eastAsia="en-US"/>
        </w:rPr>
      </w:pPr>
      <w:r w:rsidRPr="00CC2ED8">
        <w:rPr>
          <w:lang w:eastAsia="en-US"/>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3F0B54" w:rsidRPr="00CC2ED8" w:rsidRDefault="003F0B54" w:rsidP="003F0B54">
      <w:pPr>
        <w:ind w:left="709"/>
        <w:jc w:val="both"/>
        <w:rPr>
          <w:lang w:eastAsia="en-US"/>
        </w:rPr>
      </w:pPr>
      <w:r w:rsidRPr="00CC2ED8">
        <w:rPr>
          <w:lang w:eastAsia="en-US"/>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3F0B54" w:rsidRPr="00CC2ED8" w:rsidRDefault="003F0B54" w:rsidP="003F0B54">
      <w:pPr>
        <w:ind w:left="709"/>
        <w:jc w:val="both"/>
        <w:rPr>
          <w:lang w:eastAsia="en-US"/>
        </w:rPr>
      </w:pPr>
      <w:r w:rsidRPr="00CC2ED8">
        <w:rPr>
          <w:lang w:eastAsia="en-US"/>
        </w:rPr>
        <w:t>ε)   όλες</w:t>
      </w:r>
      <w:r w:rsidRPr="00CC2ED8">
        <w:t xml:space="preserve"> οι εργασίες που θα εκτελεστούν θα είναι σύμφωνες με τους διεθνείς και </w:t>
      </w:r>
      <w:r w:rsidRPr="00CC2ED8">
        <w:rPr>
          <w:lang w:eastAsia="en-US"/>
        </w:rPr>
        <w:t xml:space="preserve">ελληνικούς κανονισμούς και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3F0B54" w:rsidRPr="00CC2ED8" w:rsidRDefault="003F0B54" w:rsidP="003F0B54">
      <w:pPr>
        <w:ind w:left="709"/>
        <w:jc w:val="both"/>
        <w:rPr>
          <w:lang w:eastAsia="en-US"/>
        </w:rPr>
      </w:pPr>
      <w:r w:rsidRPr="00CC2ED8">
        <w:rPr>
          <w:lang w:eastAsia="en-US"/>
        </w:rPr>
        <w:t xml:space="preserve">στ) αναλαμβάνει την αποκατάσταση της καλής λειτουργίας της προμήθειας και συντήρησης του μεταλλικού στεγάστρου και τα φύλλων πλεξιγκλάς για δύο (2) έτη, στα οποία θα αποκαθιστά οποιαδήποτε αστοχία των παραπάνω. </w:t>
      </w:r>
    </w:p>
    <w:p w:rsidR="003F0B54" w:rsidRPr="00CC2ED8" w:rsidRDefault="003F0B54" w:rsidP="003F0B54">
      <w:pPr>
        <w:ind w:left="709" w:firstLine="142"/>
        <w:jc w:val="both"/>
      </w:pPr>
    </w:p>
    <w:p w:rsidR="003F0B54" w:rsidRPr="00CC2ED8" w:rsidRDefault="003F0B54" w:rsidP="003F0B54">
      <w:pPr>
        <w:numPr>
          <w:ilvl w:val="0"/>
          <w:numId w:val="5"/>
        </w:numPr>
        <w:tabs>
          <w:tab w:val="left" w:pos="284"/>
        </w:tabs>
        <w:contextualSpacing/>
        <w:jc w:val="both"/>
      </w:pPr>
      <w:bookmarkStart w:id="17" w:name="OLE_LINK191"/>
      <w:bookmarkStart w:id="18" w:name="OLE_LINK192"/>
      <w:bookmarkStart w:id="19" w:name="OLE_LINK193"/>
      <w:r w:rsidRPr="00CC2ED8">
        <w:t xml:space="preserve">Κλειστός φάκελος με την ένδειξη «ΤΕΧΝΙΚΗ ΠΡΟΣΦΟΡΑ» ο οποίος θα περιλαμβάνει </w:t>
      </w:r>
      <w:r w:rsidRPr="00CC2ED8">
        <w:rPr>
          <w:b/>
          <w:u w:val="single"/>
        </w:rPr>
        <w:t>επί ποινής αποκλεισμού</w:t>
      </w:r>
      <w:r w:rsidRPr="00CC2ED8">
        <w:t xml:space="preserve"> :</w:t>
      </w:r>
    </w:p>
    <w:p w:rsidR="003F0B54" w:rsidRPr="00CC2ED8" w:rsidRDefault="003F0B54" w:rsidP="003F0B54">
      <w:pPr>
        <w:ind w:left="709"/>
        <w:jc w:val="both"/>
      </w:pPr>
      <w:r w:rsidRPr="00CC2ED8">
        <w:lastRenderedPageBreak/>
        <w:t xml:space="preserve">Τεχνική περιγραφή των ζητουμένων ειδών (ακριβής αναφορά στα είδη που θα χρησιμοποιηθούν) και εργασιών, προσκόμιση των εγγράφων – πιστοποιητικών που απαιτούνται. </w:t>
      </w:r>
    </w:p>
    <w:p w:rsidR="003F0B54" w:rsidRPr="00CC2ED8" w:rsidRDefault="003F0B54" w:rsidP="003F0B54">
      <w:pPr>
        <w:ind w:left="709"/>
        <w:jc w:val="both"/>
        <w:rPr>
          <w:b/>
          <w:u w:val="single"/>
        </w:rPr>
      </w:pPr>
      <w:r w:rsidRPr="00CC2ED8">
        <w:t xml:space="preserve">Να ληφθεί σοβαρά υπόψη των υποψηφίων ότι σε περίπτωση που δεν προσδιορίζονται τα είδη, δεν αναγράφονται οι παραπομπές ή δεν προσκομίζονται τα απαντητικά έγγραφα </w:t>
      </w:r>
      <w:r w:rsidRPr="00CC2ED8">
        <w:rPr>
          <w:b/>
          <w:u w:val="single"/>
        </w:rPr>
        <w:t xml:space="preserve">η προσφορά θα θεωρηθεί ασαφής και θα απορρίπτεται. </w:t>
      </w:r>
    </w:p>
    <w:p w:rsidR="003F0B54" w:rsidRPr="00CC2ED8" w:rsidRDefault="003F0B54" w:rsidP="003F0B54">
      <w:pPr>
        <w:ind w:left="709"/>
        <w:jc w:val="both"/>
        <w:rPr>
          <w:b/>
          <w:u w:val="single"/>
        </w:rPr>
      </w:pPr>
      <w:r w:rsidRPr="00CC2ED8">
        <w:rPr>
          <w:b/>
          <w:u w:val="single"/>
        </w:rPr>
        <w:t>Επισημαίνεται ότι τα έγγραφα, πιστοποιητικά θα γίνονται δεκτά στην Ελληνική ή Αγγλική γλώσσα.</w:t>
      </w:r>
    </w:p>
    <w:p w:rsidR="003F0B54" w:rsidRPr="00CC2ED8" w:rsidRDefault="003F0B54" w:rsidP="003F0B54">
      <w:pPr>
        <w:ind w:left="709"/>
        <w:jc w:val="both"/>
        <w:rPr>
          <w:u w:val="single"/>
        </w:rPr>
      </w:pPr>
    </w:p>
    <w:p w:rsidR="003F0B54" w:rsidRPr="00CC2ED8" w:rsidRDefault="003F0B54" w:rsidP="003F0B54">
      <w:pPr>
        <w:ind w:left="709"/>
        <w:jc w:val="both"/>
        <w:rPr>
          <w:u w:val="single"/>
        </w:rPr>
      </w:pPr>
      <w:r w:rsidRPr="00CC2ED8">
        <w:rPr>
          <w:u w:val="single"/>
        </w:rPr>
        <w:t>Επίσης σημειώνεται ότι επί ποινής απόρριψης στον φάκελο αυτό δεν μπορεί να περιλαμβάνονται οικονομικά στοιχεία της προσφοράς.</w:t>
      </w:r>
    </w:p>
    <w:p w:rsidR="003F0B54" w:rsidRPr="00CC2ED8" w:rsidRDefault="003F0B54" w:rsidP="003F0B54">
      <w:pPr>
        <w:contextualSpacing/>
        <w:jc w:val="both"/>
      </w:pPr>
    </w:p>
    <w:p w:rsidR="003F0B54" w:rsidRDefault="003F0B54" w:rsidP="003F0B54">
      <w:pPr>
        <w:numPr>
          <w:ilvl w:val="0"/>
          <w:numId w:val="5"/>
        </w:numPr>
        <w:contextualSpacing/>
        <w:jc w:val="both"/>
      </w:pPr>
      <w:r w:rsidRPr="00CC2ED8">
        <w:t xml:space="preserve">Κλειστός φάκελος με την ένδειξη «ΟΙΚΟΝΟΜΙΚΗ ΠΡΟΣΦΟΡΑ» </w:t>
      </w:r>
      <w:r w:rsidRPr="00CC2ED8">
        <w:rPr>
          <w:b/>
          <w:u w:val="single"/>
        </w:rPr>
        <w:t>επί ποινή αποκλεισμού</w:t>
      </w:r>
      <w:r w:rsidRPr="00CC2ED8">
        <w:t xml:space="preserve"> ο οποίος περιλαμβάνει εις διπλούν και επί ποινής απόρριψης συμπληρωμένο το ΦΥΛΛΟ ΟΙΚΟΝΟΜΙΚΗΣ ΠΡΟΣΦΟΡΑΣ όπως δίνεται παρακάτω στο</w:t>
      </w:r>
      <w:r w:rsidR="00CC2ED8" w:rsidRPr="00CC2ED8">
        <w:t>ν</w:t>
      </w:r>
      <w:r w:rsidRPr="00CC2ED8">
        <w:t xml:space="preserve"> πίνακα.</w:t>
      </w:r>
    </w:p>
    <w:tbl>
      <w:tblPr>
        <w:tblW w:w="9498" w:type="dxa"/>
        <w:tblInd w:w="-34" w:type="dxa"/>
        <w:tblLook w:val="04A0" w:firstRow="1" w:lastRow="0" w:firstColumn="1" w:lastColumn="0" w:noHBand="0" w:noVBand="1"/>
      </w:tblPr>
      <w:tblGrid>
        <w:gridCol w:w="8982"/>
        <w:gridCol w:w="516"/>
      </w:tblGrid>
      <w:tr w:rsidR="00164762" w:rsidRPr="00CC2ED8" w:rsidTr="00090D8A">
        <w:trPr>
          <w:trHeight w:val="420"/>
        </w:trPr>
        <w:tc>
          <w:tcPr>
            <w:tcW w:w="9498" w:type="dxa"/>
            <w:gridSpan w:val="2"/>
            <w:tcBorders>
              <w:top w:val="nil"/>
              <w:left w:val="nil"/>
              <w:bottom w:val="nil"/>
              <w:right w:val="nil"/>
            </w:tcBorders>
            <w:shd w:val="clear" w:color="auto" w:fill="auto"/>
            <w:noWrap/>
            <w:hideMark/>
          </w:tcPr>
          <w:p w:rsidR="00164762" w:rsidRPr="00164762" w:rsidRDefault="00164762" w:rsidP="00164762">
            <w:pPr>
              <w:pStyle w:val="aa"/>
              <w:jc w:val="center"/>
              <w:rPr>
                <w:b/>
              </w:rPr>
            </w:pPr>
            <w:r w:rsidRPr="00CC2ED8">
              <w:br w:type="page"/>
            </w:r>
            <w:r w:rsidRPr="00164762">
              <w:rPr>
                <w:b/>
              </w:rPr>
              <w:t>ΦΥΛΛΟ ΟΙΚΟΝΟΜΙΚΗΣ ΠΡΟΣΦΟΡΑΣ</w:t>
            </w:r>
          </w:p>
        </w:tc>
      </w:tr>
      <w:tr w:rsidR="00164762" w:rsidRPr="00CC2ED8" w:rsidTr="00090D8A">
        <w:trPr>
          <w:gridAfter w:val="1"/>
          <w:wAfter w:w="516" w:type="dxa"/>
          <w:trHeight w:val="195"/>
        </w:trPr>
        <w:tc>
          <w:tcPr>
            <w:tcW w:w="8982" w:type="dxa"/>
            <w:tcBorders>
              <w:top w:val="nil"/>
              <w:left w:val="nil"/>
              <w:bottom w:val="nil"/>
              <w:right w:val="nil"/>
            </w:tcBorders>
            <w:shd w:val="clear" w:color="auto" w:fill="auto"/>
            <w:noWrap/>
            <w:hideMark/>
          </w:tcPr>
          <w:p w:rsidR="00164762" w:rsidRPr="00CC2ED8" w:rsidRDefault="00164762" w:rsidP="00090D8A"/>
        </w:tc>
      </w:tr>
    </w:tbl>
    <w:p w:rsidR="00164762" w:rsidRPr="00CC2ED8" w:rsidRDefault="00164762" w:rsidP="00164762">
      <w:pPr>
        <w:jc w:val="center"/>
      </w:pPr>
    </w:p>
    <w:tbl>
      <w:tblPr>
        <w:tblW w:w="9464" w:type="dxa"/>
        <w:tblLayout w:type="fixed"/>
        <w:tblLook w:val="0000" w:firstRow="0" w:lastRow="0" w:firstColumn="0" w:lastColumn="0" w:noHBand="0" w:noVBand="0"/>
      </w:tblPr>
      <w:tblGrid>
        <w:gridCol w:w="709"/>
        <w:gridCol w:w="4361"/>
        <w:gridCol w:w="1275"/>
        <w:gridCol w:w="1560"/>
        <w:gridCol w:w="1559"/>
      </w:tblGrid>
      <w:tr w:rsidR="00164762" w:rsidRPr="00CC2ED8" w:rsidTr="00090D8A">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164762" w:rsidRPr="00CC2ED8" w:rsidRDefault="00164762" w:rsidP="00090D8A">
            <w:pPr>
              <w:jc w:val="center"/>
            </w:pPr>
            <w:r w:rsidRPr="00CC2ED8">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164762" w:rsidRPr="00CC2ED8" w:rsidRDefault="00164762" w:rsidP="00090D8A">
            <w:pPr>
              <w:jc w:val="center"/>
            </w:pPr>
            <w:r w:rsidRPr="00CC2ED8">
              <w:t xml:space="preserve">Τύπος </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164762" w:rsidRPr="00CC2ED8" w:rsidRDefault="00164762" w:rsidP="00090D8A">
            <w:pPr>
              <w:jc w:val="center"/>
            </w:pPr>
            <w:r w:rsidRPr="00CC2ED8">
              <w:t>Ποσότητα (τμχ)</w:t>
            </w:r>
          </w:p>
        </w:tc>
        <w:tc>
          <w:tcPr>
            <w:tcW w:w="1560" w:type="dxa"/>
            <w:tcBorders>
              <w:top w:val="single" w:sz="4" w:space="0" w:color="auto"/>
              <w:left w:val="single" w:sz="4" w:space="0" w:color="auto"/>
              <w:right w:val="single" w:sz="4" w:space="0" w:color="auto"/>
            </w:tcBorders>
            <w:vAlign w:val="center"/>
          </w:tcPr>
          <w:p w:rsidR="00164762" w:rsidRPr="00CC2ED8" w:rsidRDefault="00164762" w:rsidP="00090D8A">
            <w:pPr>
              <w:jc w:val="center"/>
            </w:pPr>
            <w:r w:rsidRPr="00CC2ED8">
              <w:t>Τιμή            (€)</w:t>
            </w:r>
          </w:p>
        </w:tc>
        <w:tc>
          <w:tcPr>
            <w:tcW w:w="1559" w:type="dxa"/>
            <w:tcBorders>
              <w:top w:val="single" w:sz="4" w:space="0" w:color="auto"/>
              <w:left w:val="single" w:sz="4" w:space="0" w:color="auto"/>
              <w:right w:val="single" w:sz="4" w:space="0" w:color="auto"/>
            </w:tcBorders>
            <w:vAlign w:val="center"/>
          </w:tcPr>
          <w:p w:rsidR="00164762" w:rsidRPr="00CC2ED8" w:rsidRDefault="00164762" w:rsidP="00090D8A">
            <w:pPr>
              <w:jc w:val="center"/>
            </w:pPr>
            <w:r w:rsidRPr="00CC2ED8">
              <w:t>Συνολικό Κόστος (€)</w:t>
            </w:r>
          </w:p>
        </w:tc>
      </w:tr>
      <w:tr w:rsidR="00164762" w:rsidRPr="00CC2ED8" w:rsidTr="00090D8A">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164762" w:rsidRPr="00CC2ED8" w:rsidRDefault="00164762" w:rsidP="00090D8A">
            <w:pPr>
              <w:jc w:val="center"/>
            </w:pPr>
            <w:r w:rsidRPr="00CC2ED8">
              <w:t>1</w:t>
            </w:r>
          </w:p>
        </w:tc>
        <w:tc>
          <w:tcPr>
            <w:tcW w:w="4361" w:type="dxa"/>
            <w:tcBorders>
              <w:top w:val="nil"/>
              <w:left w:val="nil"/>
              <w:bottom w:val="single" w:sz="4" w:space="0" w:color="auto"/>
              <w:right w:val="single" w:sz="4" w:space="0" w:color="auto"/>
            </w:tcBorders>
            <w:shd w:val="clear" w:color="auto" w:fill="auto"/>
            <w:vAlign w:val="center"/>
          </w:tcPr>
          <w:p w:rsidR="00164762" w:rsidRPr="00CC2ED8" w:rsidRDefault="00164762" w:rsidP="00090D8A">
            <w:pPr>
              <w:ind w:left="-65"/>
              <w:jc w:val="both"/>
            </w:pPr>
            <w:r w:rsidRPr="00CC2ED8">
              <w:rPr>
                <w:b/>
              </w:rPr>
              <w:t>Προμήθεια υλικών και εργασιών για την αντικατάσταση των πολυκαρβονικών φύλλων και  συντήρηση του μεταλλικού στεγάστρου της εισόδου της Βιβλιοθήκης, με νέα συμπαγή εξηλασμένα ακρυλικά φύλλα (πλέξιγκλας), υψηλής αντοχής, πάχους 10mm τουλάχιστον, γαλακτώδους απόχρωσης, στην Πανεπιστημιούπολη Ρεθύμνου στου Γάλλου</w:t>
            </w:r>
          </w:p>
        </w:tc>
        <w:tc>
          <w:tcPr>
            <w:tcW w:w="1275" w:type="dxa"/>
            <w:tcBorders>
              <w:top w:val="nil"/>
              <w:left w:val="nil"/>
              <w:bottom w:val="single" w:sz="4" w:space="0" w:color="auto"/>
              <w:right w:val="single" w:sz="4" w:space="0" w:color="auto"/>
            </w:tcBorders>
            <w:shd w:val="clear" w:color="auto" w:fill="auto"/>
            <w:vAlign w:val="center"/>
          </w:tcPr>
          <w:p w:rsidR="00164762" w:rsidRPr="00CC2ED8" w:rsidRDefault="00164762" w:rsidP="00090D8A">
            <w:pPr>
              <w:jc w:val="center"/>
            </w:pPr>
            <w:r w:rsidRPr="00CC2ED8">
              <w:t>1</w:t>
            </w:r>
          </w:p>
        </w:tc>
        <w:tc>
          <w:tcPr>
            <w:tcW w:w="1560" w:type="dxa"/>
            <w:tcBorders>
              <w:top w:val="single" w:sz="4" w:space="0" w:color="auto"/>
              <w:left w:val="nil"/>
              <w:bottom w:val="single" w:sz="4" w:space="0" w:color="auto"/>
              <w:right w:val="single" w:sz="4" w:space="0" w:color="auto"/>
            </w:tcBorders>
            <w:vAlign w:val="center"/>
          </w:tcPr>
          <w:p w:rsidR="00164762" w:rsidRPr="00CC2ED8" w:rsidRDefault="00164762" w:rsidP="00090D8A">
            <w:pPr>
              <w:jc w:val="right"/>
            </w:pPr>
          </w:p>
        </w:tc>
        <w:tc>
          <w:tcPr>
            <w:tcW w:w="1559" w:type="dxa"/>
            <w:tcBorders>
              <w:top w:val="single" w:sz="4" w:space="0" w:color="auto"/>
              <w:left w:val="nil"/>
              <w:bottom w:val="single" w:sz="4" w:space="0" w:color="auto"/>
              <w:right w:val="single" w:sz="4" w:space="0" w:color="auto"/>
            </w:tcBorders>
            <w:vAlign w:val="center"/>
          </w:tcPr>
          <w:p w:rsidR="00164762" w:rsidRPr="00CC2ED8" w:rsidRDefault="00164762" w:rsidP="00090D8A">
            <w:pPr>
              <w:jc w:val="right"/>
            </w:pPr>
          </w:p>
        </w:tc>
      </w:tr>
      <w:tr w:rsidR="00164762" w:rsidRPr="00CC2ED8" w:rsidTr="00090D8A">
        <w:trPr>
          <w:trHeight w:val="567"/>
        </w:trPr>
        <w:tc>
          <w:tcPr>
            <w:tcW w:w="7905" w:type="dxa"/>
            <w:gridSpan w:val="4"/>
            <w:tcBorders>
              <w:top w:val="nil"/>
              <w:left w:val="single" w:sz="8" w:space="0" w:color="auto"/>
              <w:bottom w:val="single" w:sz="4" w:space="0" w:color="auto"/>
              <w:right w:val="single" w:sz="4" w:space="0" w:color="auto"/>
            </w:tcBorders>
            <w:shd w:val="clear" w:color="auto" w:fill="auto"/>
            <w:noWrap/>
            <w:vAlign w:val="center"/>
          </w:tcPr>
          <w:p w:rsidR="00164762" w:rsidRPr="00CC2ED8" w:rsidRDefault="00164762" w:rsidP="00090D8A">
            <w:pPr>
              <w:ind w:left="-65"/>
              <w:jc w:val="center"/>
            </w:pPr>
            <w:r w:rsidRPr="00CC2ED8">
              <w:t>ΣΥΝΟΛΟ</w:t>
            </w:r>
          </w:p>
        </w:tc>
        <w:tc>
          <w:tcPr>
            <w:tcW w:w="1559" w:type="dxa"/>
            <w:tcBorders>
              <w:top w:val="nil"/>
              <w:left w:val="nil"/>
              <w:bottom w:val="single" w:sz="4" w:space="0" w:color="auto"/>
              <w:right w:val="single" w:sz="4" w:space="0" w:color="auto"/>
            </w:tcBorders>
            <w:vAlign w:val="center"/>
          </w:tcPr>
          <w:p w:rsidR="00164762" w:rsidRPr="00CC2ED8" w:rsidRDefault="00164762" w:rsidP="00090D8A">
            <w:pPr>
              <w:jc w:val="right"/>
            </w:pPr>
          </w:p>
        </w:tc>
      </w:tr>
      <w:tr w:rsidR="00164762" w:rsidRPr="00CC2ED8" w:rsidTr="00090D8A">
        <w:trPr>
          <w:trHeight w:val="567"/>
        </w:trPr>
        <w:tc>
          <w:tcPr>
            <w:tcW w:w="7905" w:type="dxa"/>
            <w:gridSpan w:val="4"/>
            <w:tcBorders>
              <w:top w:val="nil"/>
              <w:left w:val="single" w:sz="8" w:space="0" w:color="auto"/>
              <w:bottom w:val="single" w:sz="4" w:space="0" w:color="auto"/>
              <w:right w:val="single" w:sz="4" w:space="0" w:color="auto"/>
            </w:tcBorders>
            <w:shd w:val="clear" w:color="auto" w:fill="auto"/>
            <w:noWrap/>
            <w:vAlign w:val="center"/>
          </w:tcPr>
          <w:p w:rsidR="00164762" w:rsidRPr="00CC2ED8" w:rsidRDefault="00164762" w:rsidP="00090D8A">
            <w:pPr>
              <w:ind w:left="-65"/>
              <w:jc w:val="center"/>
            </w:pPr>
            <w:r w:rsidRPr="00CC2ED8">
              <w:t>ΦΠΑ 24%</w:t>
            </w:r>
          </w:p>
        </w:tc>
        <w:tc>
          <w:tcPr>
            <w:tcW w:w="1559" w:type="dxa"/>
            <w:tcBorders>
              <w:top w:val="nil"/>
              <w:left w:val="nil"/>
              <w:bottom w:val="single" w:sz="4" w:space="0" w:color="auto"/>
              <w:right w:val="single" w:sz="4" w:space="0" w:color="auto"/>
            </w:tcBorders>
            <w:vAlign w:val="center"/>
          </w:tcPr>
          <w:p w:rsidR="00164762" w:rsidRPr="00CC2ED8" w:rsidRDefault="00164762" w:rsidP="00090D8A">
            <w:pPr>
              <w:jc w:val="right"/>
            </w:pPr>
          </w:p>
        </w:tc>
      </w:tr>
      <w:tr w:rsidR="00164762" w:rsidRPr="00CC2ED8" w:rsidTr="00090D8A">
        <w:trPr>
          <w:trHeight w:val="567"/>
        </w:trPr>
        <w:tc>
          <w:tcPr>
            <w:tcW w:w="7905" w:type="dxa"/>
            <w:gridSpan w:val="4"/>
            <w:tcBorders>
              <w:top w:val="nil"/>
              <w:left w:val="single" w:sz="8" w:space="0" w:color="auto"/>
              <w:bottom w:val="single" w:sz="4" w:space="0" w:color="auto"/>
              <w:right w:val="single" w:sz="4" w:space="0" w:color="auto"/>
            </w:tcBorders>
            <w:shd w:val="clear" w:color="auto" w:fill="auto"/>
            <w:noWrap/>
            <w:vAlign w:val="center"/>
          </w:tcPr>
          <w:p w:rsidR="00164762" w:rsidRPr="00CC2ED8" w:rsidRDefault="00164762" w:rsidP="00090D8A">
            <w:pPr>
              <w:ind w:left="-65"/>
              <w:jc w:val="center"/>
            </w:pPr>
            <w:r w:rsidRPr="00CC2ED8">
              <w:t>ΤΕΛΙΚΟ ΚΟΣΤΟΣ</w:t>
            </w:r>
          </w:p>
        </w:tc>
        <w:tc>
          <w:tcPr>
            <w:tcW w:w="1559" w:type="dxa"/>
            <w:tcBorders>
              <w:top w:val="nil"/>
              <w:left w:val="nil"/>
              <w:bottom w:val="single" w:sz="4" w:space="0" w:color="auto"/>
              <w:right w:val="single" w:sz="4" w:space="0" w:color="auto"/>
            </w:tcBorders>
            <w:vAlign w:val="center"/>
          </w:tcPr>
          <w:p w:rsidR="00164762" w:rsidRPr="00CC2ED8" w:rsidRDefault="00164762" w:rsidP="00090D8A">
            <w:pPr>
              <w:jc w:val="right"/>
            </w:pPr>
          </w:p>
        </w:tc>
      </w:tr>
    </w:tbl>
    <w:p w:rsidR="00164762" w:rsidRPr="00CC2ED8" w:rsidRDefault="00164762" w:rsidP="00164762">
      <w:pPr>
        <w:ind w:left="720"/>
        <w:contextualSpacing/>
        <w:jc w:val="both"/>
      </w:pPr>
    </w:p>
    <w:p w:rsidR="003F0B54" w:rsidRPr="00CC2ED8" w:rsidRDefault="003F0B54" w:rsidP="003F0B54">
      <w:pPr>
        <w:pStyle w:val="aa"/>
        <w:rPr>
          <w:bCs/>
        </w:rPr>
      </w:pPr>
    </w:p>
    <w:p w:rsidR="003F0B54" w:rsidRDefault="003F0B54" w:rsidP="003F0B54">
      <w:pPr>
        <w:numPr>
          <w:ilvl w:val="0"/>
          <w:numId w:val="5"/>
        </w:numPr>
        <w:jc w:val="both"/>
        <w:rPr>
          <w:lang w:eastAsia="en-US"/>
        </w:rPr>
      </w:pPr>
      <w:r w:rsidRPr="00CC2ED8">
        <w:rPr>
          <w:lang w:eastAsia="en-US"/>
        </w:rPr>
        <w:t xml:space="preserve">Ο χρόνος </w:t>
      </w:r>
      <w:r w:rsidRPr="00CC2ED8">
        <w:rPr>
          <w:b/>
          <w:lang w:eastAsia="en-US"/>
        </w:rPr>
        <w:t>παράδοσης των ειδών και εργασιών</w:t>
      </w:r>
      <w:r w:rsidRPr="00CC2ED8">
        <w:rPr>
          <w:lang w:eastAsia="en-US"/>
        </w:rPr>
        <w:t xml:space="preserve"> ορίζεται σε ενενήντα (90) ημερολογιακές ημέρες από την υπογραφή της Σύμβασης. </w:t>
      </w:r>
    </w:p>
    <w:p w:rsidR="00164762" w:rsidRPr="00CC2ED8" w:rsidRDefault="00164762" w:rsidP="003F0B54">
      <w:pPr>
        <w:numPr>
          <w:ilvl w:val="0"/>
          <w:numId w:val="5"/>
        </w:numPr>
        <w:jc w:val="both"/>
        <w:rPr>
          <w:lang w:eastAsia="en-US"/>
        </w:rPr>
      </w:pPr>
      <w:r>
        <w:rPr>
          <w:lang w:eastAsia="en-US"/>
        </w:rPr>
        <w:t xml:space="preserve">Ο χρόνος ισχύος των προσφορών είναι </w:t>
      </w:r>
      <w:r>
        <w:rPr>
          <w:b/>
        </w:rPr>
        <w:t xml:space="preserve">120 ημέρες από την επομένη </w:t>
      </w:r>
      <w:r>
        <w:rPr>
          <w:b/>
        </w:rPr>
        <w:t xml:space="preserve">ημέρα </w:t>
      </w:r>
      <w:r>
        <w:rPr>
          <w:b/>
        </w:rPr>
        <w:t>του διαγωνισμού</w:t>
      </w:r>
    </w:p>
    <w:p w:rsidR="003F0B54" w:rsidRPr="00CC2ED8" w:rsidRDefault="003F0B54" w:rsidP="003F0B54">
      <w:pPr>
        <w:ind w:left="720"/>
        <w:jc w:val="both"/>
        <w:rPr>
          <w:bCs/>
        </w:rPr>
      </w:pPr>
    </w:p>
    <w:bookmarkEnd w:id="17"/>
    <w:bookmarkEnd w:id="18"/>
    <w:bookmarkEnd w:id="19"/>
    <w:p w:rsidR="003F0B54" w:rsidRPr="00CC2ED8" w:rsidRDefault="003F0B54" w:rsidP="003F0B54">
      <w:pPr>
        <w:numPr>
          <w:ilvl w:val="0"/>
          <w:numId w:val="5"/>
        </w:numPr>
        <w:jc w:val="both"/>
      </w:pPr>
      <w:r w:rsidRPr="00CC2ED8">
        <w:t xml:space="preserve">Εγγυήσεις </w:t>
      </w:r>
    </w:p>
    <w:p w:rsidR="003F0B54" w:rsidRPr="00CC2ED8" w:rsidRDefault="003F0B54" w:rsidP="003F0B54">
      <w:pPr>
        <w:ind w:left="720"/>
        <w:jc w:val="both"/>
      </w:pPr>
      <w:r w:rsidRPr="00CC2ED8">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w:t>
      </w:r>
      <w:r w:rsidRPr="00CC2ED8">
        <w:lastRenderedPageBreak/>
        <w:t xml:space="preserve">αντιστοιχεί σε ποσοστό 2% της προεκτιμώμενης αξίας της σύμβασης εκτός ΦΠΑ. </w:t>
      </w:r>
    </w:p>
    <w:p w:rsidR="003F0B54" w:rsidRPr="00CC2ED8" w:rsidRDefault="003F0B54" w:rsidP="003F0B54">
      <w:pPr>
        <w:ind w:left="720"/>
        <w:jc w:val="both"/>
      </w:pPr>
      <w:r w:rsidRPr="00CC2ED8">
        <w:t xml:space="preserve">Η εγγύηση πρέπει να ισχύει τουλάχιστον επί ένα μήνα μετά τη λήξη του χρόνου ισχύος της προσφοράς που ζητά η </w:t>
      </w:r>
      <w:r w:rsidR="00164762">
        <w:t>πρόσκληση</w:t>
      </w:r>
      <w:bookmarkStart w:id="20" w:name="_GoBack"/>
      <w:bookmarkEnd w:id="20"/>
      <w:r w:rsidRPr="00CC2ED8">
        <w:t>.</w:t>
      </w:r>
    </w:p>
    <w:p w:rsidR="003F0B54" w:rsidRPr="00CC2ED8" w:rsidRDefault="003F0B54" w:rsidP="003F0B54">
      <w:pPr>
        <w:ind w:left="720"/>
        <w:jc w:val="both"/>
      </w:pPr>
      <w:r w:rsidRPr="00CC2ED8">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p w:rsidR="003F0B54" w:rsidRPr="00CC2ED8" w:rsidRDefault="003F0B54" w:rsidP="003F0B54">
      <w:pPr>
        <w:ind w:left="720"/>
        <w:jc w:val="both"/>
      </w:pPr>
      <w:r w:rsidRPr="00CC2ED8">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1.000,00€ και η διάρκειά της σε δύο (2) έτη από την ημερομηνία έκδοσής της (Ν. 4412/2016 άρθρο 72 παρ. 2).</w:t>
      </w:r>
    </w:p>
    <w:p w:rsidR="003F0B54" w:rsidRDefault="003F0B54" w:rsidP="003F0B54">
      <w:pPr>
        <w:spacing w:after="200" w:line="276" w:lineRule="auto"/>
      </w:pPr>
      <w:r w:rsidRPr="00CC2ED8">
        <w:br w:type="page"/>
      </w:r>
    </w:p>
    <w:p w:rsidR="009C1237" w:rsidRDefault="009C1237" w:rsidP="00106476">
      <w:pPr>
        <w:spacing w:line="360" w:lineRule="auto"/>
        <w:ind w:left="142"/>
        <w:jc w:val="center"/>
        <w:rPr>
          <w:rFonts w:eastAsiaTheme="minorEastAsia" w:cstheme="minorHAnsi"/>
          <w:b/>
          <w:sz w:val="32"/>
          <w:szCs w:val="32"/>
          <w:u w:val="single"/>
          <w:lang w:bidi="el-GR"/>
        </w:rPr>
      </w:pPr>
    </w:p>
    <w:p w:rsidR="009C1237" w:rsidRDefault="009C1237" w:rsidP="00106476">
      <w:pPr>
        <w:spacing w:line="360" w:lineRule="auto"/>
        <w:ind w:left="142"/>
        <w:jc w:val="center"/>
        <w:rPr>
          <w:rFonts w:eastAsiaTheme="minorEastAsia" w:cstheme="minorHAnsi"/>
          <w:b/>
          <w:sz w:val="32"/>
          <w:szCs w:val="32"/>
          <w:u w:val="single"/>
          <w:lang w:bidi="el-GR"/>
        </w:rPr>
      </w:pPr>
    </w:p>
    <w:sectPr w:rsidR="009C123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08" w:rsidRDefault="00981E08" w:rsidP="00981E08">
      <w:r>
        <w:separator/>
      </w:r>
    </w:p>
  </w:endnote>
  <w:endnote w:type="continuationSeparator" w:id="0">
    <w:p w:rsidR="00981E08" w:rsidRDefault="00981E08" w:rsidP="0098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269225"/>
      <w:docPartObj>
        <w:docPartGallery w:val="Page Numbers (Bottom of Page)"/>
        <w:docPartUnique/>
      </w:docPartObj>
    </w:sdtPr>
    <w:sdtEndPr/>
    <w:sdtContent>
      <w:p w:rsidR="00106476" w:rsidRDefault="00106476">
        <w:pPr>
          <w:pStyle w:val="a5"/>
          <w:jc w:val="center"/>
        </w:pPr>
        <w:r>
          <w:fldChar w:fldCharType="begin"/>
        </w:r>
        <w:r>
          <w:instrText>PAGE   \* MERGEFORMAT</w:instrText>
        </w:r>
        <w:r>
          <w:fldChar w:fldCharType="separate"/>
        </w:r>
        <w:r w:rsidR="00164762">
          <w:rPr>
            <w:noProof/>
          </w:rPr>
          <w:t>3</w:t>
        </w:r>
        <w:r>
          <w:fldChar w:fldCharType="end"/>
        </w:r>
      </w:p>
    </w:sdtContent>
  </w:sdt>
  <w:p w:rsidR="00106476" w:rsidRDefault="00106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08" w:rsidRDefault="00981E08" w:rsidP="00981E08">
      <w:r>
        <w:separator/>
      </w:r>
    </w:p>
  </w:footnote>
  <w:footnote w:type="continuationSeparator" w:id="0">
    <w:p w:rsidR="00981E08" w:rsidRDefault="00981E08" w:rsidP="00981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048A3"/>
    <w:multiLevelType w:val="hybridMultilevel"/>
    <w:tmpl w:val="37D0A9C2"/>
    <w:lvl w:ilvl="0" w:tplc="2544FD4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4025CA"/>
    <w:multiLevelType w:val="hybridMultilevel"/>
    <w:tmpl w:val="2F787EB6"/>
    <w:lvl w:ilvl="0" w:tplc="7A928DE2">
      <w:start w:val="1"/>
      <w:numFmt w:val="bullet"/>
      <w:lvlText w:val=""/>
      <w:lvlJc w:val="left"/>
      <w:pPr>
        <w:ind w:left="862"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3D"/>
    <w:rsid w:val="0003145F"/>
    <w:rsid w:val="00066FF1"/>
    <w:rsid w:val="000B3F0A"/>
    <w:rsid w:val="000F1376"/>
    <w:rsid w:val="00106476"/>
    <w:rsid w:val="00164762"/>
    <w:rsid w:val="00191033"/>
    <w:rsid w:val="001E190C"/>
    <w:rsid w:val="001E503B"/>
    <w:rsid w:val="001E7012"/>
    <w:rsid w:val="002053F4"/>
    <w:rsid w:val="00235B12"/>
    <w:rsid w:val="00247817"/>
    <w:rsid w:val="0028401B"/>
    <w:rsid w:val="00386ABD"/>
    <w:rsid w:val="003A66E0"/>
    <w:rsid w:val="003E05A1"/>
    <w:rsid w:val="003F0B54"/>
    <w:rsid w:val="00426762"/>
    <w:rsid w:val="00461C3C"/>
    <w:rsid w:val="00486C29"/>
    <w:rsid w:val="004959F2"/>
    <w:rsid w:val="004A0386"/>
    <w:rsid w:val="004C15F4"/>
    <w:rsid w:val="005354FC"/>
    <w:rsid w:val="005A7510"/>
    <w:rsid w:val="005C0689"/>
    <w:rsid w:val="006134CD"/>
    <w:rsid w:val="00617942"/>
    <w:rsid w:val="006450CC"/>
    <w:rsid w:val="006B2D3E"/>
    <w:rsid w:val="007C5F20"/>
    <w:rsid w:val="00802FFF"/>
    <w:rsid w:val="00826D27"/>
    <w:rsid w:val="00835312"/>
    <w:rsid w:val="00850782"/>
    <w:rsid w:val="0089652C"/>
    <w:rsid w:val="0093273D"/>
    <w:rsid w:val="00940649"/>
    <w:rsid w:val="00951225"/>
    <w:rsid w:val="009578AB"/>
    <w:rsid w:val="00981E08"/>
    <w:rsid w:val="009A1154"/>
    <w:rsid w:val="009B273A"/>
    <w:rsid w:val="009C1237"/>
    <w:rsid w:val="009C4130"/>
    <w:rsid w:val="009D2CFF"/>
    <w:rsid w:val="009E621F"/>
    <w:rsid w:val="009F125A"/>
    <w:rsid w:val="009F17B4"/>
    <w:rsid w:val="00A0732A"/>
    <w:rsid w:val="00A25E66"/>
    <w:rsid w:val="00A44673"/>
    <w:rsid w:val="00A47AC1"/>
    <w:rsid w:val="00A81E81"/>
    <w:rsid w:val="00AD0AAD"/>
    <w:rsid w:val="00AD1EAF"/>
    <w:rsid w:val="00B23492"/>
    <w:rsid w:val="00B30EB2"/>
    <w:rsid w:val="00B31CA8"/>
    <w:rsid w:val="00B407D8"/>
    <w:rsid w:val="00B705A5"/>
    <w:rsid w:val="00B929E2"/>
    <w:rsid w:val="00BD4F0C"/>
    <w:rsid w:val="00BF5511"/>
    <w:rsid w:val="00C16D70"/>
    <w:rsid w:val="00C42F32"/>
    <w:rsid w:val="00C74B83"/>
    <w:rsid w:val="00CA7E4B"/>
    <w:rsid w:val="00CC2ED8"/>
    <w:rsid w:val="00CD5FA7"/>
    <w:rsid w:val="00CF18FF"/>
    <w:rsid w:val="00D45FED"/>
    <w:rsid w:val="00DE6789"/>
    <w:rsid w:val="00E30BD8"/>
    <w:rsid w:val="00E752CD"/>
    <w:rsid w:val="00EA32D8"/>
    <w:rsid w:val="00EE1B57"/>
    <w:rsid w:val="00F43FFC"/>
    <w:rsid w:val="00F81DEA"/>
    <w:rsid w:val="00F95821"/>
    <w:rsid w:val="00FD2028"/>
    <w:rsid w:val="00FD4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012FA-3D1C-4384-A2F9-38B17279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73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DE6789"/>
    <w:pPr>
      <w:keepNext/>
      <w:jc w:val="center"/>
      <w:outlineLvl w:val="0"/>
    </w:pPr>
    <w:rPr>
      <w:szCs w:val="20"/>
    </w:rPr>
  </w:style>
  <w:style w:type="paragraph" w:styleId="2">
    <w:name w:val="heading 2"/>
    <w:basedOn w:val="a"/>
    <w:next w:val="a"/>
    <w:link w:val="2Char"/>
    <w:qFormat/>
    <w:rsid w:val="00DE6789"/>
    <w:pPr>
      <w:keepNext/>
      <w:jc w:val="both"/>
      <w:outlineLvl w:val="1"/>
    </w:pPr>
    <w:rPr>
      <w:b/>
      <w:sz w:val="26"/>
      <w:szCs w:val="20"/>
    </w:rPr>
  </w:style>
  <w:style w:type="paragraph" w:styleId="3">
    <w:name w:val="heading 3"/>
    <w:basedOn w:val="a"/>
    <w:next w:val="a"/>
    <w:link w:val="3Char"/>
    <w:qFormat/>
    <w:rsid w:val="00DE6789"/>
    <w:pPr>
      <w:keepNext/>
      <w:jc w:val="both"/>
      <w:outlineLvl w:val="2"/>
    </w:pPr>
    <w:rPr>
      <w:b/>
      <w:szCs w:val="20"/>
    </w:rPr>
  </w:style>
  <w:style w:type="paragraph" w:styleId="4">
    <w:name w:val="heading 4"/>
    <w:basedOn w:val="a"/>
    <w:next w:val="a"/>
    <w:link w:val="4Char"/>
    <w:qFormat/>
    <w:rsid w:val="00DE6789"/>
    <w:pPr>
      <w:keepNext/>
      <w:jc w:val="both"/>
      <w:outlineLvl w:val="3"/>
    </w:pPr>
    <w:rPr>
      <w:sz w:val="26"/>
      <w:szCs w:val="20"/>
    </w:rPr>
  </w:style>
  <w:style w:type="paragraph" w:styleId="5">
    <w:name w:val="heading 5"/>
    <w:basedOn w:val="a"/>
    <w:next w:val="a"/>
    <w:link w:val="5Char"/>
    <w:qFormat/>
    <w:rsid w:val="00DE6789"/>
    <w:pPr>
      <w:keepNext/>
      <w:jc w:val="center"/>
      <w:outlineLvl w:val="4"/>
    </w:pPr>
    <w:rPr>
      <w:b/>
      <w:bCs/>
      <w:spacing w:val="118"/>
      <w:sz w:val="28"/>
      <w:szCs w:val="20"/>
      <w:u w:val="single"/>
    </w:rPr>
  </w:style>
  <w:style w:type="paragraph" w:styleId="6">
    <w:name w:val="heading 6"/>
    <w:basedOn w:val="a"/>
    <w:next w:val="a"/>
    <w:link w:val="6Char"/>
    <w:qFormat/>
    <w:rsid w:val="00981E08"/>
    <w:pPr>
      <w:spacing w:before="240" w:after="60"/>
      <w:outlineLvl w:val="5"/>
    </w:pPr>
    <w:rPr>
      <w:b/>
      <w:bCs/>
      <w:sz w:val="22"/>
      <w:szCs w:val="22"/>
      <w:lang w:eastAsia="en-US"/>
    </w:rPr>
  </w:style>
  <w:style w:type="paragraph" w:styleId="7">
    <w:name w:val="heading 7"/>
    <w:basedOn w:val="a"/>
    <w:next w:val="a"/>
    <w:link w:val="7Char"/>
    <w:qFormat/>
    <w:rsid w:val="00981E08"/>
    <w:pPr>
      <w:spacing w:before="240" w:after="60"/>
      <w:outlineLvl w:val="6"/>
    </w:pPr>
    <w:rPr>
      <w:lang w:eastAsia="en-US"/>
    </w:rPr>
  </w:style>
  <w:style w:type="paragraph" w:styleId="8">
    <w:name w:val="heading 8"/>
    <w:basedOn w:val="a"/>
    <w:next w:val="a"/>
    <w:link w:val="8Char"/>
    <w:qFormat/>
    <w:rsid w:val="00981E08"/>
    <w:pPr>
      <w:spacing w:before="240" w:after="60"/>
      <w:outlineLvl w:val="7"/>
    </w:pPr>
    <w:rPr>
      <w:i/>
      <w:iCs/>
      <w:lang w:eastAsia="en-US"/>
    </w:rPr>
  </w:style>
  <w:style w:type="paragraph" w:styleId="9">
    <w:name w:val="heading 9"/>
    <w:basedOn w:val="a"/>
    <w:next w:val="a"/>
    <w:link w:val="9Char"/>
    <w:qFormat/>
    <w:rsid w:val="00981E08"/>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DE6789"/>
    <w:rPr>
      <w:rFonts w:ascii="Times New Roman" w:eastAsia="Times New Roman" w:hAnsi="Times New Roman" w:cs="Times New Roman"/>
      <w:sz w:val="24"/>
      <w:szCs w:val="20"/>
      <w:lang w:eastAsia="el-GR"/>
    </w:rPr>
  </w:style>
  <w:style w:type="character" w:customStyle="1" w:styleId="2Char">
    <w:name w:val="Επικεφαλίδα 2 Char"/>
    <w:basedOn w:val="a0"/>
    <w:link w:val="2"/>
    <w:rsid w:val="00DE678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DE678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DE678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DE6789"/>
    <w:rPr>
      <w:rFonts w:ascii="Times New Roman" w:eastAsia="Times New Roman" w:hAnsi="Times New Roman" w:cs="Times New Roman"/>
      <w:b/>
      <w:bCs/>
      <w:spacing w:val="118"/>
      <w:sz w:val="28"/>
      <w:szCs w:val="20"/>
      <w:u w:val="single"/>
      <w:lang w:eastAsia="el-GR"/>
    </w:rPr>
  </w:style>
  <w:style w:type="character" w:styleId="a3">
    <w:name w:val="Strong"/>
    <w:basedOn w:val="a0"/>
    <w:uiPriority w:val="22"/>
    <w:qFormat/>
    <w:rsid w:val="0093273D"/>
    <w:rPr>
      <w:b/>
      <w:bCs/>
    </w:rPr>
  </w:style>
  <w:style w:type="paragraph" w:styleId="a4">
    <w:name w:val="Body Text"/>
    <w:basedOn w:val="a"/>
    <w:link w:val="Char"/>
    <w:rsid w:val="00DE6789"/>
    <w:pPr>
      <w:jc w:val="both"/>
    </w:pPr>
    <w:rPr>
      <w:szCs w:val="20"/>
    </w:rPr>
  </w:style>
  <w:style w:type="character" w:customStyle="1" w:styleId="Char">
    <w:name w:val="Σώμα κειμένου Char"/>
    <w:basedOn w:val="a0"/>
    <w:link w:val="a4"/>
    <w:rsid w:val="00DE6789"/>
    <w:rPr>
      <w:rFonts w:ascii="Times New Roman" w:eastAsia="Times New Roman" w:hAnsi="Times New Roman" w:cs="Times New Roman"/>
      <w:sz w:val="24"/>
      <w:szCs w:val="20"/>
      <w:lang w:eastAsia="el-GR"/>
    </w:rPr>
  </w:style>
  <w:style w:type="paragraph" w:styleId="a5">
    <w:name w:val="footer"/>
    <w:basedOn w:val="a"/>
    <w:link w:val="Char0"/>
    <w:uiPriority w:val="99"/>
    <w:rsid w:val="00DE6789"/>
    <w:pPr>
      <w:tabs>
        <w:tab w:val="center" w:pos="4153"/>
        <w:tab w:val="right" w:pos="8306"/>
      </w:tabs>
    </w:pPr>
    <w:rPr>
      <w:sz w:val="20"/>
      <w:szCs w:val="20"/>
    </w:rPr>
  </w:style>
  <w:style w:type="character" w:customStyle="1" w:styleId="Char0">
    <w:name w:val="Υποσέλιδο Char"/>
    <w:basedOn w:val="a0"/>
    <w:link w:val="a5"/>
    <w:uiPriority w:val="99"/>
    <w:rsid w:val="00DE6789"/>
    <w:rPr>
      <w:rFonts w:ascii="Times New Roman" w:eastAsia="Times New Roman" w:hAnsi="Times New Roman" w:cs="Times New Roman"/>
      <w:sz w:val="20"/>
      <w:szCs w:val="20"/>
      <w:lang w:eastAsia="el-GR"/>
    </w:rPr>
  </w:style>
  <w:style w:type="character" w:styleId="a6">
    <w:name w:val="page number"/>
    <w:basedOn w:val="a0"/>
    <w:rsid w:val="00DE6789"/>
  </w:style>
  <w:style w:type="character" w:customStyle="1" w:styleId="Char1">
    <w:name w:val="Κείμενο πλαισίου Char"/>
    <w:basedOn w:val="a0"/>
    <w:link w:val="a7"/>
    <w:semiHidden/>
    <w:rsid w:val="00DE6789"/>
    <w:rPr>
      <w:rFonts w:ascii="Tahoma" w:eastAsia="Times New Roman" w:hAnsi="Tahoma" w:cs="Tahoma"/>
      <w:sz w:val="16"/>
      <w:szCs w:val="16"/>
      <w:lang w:eastAsia="el-GR"/>
    </w:rPr>
  </w:style>
  <w:style w:type="paragraph" w:styleId="a7">
    <w:name w:val="Balloon Text"/>
    <w:basedOn w:val="a"/>
    <w:link w:val="Char1"/>
    <w:semiHidden/>
    <w:rsid w:val="00DE6789"/>
    <w:rPr>
      <w:rFonts w:ascii="Tahoma" w:hAnsi="Tahoma" w:cs="Tahoma"/>
      <w:sz w:val="16"/>
      <w:szCs w:val="16"/>
    </w:rPr>
  </w:style>
  <w:style w:type="character" w:customStyle="1" w:styleId="FontStyle11">
    <w:name w:val="Font Style11"/>
    <w:rsid w:val="00DE6789"/>
    <w:rPr>
      <w:rFonts w:ascii="Times New Roman" w:hAnsi="Times New Roman" w:cs="Times New Roman"/>
      <w:sz w:val="24"/>
      <w:szCs w:val="24"/>
    </w:rPr>
  </w:style>
  <w:style w:type="paragraph" w:styleId="a8">
    <w:name w:val="Body Text Indent"/>
    <w:basedOn w:val="a"/>
    <w:link w:val="Char2"/>
    <w:rsid w:val="00DE6789"/>
    <w:pPr>
      <w:spacing w:after="120"/>
      <w:ind w:left="283"/>
    </w:pPr>
    <w:rPr>
      <w:sz w:val="20"/>
      <w:szCs w:val="20"/>
    </w:rPr>
  </w:style>
  <w:style w:type="character" w:customStyle="1" w:styleId="Char2">
    <w:name w:val="Σώμα κείμενου με εσοχή Char"/>
    <w:basedOn w:val="a0"/>
    <w:link w:val="a8"/>
    <w:rsid w:val="00DE6789"/>
    <w:rPr>
      <w:rFonts w:ascii="Times New Roman" w:eastAsia="Times New Roman" w:hAnsi="Times New Roman" w:cs="Times New Roman"/>
      <w:sz w:val="20"/>
      <w:szCs w:val="20"/>
      <w:lang w:eastAsia="el-GR"/>
    </w:rPr>
  </w:style>
  <w:style w:type="paragraph" w:customStyle="1" w:styleId="Default">
    <w:name w:val="Default"/>
    <w:rsid w:val="00DE678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10">
    <w:name w:val="Παράγραφος λίστας1"/>
    <w:basedOn w:val="a"/>
    <w:rsid w:val="00DE6789"/>
    <w:pPr>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DE6789"/>
    <w:rPr>
      <w:rFonts w:ascii="Trebuchet MS" w:hAnsi="Trebuchet MS" w:cs="Trebuchet MS"/>
      <w:b/>
      <w:bCs/>
      <w:spacing w:val="6"/>
      <w:sz w:val="15"/>
      <w:szCs w:val="15"/>
      <w:u w:val="none"/>
      <w:lang w:val="en-US" w:eastAsia="en-US"/>
    </w:rPr>
  </w:style>
  <w:style w:type="paragraph" w:styleId="a9">
    <w:name w:val="header"/>
    <w:basedOn w:val="a"/>
    <w:link w:val="Char3"/>
    <w:rsid w:val="00DE6789"/>
    <w:pPr>
      <w:tabs>
        <w:tab w:val="center" w:pos="4153"/>
        <w:tab w:val="right" w:pos="8306"/>
      </w:tabs>
    </w:pPr>
    <w:rPr>
      <w:sz w:val="20"/>
      <w:szCs w:val="20"/>
    </w:rPr>
  </w:style>
  <w:style w:type="character" w:customStyle="1" w:styleId="Char3">
    <w:name w:val="Κεφαλίδα Char"/>
    <w:basedOn w:val="a0"/>
    <w:link w:val="a9"/>
    <w:rsid w:val="00DE6789"/>
    <w:rPr>
      <w:rFonts w:ascii="Times New Roman" w:eastAsia="Times New Roman" w:hAnsi="Times New Roman" w:cs="Times New Roman"/>
      <w:sz w:val="20"/>
      <w:szCs w:val="20"/>
      <w:lang w:eastAsia="el-GR"/>
    </w:rPr>
  </w:style>
  <w:style w:type="character" w:customStyle="1" w:styleId="6Char">
    <w:name w:val="Επικεφαλίδα 6 Char"/>
    <w:basedOn w:val="a0"/>
    <w:link w:val="6"/>
    <w:rsid w:val="00981E08"/>
    <w:rPr>
      <w:rFonts w:ascii="Times New Roman" w:eastAsia="Times New Roman" w:hAnsi="Times New Roman" w:cs="Times New Roman"/>
      <w:b/>
      <w:bCs/>
    </w:rPr>
  </w:style>
  <w:style w:type="character" w:customStyle="1" w:styleId="7Char">
    <w:name w:val="Επικεφαλίδα 7 Char"/>
    <w:basedOn w:val="a0"/>
    <w:link w:val="7"/>
    <w:rsid w:val="00981E08"/>
    <w:rPr>
      <w:rFonts w:ascii="Times New Roman" w:eastAsia="Times New Roman" w:hAnsi="Times New Roman" w:cs="Times New Roman"/>
      <w:sz w:val="24"/>
      <w:szCs w:val="24"/>
    </w:rPr>
  </w:style>
  <w:style w:type="character" w:customStyle="1" w:styleId="8Char">
    <w:name w:val="Επικεφαλίδα 8 Char"/>
    <w:basedOn w:val="a0"/>
    <w:link w:val="8"/>
    <w:rsid w:val="00981E08"/>
    <w:rPr>
      <w:rFonts w:ascii="Times New Roman" w:eastAsia="Times New Roman" w:hAnsi="Times New Roman" w:cs="Times New Roman"/>
      <w:i/>
      <w:iCs/>
      <w:sz w:val="24"/>
      <w:szCs w:val="24"/>
    </w:rPr>
  </w:style>
  <w:style w:type="character" w:customStyle="1" w:styleId="9Char">
    <w:name w:val="Επικεφαλίδα 9 Char"/>
    <w:basedOn w:val="a0"/>
    <w:link w:val="9"/>
    <w:rsid w:val="00981E08"/>
    <w:rPr>
      <w:rFonts w:ascii="Arial" w:eastAsia="Times New Roman" w:hAnsi="Arial" w:cs="Arial"/>
    </w:rPr>
  </w:style>
  <w:style w:type="character" w:styleId="-">
    <w:name w:val="Hyperlink"/>
    <w:basedOn w:val="a0"/>
    <w:uiPriority w:val="99"/>
    <w:unhideWhenUsed/>
    <w:rsid w:val="00981E08"/>
    <w:rPr>
      <w:color w:val="0563C1" w:themeColor="hyperlink"/>
      <w:u w:val="single"/>
    </w:rPr>
  </w:style>
  <w:style w:type="paragraph" w:styleId="aa">
    <w:name w:val="List Paragraph"/>
    <w:basedOn w:val="a"/>
    <w:uiPriority w:val="34"/>
    <w:qFormat/>
    <w:rsid w:val="00981E08"/>
    <w:pPr>
      <w:ind w:left="720"/>
      <w:contextualSpacing/>
    </w:pPr>
  </w:style>
  <w:style w:type="character" w:customStyle="1" w:styleId="Char10">
    <w:name w:val="Κείμενο πλαισίου Char1"/>
    <w:basedOn w:val="a0"/>
    <w:uiPriority w:val="99"/>
    <w:semiHidden/>
    <w:rsid w:val="00981E08"/>
    <w:rPr>
      <w:rFonts w:ascii="Segoe UI" w:eastAsia="Times New Roman" w:hAnsi="Segoe UI" w:cs="Segoe UI"/>
      <w:sz w:val="18"/>
      <w:szCs w:val="18"/>
      <w:lang w:eastAsia="el-GR"/>
    </w:rPr>
  </w:style>
  <w:style w:type="character" w:customStyle="1" w:styleId="FontStyle13">
    <w:name w:val="Font Style13"/>
    <w:rsid w:val="00981E08"/>
    <w:rPr>
      <w:rFonts w:ascii="Tahoma" w:hAnsi="Tahoma" w:cs="Tahoma"/>
      <w:sz w:val="18"/>
      <w:szCs w:val="18"/>
    </w:rPr>
  </w:style>
  <w:style w:type="paragraph" w:styleId="20">
    <w:name w:val="Body Text Indent 2"/>
    <w:basedOn w:val="a"/>
    <w:link w:val="2Char0"/>
    <w:rsid w:val="00981E08"/>
    <w:pPr>
      <w:spacing w:after="120" w:line="480" w:lineRule="auto"/>
      <w:ind w:left="283"/>
    </w:pPr>
    <w:rPr>
      <w:sz w:val="20"/>
      <w:szCs w:val="20"/>
    </w:rPr>
  </w:style>
  <w:style w:type="character" w:customStyle="1" w:styleId="2Char0">
    <w:name w:val="Σώμα κείμενου με εσοχή 2 Char"/>
    <w:basedOn w:val="a0"/>
    <w:link w:val="20"/>
    <w:rsid w:val="00981E08"/>
    <w:rPr>
      <w:rFonts w:ascii="Times New Roman" w:eastAsia="Times New Roman" w:hAnsi="Times New Roman" w:cs="Times New Roman"/>
      <w:sz w:val="20"/>
      <w:szCs w:val="20"/>
      <w:lang w:eastAsia="el-GR"/>
    </w:rPr>
  </w:style>
  <w:style w:type="paragraph" w:styleId="21">
    <w:name w:val="Body Text 2"/>
    <w:basedOn w:val="a"/>
    <w:link w:val="2Char1"/>
    <w:rsid w:val="00981E08"/>
    <w:pPr>
      <w:spacing w:after="120" w:line="480" w:lineRule="auto"/>
    </w:pPr>
    <w:rPr>
      <w:sz w:val="20"/>
      <w:szCs w:val="20"/>
    </w:rPr>
  </w:style>
  <w:style w:type="character" w:customStyle="1" w:styleId="2Char1">
    <w:name w:val="Σώμα κείμενου 2 Char"/>
    <w:basedOn w:val="a0"/>
    <w:link w:val="21"/>
    <w:rsid w:val="00981E08"/>
    <w:rPr>
      <w:rFonts w:ascii="Times New Roman" w:eastAsia="Times New Roman" w:hAnsi="Times New Roman" w:cs="Times New Roman"/>
      <w:sz w:val="20"/>
      <w:szCs w:val="20"/>
      <w:lang w:eastAsia="el-GR"/>
    </w:rPr>
  </w:style>
  <w:style w:type="character" w:customStyle="1" w:styleId="ab">
    <w:name w:val="Σώμα κειμένου + Έντονη γραφή"/>
    <w:rsid w:val="00981E08"/>
    <w:rPr>
      <w:b/>
      <w:bCs/>
      <w:sz w:val="24"/>
      <w:lang w:val="el-GR" w:eastAsia="el-GR" w:bidi="ar-SA"/>
    </w:rPr>
  </w:style>
  <w:style w:type="character" w:customStyle="1" w:styleId="11">
    <w:name w:val="Σώμα κειμένου + Έντονη γραφή1"/>
    <w:rsid w:val="00981E08"/>
    <w:rPr>
      <w:b/>
      <w:bCs/>
      <w:sz w:val="24"/>
      <w:u w:val="single"/>
      <w:lang w:val="el-GR" w:eastAsia="el-GR" w:bidi="ar-SA"/>
    </w:rPr>
  </w:style>
  <w:style w:type="character" w:customStyle="1" w:styleId="30">
    <w:name w:val="Επικεφαλίδα #3_"/>
    <w:link w:val="31"/>
    <w:rsid w:val="00981E08"/>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981E08"/>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981E08"/>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981E08"/>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c">
    <w:name w:val="Κεφαλίδα ή υποσέλιδο"/>
    <w:rsid w:val="00981E08"/>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981E08"/>
  </w:style>
  <w:style w:type="character" w:customStyle="1" w:styleId="ad">
    <w:name w:val="Χαρακτήρες υποσημείωσης"/>
    <w:rsid w:val="00981E08"/>
  </w:style>
  <w:style w:type="character" w:customStyle="1" w:styleId="ae">
    <w:name w:val="Σύμβολο υποσημείωσης"/>
    <w:rsid w:val="00981E08"/>
    <w:rPr>
      <w:vertAlign w:val="superscript"/>
    </w:rPr>
  </w:style>
  <w:style w:type="character" w:customStyle="1" w:styleId="DeltaViewInsertion">
    <w:name w:val="DeltaView Insertion"/>
    <w:rsid w:val="00981E08"/>
    <w:rPr>
      <w:b/>
      <w:i/>
      <w:spacing w:val="0"/>
      <w:lang w:val="el-GR"/>
    </w:rPr>
  </w:style>
  <w:style w:type="character" w:customStyle="1" w:styleId="NormalBoldChar">
    <w:name w:val="NormalBold Char"/>
    <w:rsid w:val="00981E08"/>
    <w:rPr>
      <w:rFonts w:ascii="Times New Roman" w:eastAsia="Times New Roman" w:hAnsi="Times New Roman" w:cs="Times New Roman"/>
      <w:b/>
      <w:sz w:val="24"/>
      <w:lang w:val="el-GR"/>
    </w:rPr>
  </w:style>
  <w:style w:type="character" w:styleId="af">
    <w:name w:val="endnote reference"/>
    <w:rsid w:val="00981E08"/>
    <w:rPr>
      <w:vertAlign w:val="superscript"/>
    </w:rPr>
  </w:style>
  <w:style w:type="paragraph" w:customStyle="1" w:styleId="ChapterTitle">
    <w:name w:val="ChapterTitle"/>
    <w:basedOn w:val="a"/>
    <w:next w:val="a"/>
    <w:rsid w:val="00981E0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81E0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981E08"/>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981E08"/>
    <w:rPr>
      <w:rFonts w:ascii="Calibri" w:eastAsia="Times New Roman" w:hAnsi="Calibri" w:cs="Calibri"/>
      <w:kern w:val="1"/>
      <w:sz w:val="20"/>
      <w:szCs w:val="20"/>
      <w:lang w:eastAsia="zh-CN"/>
    </w:rPr>
  </w:style>
  <w:style w:type="character" w:styleId="af1">
    <w:name w:val="annotation reference"/>
    <w:basedOn w:val="a0"/>
    <w:uiPriority w:val="99"/>
    <w:semiHidden/>
    <w:unhideWhenUsed/>
    <w:rsid w:val="00850782"/>
    <w:rPr>
      <w:sz w:val="16"/>
      <w:szCs w:val="16"/>
    </w:rPr>
  </w:style>
  <w:style w:type="paragraph" w:styleId="af2">
    <w:name w:val="annotation text"/>
    <w:basedOn w:val="a"/>
    <w:link w:val="Char5"/>
    <w:uiPriority w:val="99"/>
    <w:semiHidden/>
    <w:unhideWhenUsed/>
    <w:rsid w:val="00850782"/>
    <w:rPr>
      <w:sz w:val="20"/>
      <w:szCs w:val="20"/>
    </w:rPr>
  </w:style>
  <w:style w:type="character" w:customStyle="1" w:styleId="Char5">
    <w:name w:val="Κείμενο σχολίου Char"/>
    <w:basedOn w:val="a0"/>
    <w:link w:val="af2"/>
    <w:uiPriority w:val="99"/>
    <w:semiHidden/>
    <w:rsid w:val="00850782"/>
    <w:rPr>
      <w:rFonts w:ascii="Times New Roman" w:eastAsia="Times New Roman" w:hAnsi="Times New Roman" w:cs="Times New Roman"/>
      <w:sz w:val="20"/>
      <w:szCs w:val="20"/>
      <w:lang w:eastAsia="el-GR"/>
    </w:rPr>
  </w:style>
  <w:style w:type="paragraph" w:styleId="af3">
    <w:name w:val="annotation subject"/>
    <w:basedOn w:val="af2"/>
    <w:next w:val="af2"/>
    <w:link w:val="Char6"/>
    <w:uiPriority w:val="99"/>
    <w:semiHidden/>
    <w:unhideWhenUsed/>
    <w:rsid w:val="00850782"/>
    <w:rPr>
      <w:b/>
      <w:bCs/>
    </w:rPr>
  </w:style>
  <w:style w:type="character" w:customStyle="1" w:styleId="Char6">
    <w:name w:val="Θέμα σχολίου Char"/>
    <w:basedOn w:val="Char5"/>
    <w:link w:val="af3"/>
    <w:uiPriority w:val="99"/>
    <w:semiHidden/>
    <w:rsid w:val="00850782"/>
    <w:rPr>
      <w:rFonts w:ascii="Times New Roman" w:eastAsia="Times New Roman" w:hAnsi="Times New Roman" w:cs="Times New Roman"/>
      <w:b/>
      <w:bCs/>
      <w:sz w:val="20"/>
      <w:szCs w:val="20"/>
      <w:lang w:eastAsia="el-GR"/>
    </w:rPr>
  </w:style>
  <w:style w:type="table" w:styleId="af4">
    <w:name w:val="Table Grid"/>
    <w:basedOn w:val="a1"/>
    <w:uiPriority w:val="39"/>
    <w:rsid w:val="00106476"/>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1312</Words>
  <Characters>8765</Characters>
  <Application>Microsoft Office Word</Application>
  <DocSecurity>0</DocSecurity>
  <Lines>313</Lines>
  <Paragraphs>159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74</cp:revision>
  <cp:lastPrinted>2018-07-18T12:09:00Z</cp:lastPrinted>
  <dcterms:created xsi:type="dcterms:W3CDTF">2018-05-15T07:00:00Z</dcterms:created>
  <dcterms:modified xsi:type="dcterms:W3CDTF">2018-07-18T13:00:00Z</dcterms:modified>
</cp:coreProperties>
</file>