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5AE" w:rsidRPr="000B531B" w:rsidRDefault="000F35AE" w:rsidP="000F35AE">
      <w:pPr>
        <w:rPr>
          <w:b/>
        </w:rPr>
      </w:pPr>
      <w:r w:rsidRPr="000B531B">
        <w:rPr>
          <w:b/>
        </w:rPr>
        <w:t>ΕΛΛΗΝΙΚΗ ΔΗΜΟΚΡΑΤΙΑ</w:t>
      </w:r>
    </w:p>
    <w:p w:rsidR="000F35AE" w:rsidRPr="000B531B" w:rsidRDefault="000F35AE" w:rsidP="000F35AE">
      <w:pPr>
        <w:rPr>
          <w:b/>
        </w:rPr>
      </w:pPr>
      <w:r w:rsidRPr="000B531B">
        <w:rPr>
          <w:b/>
        </w:rPr>
        <w:t>ΠΑΝΕΠΙΣΤΗΜΙΟ ΚΡΗΤΗΣ</w:t>
      </w:r>
    </w:p>
    <w:p w:rsidR="000F35AE" w:rsidRPr="000B531B" w:rsidRDefault="000F35AE" w:rsidP="000F35AE">
      <w:pPr>
        <w:ind w:left="360" w:firstLine="360"/>
        <w:jc w:val="right"/>
        <w:rPr>
          <w:b/>
        </w:rPr>
      </w:pPr>
      <w:r w:rsidRPr="000B531B">
        <w:rPr>
          <w:b/>
        </w:rPr>
        <w:tab/>
      </w:r>
      <w:r w:rsidRPr="000B531B">
        <w:rPr>
          <w:b/>
        </w:rPr>
        <w:tab/>
      </w:r>
      <w:r w:rsidRPr="000B531B">
        <w:rPr>
          <w:b/>
        </w:rPr>
        <w:tab/>
      </w:r>
      <w:r>
        <w:rPr>
          <w:b/>
        </w:rPr>
        <w:tab/>
      </w:r>
      <w:r>
        <w:rPr>
          <w:b/>
        </w:rPr>
        <w:tab/>
      </w:r>
      <w:r>
        <w:rPr>
          <w:b/>
        </w:rPr>
        <w:tab/>
      </w:r>
      <w:r w:rsidRPr="000B531B">
        <w:rPr>
          <w:b/>
        </w:rPr>
        <w:t>Ρέθυμνο</w:t>
      </w:r>
      <w:r>
        <w:rPr>
          <w:b/>
        </w:rPr>
        <w:t>,</w:t>
      </w:r>
      <w:r w:rsidRPr="000B531B">
        <w:rPr>
          <w:b/>
        </w:rPr>
        <w:t xml:space="preserve"> </w:t>
      </w:r>
      <w:r>
        <w:rPr>
          <w:b/>
        </w:rPr>
        <w:t>0</w:t>
      </w:r>
      <w:r>
        <w:rPr>
          <w:b/>
        </w:rPr>
        <w:t>6</w:t>
      </w:r>
      <w:r w:rsidRPr="000B531B">
        <w:rPr>
          <w:b/>
        </w:rPr>
        <w:t>/0</w:t>
      </w:r>
      <w:r>
        <w:rPr>
          <w:b/>
        </w:rPr>
        <w:t>6</w:t>
      </w:r>
      <w:r w:rsidRPr="000B531B">
        <w:rPr>
          <w:b/>
        </w:rPr>
        <w:t>/201</w:t>
      </w:r>
      <w:r>
        <w:rPr>
          <w:b/>
        </w:rPr>
        <w:t>9</w:t>
      </w:r>
    </w:p>
    <w:p w:rsidR="000F35AE" w:rsidRPr="004034CD" w:rsidRDefault="000F35AE" w:rsidP="000F35AE">
      <w:pPr>
        <w:rPr>
          <w:b/>
        </w:rPr>
      </w:pPr>
      <w:r>
        <w:rPr>
          <w:b/>
        </w:rPr>
        <w:t>Διεύθυνση</w:t>
      </w:r>
      <w:r>
        <w:rPr>
          <w:b/>
        </w:rPr>
        <w:tab/>
      </w:r>
      <w:r w:rsidRPr="000B531B">
        <w:rPr>
          <w:b/>
        </w:rPr>
        <w:t xml:space="preserve">:Οικονομικής Διαχείρισης      </w:t>
      </w:r>
      <w:r>
        <w:rPr>
          <w:b/>
        </w:rPr>
        <w:tab/>
        <w:t xml:space="preserve">     </w:t>
      </w:r>
      <w:r w:rsidR="001A72C2">
        <w:rPr>
          <w:b/>
        </w:rPr>
        <w:t xml:space="preserve">            </w:t>
      </w:r>
      <w:r>
        <w:rPr>
          <w:b/>
        </w:rPr>
        <w:t xml:space="preserve">  Αριθ. </w:t>
      </w:r>
      <w:proofErr w:type="spellStart"/>
      <w:r w:rsidR="001A72C2">
        <w:rPr>
          <w:b/>
        </w:rPr>
        <w:t>πρωτ</w:t>
      </w:r>
      <w:proofErr w:type="spellEnd"/>
      <w:r w:rsidR="001A72C2">
        <w:rPr>
          <w:b/>
        </w:rPr>
        <w:t>.: 7121</w:t>
      </w:r>
    </w:p>
    <w:p w:rsidR="000F35AE" w:rsidRPr="000B531B" w:rsidRDefault="000F35AE" w:rsidP="000F35AE">
      <w:pPr>
        <w:rPr>
          <w:b/>
        </w:rPr>
      </w:pPr>
      <w:r w:rsidRPr="000B531B">
        <w:rPr>
          <w:b/>
        </w:rPr>
        <w:t>Τμήμα</w:t>
      </w:r>
      <w:r w:rsidRPr="000B531B">
        <w:rPr>
          <w:b/>
        </w:rPr>
        <w:tab/>
      </w:r>
      <w:r w:rsidRPr="000B531B">
        <w:rPr>
          <w:b/>
        </w:rPr>
        <w:tab/>
        <w:t>:Προμηθειών</w:t>
      </w:r>
    </w:p>
    <w:p w:rsidR="000F35AE" w:rsidRPr="000B531B" w:rsidRDefault="000F35AE" w:rsidP="000F35AE">
      <w:pPr>
        <w:rPr>
          <w:b/>
        </w:rPr>
      </w:pPr>
      <w:proofErr w:type="spellStart"/>
      <w:r>
        <w:rPr>
          <w:b/>
        </w:rPr>
        <w:t>Ταχ</w:t>
      </w:r>
      <w:proofErr w:type="spellEnd"/>
      <w:r>
        <w:rPr>
          <w:b/>
        </w:rPr>
        <w:t>. Δ/</w:t>
      </w:r>
      <w:proofErr w:type="spellStart"/>
      <w:r>
        <w:rPr>
          <w:b/>
        </w:rPr>
        <w:t>νση</w:t>
      </w:r>
      <w:proofErr w:type="spellEnd"/>
      <w:r>
        <w:rPr>
          <w:b/>
        </w:rPr>
        <w:tab/>
      </w:r>
      <w:r w:rsidRPr="000B531B">
        <w:rPr>
          <w:b/>
        </w:rPr>
        <w:t>:Παν/</w:t>
      </w:r>
      <w:proofErr w:type="spellStart"/>
      <w:r w:rsidRPr="000B531B">
        <w:rPr>
          <w:b/>
        </w:rPr>
        <w:t>πολη</w:t>
      </w:r>
      <w:proofErr w:type="spellEnd"/>
      <w:r w:rsidRPr="000B531B">
        <w:rPr>
          <w:b/>
        </w:rPr>
        <w:t xml:space="preserve"> Ρεθύμνου</w:t>
      </w:r>
    </w:p>
    <w:p w:rsidR="000F35AE" w:rsidRPr="000B531B" w:rsidRDefault="000F35AE" w:rsidP="000F35AE">
      <w:pPr>
        <w:rPr>
          <w:b/>
        </w:rPr>
      </w:pPr>
      <w:r w:rsidRPr="000B531B">
        <w:rPr>
          <w:b/>
        </w:rPr>
        <w:t>Πληροφορίες</w:t>
      </w:r>
      <w:r w:rsidRPr="000B531B">
        <w:rPr>
          <w:b/>
        </w:rPr>
        <w:tab/>
        <w:t>:Κ. Καρνιαβούρα</w:t>
      </w:r>
    </w:p>
    <w:p w:rsidR="000F35AE" w:rsidRPr="000B531B" w:rsidRDefault="000F35AE" w:rsidP="000F35AE">
      <w:pPr>
        <w:rPr>
          <w:b/>
        </w:rPr>
      </w:pPr>
      <w:r>
        <w:rPr>
          <w:b/>
        </w:rPr>
        <w:t>Τηλέφωνο</w:t>
      </w:r>
      <w:r>
        <w:rPr>
          <w:b/>
        </w:rPr>
        <w:tab/>
      </w:r>
      <w:r w:rsidRPr="000B531B">
        <w:rPr>
          <w:b/>
        </w:rPr>
        <w:t>:2831077940</w:t>
      </w:r>
    </w:p>
    <w:p w:rsidR="000F35AE" w:rsidRPr="000B531B" w:rsidRDefault="000F35AE" w:rsidP="000F35AE">
      <w:pPr>
        <w:rPr>
          <w:b/>
        </w:rPr>
      </w:pPr>
      <w:r w:rsidRPr="000B531B">
        <w:rPr>
          <w:b/>
          <w:lang w:val="en-US"/>
        </w:rPr>
        <w:t>Fax</w:t>
      </w:r>
      <w:r>
        <w:rPr>
          <w:b/>
        </w:rPr>
        <w:tab/>
      </w:r>
      <w:r>
        <w:rPr>
          <w:b/>
        </w:rPr>
        <w:tab/>
      </w:r>
      <w:proofErr w:type="gramStart"/>
      <w:r w:rsidRPr="000B531B">
        <w:rPr>
          <w:b/>
        </w:rPr>
        <w:t>:2831077960</w:t>
      </w:r>
      <w:proofErr w:type="gramEnd"/>
    </w:p>
    <w:p w:rsidR="000F35AE" w:rsidRPr="005422AB" w:rsidRDefault="000F35AE" w:rsidP="000F35AE">
      <w:pPr>
        <w:jc w:val="both"/>
        <w:rPr>
          <w:b/>
          <w:lang w:val="en-US"/>
        </w:rPr>
      </w:pPr>
      <w:r w:rsidRPr="000B531B">
        <w:rPr>
          <w:b/>
        </w:rPr>
        <w:t>Ε</w:t>
      </w:r>
      <w:r w:rsidRPr="001A72C2">
        <w:rPr>
          <w:b/>
        </w:rPr>
        <w:t>-</w:t>
      </w:r>
      <w:r w:rsidRPr="000B531B">
        <w:rPr>
          <w:b/>
          <w:lang w:val="en-US"/>
        </w:rPr>
        <w:t>mail</w:t>
      </w:r>
      <w:r w:rsidRPr="001A72C2">
        <w:rPr>
          <w:b/>
        </w:rPr>
        <w:tab/>
      </w:r>
      <w:r w:rsidRPr="001A72C2">
        <w:rPr>
          <w:b/>
        </w:rPr>
        <w:tab/>
        <w:t xml:space="preserve">: </w:t>
      </w:r>
      <w:r w:rsidRPr="000B531B">
        <w:rPr>
          <w:b/>
          <w:lang w:val="en-US"/>
        </w:rPr>
        <w:t>karniaboyra</w:t>
      </w:r>
      <w:r w:rsidRPr="005422AB">
        <w:rPr>
          <w:b/>
          <w:lang w:val="en-US"/>
        </w:rPr>
        <w:t>@</w:t>
      </w:r>
      <w:r w:rsidRPr="000B531B">
        <w:rPr>
          <w:b/>
          <w:lang w:val="en-US"/>
        </w:rPr>
        <w:t>admin</w:t>
      </w:r>
      <w:r w:rsidRPr="005422AB">
        <w:rPr>
          <w:b/>
          <w:lang w:val="en-US"/>
        </w:rPr>
        <w:t>.</w:t>
      </w:r>
      <w:r w:rsidRPr="000B531B">
        <w:rPr>
          <w:b/>
          <w:lang w:val="en-US"/>
        </w:rPr>
        <w:t>uoc</w:t>
      </w:r>
      <w:r w:rsidRPr="005422AB">
        <w:rPr>
          <w:b/>
          <w:lang w:val="en-US"/>
        </w:rPr>
        <w:t>.</w:t>
      </w:r>
      <w:r w:rsidRPr="000B531B">
        <w:rPr>
          <w:b/>
          <w:lang w:val="en-US"/>
        </w:rPr>
        <w:t>gr</w:t>
      </w:r>
    </w:p>
    <w:p w:rsidR="000F35AE" w:rsidRPr="000B531B" w:rsidRDefault="000F35AE" w:rsidP="000F35AE">
      <w:pPr>
        <w:rPr>
          <w:b/>
        </w:rPr>
      </w:pPr>
      <w:r w:rsidRPr="000B531B">
        <w:rPr>
          <w:b/>
          <w:lang w:val="en-US"/>
        </w:rPr>
        <w:t>NUTS</w:t>
      </w:r>
      <w:r w:rsidRPr="000B531B">
        <w:rPr>
          <w:b/>
        </w:rPr>
        <w:tab/>
      </w:r>
      <w:r w:rsidRPr="000B531B">
        <w:rPr>
          <w:b/>
        </w:rPr>
        <w:tab/>
        <w:t xml:space="preserve">: </w:t>
      </w:r>
      <w:r w:rsidRPr="000B531B">
        <w:rPr>
          <w:b/>
          <w:lang w:val="en-US"/>
        </w:rPr>
        <w:t>EL</w:t>
      </w:r>
      <w:r w:rsidRPr="000B531B">
        <w:rPr>
          <w:b/>
        </w:rPr>
        <w:t>433</w:t>
      </w:r>
    </w:p>
    <w:p w:rsidR="000F35AE" w:rsidRPr="000B531B" w:rsidRDefault="000F35AE" w:rsidP="000F35AE">
      <w:pPr>
        <w:rPr>
          <w:b/>
        </w:rPr>
      </w:pPr>
      <w:proofErr w:type="spellStart"/>
      <w:r>
        <w:rPr>
          <w:b/>
        </w:rPr>
        <w:t>Ταχ</w:t>
      </w:r>
      <w:proofErr w:type="spellEnd"/>
      <w:r>
        <w:rPr>
          <w:b/>
        </w:rPr>
        <w:t xml:space="preserve">. </w:t>
      </w:r>
      <w:proofErr w:type="spellStart"/>
      <w:r>
        <w:rPr>
          <w:b/>
        </w:rPr>
        <w:t>Κώδικας</w:t>
      </w:r>
      <w:r w:rsidRPr="000B531B">
        <w:rPr>
          <w:b/>
        </w:rPr>
        <w:t>:74100</w:t>
      </w:r>
      <w:proofErr w:type="spellEnd"/>
      <w:r w:rsidRPr="000B531B">
        <w:rPr>
          <w:b/>
        </w:rPr>
        <w:t xml:space="preserve"> Ρέθυμνο</w:t>
      </w:r>
    </w:p>
    <w:p w:rsidR="000F35AE" w:rsidRPr="000B531B" w:rsidRDefault="000F35AE" w:rsidP="000F35AE">
      <w:pPr>
        <w:rPr>
          <w:b/>
        </w:rPr>
      </w:pPr>
    </w:p>
    <w:p w:rsidR="000F35AE" w:rsidRDefault="000F35AE" w:rsidP="000F35AE">
      <w:pPr>
        <w:tabs>
          <w:tab w:val="num" w:pos="720"/>
        </w:tabs>
        <w:jc w:val="center"/>
        <w:rPr>
          <w:rStyle w:val="a3"/>
          <w:rFonts w:eastAsia="Tahoma"/>
          <w:sz w:val="28"/>
          <w:szCs w:val="28"/>
          <w:u w:val="single"/>
        </w:rPr>
      </w:pPr>
      <w:r w:rsidRPr="00953D86">
        <w:rPr>
          <w:rStyle w:val="a3"/>
          <w:rFonts w:eastAsia="Tahoma"/>
          <w:sz w:val="28"/>
          <w:szCs w:val="28"/>
          <w:u w:val="single"/>
        </w:rPr>
        <w:t>ΠΡΟΣΚΛΗΣΗ ΕΚΔΗΛΩΣΗΣ ΕΝΔΙΑΦΕΡΟΝΤΟΣ</w:t>
      </w:r>
    </w:p>
    <w:p w:rsidR="000F35AE" w:rsidRPr="005550E2" w:rsidRDefault="000F35AE" w:rsidP="000F35AE">
      <w:pPr>
        <w:tabs>
          <w:tab w:val="num" w:pos="720"/>
        </w:tabs>
        <w:jc w:val="center"/>
        <w:rPr>
          <w:rStyle w:val="a3"/>
          <w:rFonts w:eastAsia="Tahoma"/>
          <w:b w:val="0"/>
        </w:rPr>
      </w:pPr>
      <w:r w:rsidRPr="00DE2126">
        <w:rPr>
          <w:rStyle w:val="a3"/>
          <w:rFonts w:eastAsia="Tahoma"/>
        </w:rPr>
        <w:t>Απόφαση Πρύτανη</w:t>
      </w:r>
      <w:r w:rsidRPr="005550E2">
        <w:rPr>
          <w:rStyle w:val="a3"/>
          <w:rFonts w:eastAsia="Tahoma"/>
          <w:b w:val="0"/>
        </w:rPr>
        <w:t xml:space="preserve"> </w:t>
      </w:r>
      <w:r>
        <w:rPr>
          <w:rStyle w:val="a3"/>
          <w:rFonts w:eastAsia="Tahoma"/>
          <w:b w:val="0"/>
        </w:rPr>
        <w:t>(</w:t>
      </w:r>
      <w:r>
        <w:rPr>
          <w:rStyle w:val="a3"/>
          <w:rFonts w:eastAsia="Tahoma"/>
          <w:b w:val="0"/>
        </w:rPr>
        <w:t>6871</w:t>
      </w:r>
      <w:r w:rsidRPr="005550E2">
        <w:rPr>
          <w:rStyle w:val="a3"/>
          <w:rFonts w:eastAsia="Tahoma"/>
          <w:b w:val="0"/>
        </w:rPr>
        <w:t>/</w:t>
      </w:r>
      <w:r>
        <w:rPr>
          <w:rStyle w:val="a3"/>
          <w:rFonts w:eastAsia="Tahoma"/>
          <w:b w:val="0"/>
        </w:rPr>
        <w:t>05</w:t>
      </w:r>
      <w:r w:rsidRPr="005550E2">
        <w:rPr>
          <w:rStyle w:val="a3"/>
          <w:rFonts w:eastAsia="Tahoma"/>
          <w:b w:val="0"/>
        </w:rPr>
        <w:t>-0</w:t>
      </w:r>
      <w:r>
        <w:rPr>
          <w:rStyle w:val="a3"/>
          <w:rFonts w:eastAsia="Tahoma"/>
          <w:b w:val="0"/>
        </w:rPr>
        <w:t>6</w:t>
      </w:r>
      <w:r w:rsidRPr="005550E2">
        <w:rPr>
          <w:rStyle w:val="a3"/>
          <w:rFonts w:eastAsia="Tahoma"/>
          <w:b w:val="0"/>
        </w:rPr>
        <w:t>-201</w:t>
      </w:r>
      <w:r>
        <w:rPr>
          <w:rStyle w:val="a3"/>
          <w:rFonts w:eastAsia="Tahoma"/>
          <w:b w:val="0"/>
        </w:rPr>
        <w:t>9,</w:t>
      </w:r>
      <w:r w:rsidRPr="005550E2">
        <w:rPr>
          <w:rStyle w:val="a3"/>
          <w:rFonts w:eastAsia="Tahoma"/>
          <w:b w:val="0"/>
        </w:rPr>
        <w:t xml:space="preserve"> </w:t>
      </w:r>
      <w:proofErr w:type="spellStart"/>
      <w:r w:rsidRPr="005550E2">
        <w:rPr>
          <w:rStyle w:val="a3"/>
          <w:rFonts w:eastAsia="Tahoma"/>
          <w:b w:val="0"/>
        </w:rPr>
        <w:t>ΑΔΑ</w:t>
      </w:r>
      <w:proofErr w:type="spellEnd"/>
      <w:r w:rsidRPr="005550E2">
        <w:rPr>
          <w:rStyle w:val="a3"/>
          <w:rFonts w:eastAsia="Tahoma"/>
          <w:b w:val="0"/>
        </w:rPr>
        <w:t xml:space="preserve">: </w:t>
      </w:r>
      <w:proofErr w:type="spellStart"/>
      <w:r>
        <w:rPr>
          <w:rStyle w:val="a3"/>
          <w:rFonts w:eastAsia="Tahoma"/>
          <w:b w:val="0"/>
        </w:rPr>
        <w:t>ΩΦ3Χ469Β7Γ-ΚΘΘ</w:t>
      </w:r>
      <w:proofErr w:type="spellEnd"/>
      <w:r w:rsidRPr="005550E2">
        <w:rPr>
          <w:rStyle w:val="a3"/>
          <w:rFonts w:eastAsia="Tahoma"/>
          <w:b w:val="0"/>
        </w:rPr>
        <w:t>)</w:t>
      </w:r>
    </w:p>
    <w:p w:rsidR="000F35AE" w:rsidRPr="000F35AE" w:rsidRDefault="000F35AE" w:rsidP="000F35AE">
      <w:pPr>
        <w:tabs>
          <w:tab w:val="num" w:pos="720"/>
        </w:tabs>
        <w:jc w:val="center"/>
        <w:rPr>
          <w:rFonts w:eastAsia="Tahoma"/>
          <w:b/>
          <w:bCs/>
        </w:rPr>
      </w:pPr>
      <w:r w:rsidRPr="005550E2">
        <w:rPr>
          <w:rStyle w:val="a3"/>
          <w:rFonts w:eastAsia="Tahoma"/>
        </w:rPr>
        <w:t>Εγκρινόμενο (</w:t>
      </w:r>
      <w:r w:rsidRPr="005550E2">
        <w:rPr>
          <w:b/>
        </w:rPr>
        <w:t>ΑΔΑΜ</w:t>
      </w:r>
      <w:r w:rsidRPr="005550E2">
        <w:t xml:space="preserve">: </w:t>
      </w:r>
      <w:proofErr w:type="spellStart"/>
      <w:r w:rsidRPr="005550E2">
        <w:t>19REQ</w:t>
      </w:r>
      <w:r>
        <w:t>005061056</w:t>
      </w:r>
      <w:proofErr w:type="spellEnd"/>
      <w:r w:rsidRPr="005550E2">
        <w:t>/0</w:t>
      </w:r>
      <w:r>
        <w:t>5</w:t>
      </w:r>
      <w:r w:rsidRPr="005550E2">
        <w:t>-0</w:t>
      </w:r>
      <w:r>
        <w:t>6</w:t>
      </w:r>
      <w:r w:rsidRPr="005550E2">
        <w:t>-2019)</w:t>
      </w:r>
    </w:p>
    <w:p w:rsidR="000F35AE" w:rsidRDefault="000F35AE" w:rsidP="000F35AE">
      <w:pPr>
        <w:spacing w:before="120" w:after="120"/>
        <w:jc w:val="center"/>
      </w:pPr>
      <w:proofErr w:type="spellStart"/>
      <w:r w:rsidRPr="00DA0EA2">
        <w:rPr>
          <w:b/>
          <w:lang w:val="en-US"/>
        </w:rPr>
        <w:t>CPV</w:t>
      </w:r>
      <w:proofErr w:type="spellEnd"/>
      <w:r w:rsidRPr="001D1B9C">
        <w:t xml:space="preserve">: </w:t>
      </w:r>
      <w:r>
        <w:t>3</w:t>
      </w:r>
      <w:r>
        <w:t>5111000-5 Πυροσβεστικός εξοπλισμός</w:t>
      </w:r>
    </w:p>
    <w:p w:rsidR="000F35AE" w:rsidRPr="00AE3E7A" w:rsidRDefault="000F35AE" w:rsidP="000F35AE">
      <w:pPr>
        <w:spacing w:before="120" w:after="120"/>
        <w:jc w:val="center"/>
        <w:rPr>
          <w:b/>
        </w:rPr>
      </w:pPr>
    </w:p>
    <w:p w:rsidR="000F35AE" w:rsidRPr="00B67B69" w:rsidRDefault="000F35AE" w:rsidP="000F35AE">
      <w:pPr>
        <w:ind w:firstLine="720"/>
        <w:jc w:val="both"/>
      </w:pPr>
      <w:r w:rsidRPr="00B67B69">
        <w:t xml:space="preserve">Παρακαλούμε, εφόσον ενδιαφέρεστε, να καταθέσετε προσφορά μέχρι και την </w:t>
      </w:r>
      <w:r w:rsidRPr="002F437C">
        <w:rPr>
          <w:b/>
        </w:rPr>
        <w:t>Τ</w:t>
      </w:r>
      <w:r w:rsidRPr="002F437C">
        <w:rPr>
          <w:b/>
        </w:rPr>
        <w:t>ετάρτη</w:t>
      </w:r>
      <w:r>
        <w:t xml:space="preserve"> </w:t>
      </w:r>
      <w:r w:rsidRPr="00786C5D">
        <w:rPr>
          <w:b/>
        </w:rPr>
        <w:t>19/0</w:t>
      </w:r>
      <w:r>
        <w:rPr>
          <w:b/>
        </w:rPr>
        <w:t>6</w:t>
      </w:r>
      <w:r w:rsidRPr="00786C5D">
        <w:rPr>
          <w:b/>
        </w:rPr>
        <w:t>/2019</w:t>
      </w:r>
      <w:r w:rsidRPr="00B909AD">
        <w:rPr>
          <w:b/>
        </w:rPr>
        <w:t xml:space="preserve"> και ώρα 11.00 π.μ</w:t>
      </w:r>
      <w:r w:rsidRPr="00B909AD">
        <w:t>.,</w:t>
      </w:r>
      <w:r w:rsidRPr="00B909AD">
        <w:rPr>
          <w:b/>
        </w:rPr>
        <w:t xml:space="preserve"> </w:t>
      </w:r>
      <w:r w:rsidRPr="00B909AD">
        <w:t>για</w:t>
      </w:r>
      <w:r w:rsidRPr="00B67B69">
        <w:t xml:space="preserve"> την </w:t>
      </w:r>
      <w:r w:rsidRPr="00B67B69">
        <w:rPr>
          <w:b/>
          <w:bCs/>
          <w:color w:val="000000"/>
        </w:rPr>
        <w:t>«Π</w:t>
      </w:r>
      <w:r w:rsidRPr="00B67B69">
        <w:rPr>
          <w:b/>
          <w:bCs/>
        </w:rPr>
        <w:t>ρομήθεια και τοποθέτηση</w:t>
      </w:r>
      <w:r>
        <w:rPr>
          <w:b/>
          <w:bCs/>
        </w:rPr>
        <w:t xml:space="preserve"> πέντε (5) πυροσβεστικών φωλιών μαζί με τις απαιτούμενες σωληνώσεις και εξαρτήματα, στον περιβάλλοντα χώρο του ΚΕΜΕ</w:t>
      </w:r>
      <w:r w:rsidRPr="00B67B69">
        <w:rPr>
          <w:b/>
          <w:color w:val="000000"/>
        </w:rPr>
        <w:t>».</w:t>
      </w:r>
      <w:r w:rsidRPr="00B67B69">
        <w:t xml:space="preserve"> </w:t>
      </w:r>
    </w:p>
    <w:p w:rsidR="000F35AE" w:rsidRPr="00B67B69" w:rsidRDefault="000F35AE" w:rsidP="000F35AE">
      <w:pPr>
        <w:ind w:firstLine="720"/>
        <w:jc w:val="both"/>
      </w:pPr>
      <w:r w:rsidRPr="00B67B69">
        <w:t xml:space="preserve">Το ύψος της προϋπολογισμένης δαπάνης ανέρχεται στο ποσό των </w:t>
      </w:r>
      <w:r w:rsidRPr="00555AA7">
        <w:rPr>
          <w:b/>
        </w:rPr>
        <w:t>6.100</w:t>
      </w:r>
      <w:r w:rsidRPr="00555AA7">
        <w:rPr>
          <w:b/>
          <w:bCs/>
        </w:rPr>
        <w:t>,0</w:t>
      </w:r>
      <w:r w:rsidRPr="00555AA7">
        <w:rPr>
          <w:b/>
          <w:bCs/>
        </w:rPr>
        <w:t>1</w:t>
      </w:r>
      <w:r w:rsidRPr="00B67B69">
        <w:rPr>
          <w:b/>
          <w:bCs/>
        </w:rPr>
        <w:t xml:space="preserve"> €</w:t>
      </w:r>
      <w:r w:rsidRPr="00B67B69">
        <w:rPr>
          <w:b/>
        </w:rPr>
        <w:t xml:space="preserve"> </w:t>
      </w:r>
      <w:r w:rsidRPr="00B67B69">
        <w:t xml:space="preserve">συμπεριλαμβανομένου </w:t>
      </w:r>
      <w:proofErr w:type="spellStart"/>
      <w:r w:rsidRPr="00B67B69">
        <w:t>Φ.Π.Α</w:t>
      </w:r>
      <w:proofErr w:type="spellEnd"/>
      <w:r w:rsidRPr="00B67B69">
        <w:t xml:space="preserve"> 24% </w:t>
      </w:r>
      <w:r w:rsidRPr="00B67B69">
        <w:rPr>
          <w:color w:val="000000"/>
        </w:rPr>
        <w:t xml:space="preserve">και βαρύνει τον </w:t>
      </w:r>
      <w:r w:rsidRPr="00B67B69">
        <w:t>προϋπολογισμό Δημοσίων Επενδύσεων Παν/</w:t>
      </w:r>
      <w:proofErr w:type="spellStart"/>
      <w:r w:rsidRPr="00B67B69">
        <w:t>μίου</w:t>
      </w:r>
      <w:proofErr w:type="spellEnd"/>
      <w:r w:rsidRPr="00B67B69">
        <w:t xml:space="preserve"> Κρήτης  (</w:t>
      </w:r>
      <w:proofErr w:type="spellStart"/>
      <w:r>
        <w:rPr>
          <w:b/>
        </w:rPr>
        <w:t>2</w:t>
      </w:r>
      <w:r w:rsidRPr="00B67B69">
        <w:rPr>
          <w:b/>
          <w:spacing w:val="-1"/>
        </w:rPr>
        <w:t>014ΣΕ546000</w:t>
      </w:r>
      <w:r>
        <w:rPr>
          <w:b/>
          <w:spacing w:val="-1"/>
        </w:rPr>
        <w:t>12</w:t>
      </w:r>
      <w:proofErr w:type="spellEnd"/>
      <w:r>
        <w:rPr>
          <w:b/>
          <w:spacing w:val="-1"/>
        </w:rPr>
        <w:t xml:space="preserve"> </w:t>
      </w:r>
      <w:proofErr w:type="spellStart"/>
      <w:r>
        <w:rPr>
          <w:b/>
          <w:spacing w:val="-1"/>
        </w:rPr>
        <w:t>Υποέργο</w:t>
      </w:r>
      <w:proofErr w:type="spellEnd"/>
      <w:r>
        <w:rPr>
          <w:b/>
          <w:spacing w:val="-1"/>
        </w:rPr>
        <w:t xml:space="preserve"> 2</w:t>
      </w:r>
      <w:r w:rsidRPr="00B67B69">
        <w:t>).</w:t>
      </w:r>
    </w:p>
    <w:p w:rsidR="000F35AE" w:rsidRPr="00B67B69" w:rsidRDefault="000F35AE" w:rsidP="000F35AE">
      <w:pPr>
        <w:tabs>
          <w:tab w:val="left" w:pos="0"/>
          <w:tab w:val="left" w:pos="284"/>
        </w:tabs>
        <w:suppressAutoHyphens/>
        <w:contextualSpacing/>
        <w:jc w:val="both"/>
      </w:pPr>
      <w:r w:rsidRPr="00B67B69">
        <w:rPr>
          <w:iCs/>
        </w:rPr>
        <w:tab/>
      </w:r>
      <w:r w:rsidRPr="00B67B69">
        <w:rPr>
          <w:iCs/>
        </w:rPr>
        <w:tab/>
        <w:t xml:space="preserve">Η προμήθεια </w:t>
      </w:r>
      <w:r w:rsidRPr="00B67B69">
        <w:t>για το σύνολο του εξοπλισμού</w:t>
      </w:r>
      <w:r w:rsidR="002F437C">
        <w:t xml:space="preserve"> και η τοποθέτησή του</w:t>
      </w:r>
      <w:r w:rsidRPr="00B67B69">
        <w:t xml:space="preserve"> πραγματοποιείται </w:t>
      </w:r>
      <w:r w:rsidRPr="00B67B69">
        <w:rPr>
          <w:iCs/>
        </w:rPr>
        <w:t>με τη διαδικασία της απ’ ευθείας ανάθεσης</w:t>
      </w:r>
      <w:r w:rsidRPr="00B909AD">
        <w:rPr>
          <w:iCs/>
        </w:rPr>
        <w:t xml:space="preserve">, κατόπιν δημοσίευσης της παρούσης, </w:t>
      </w:r>
      <w:r w:rsidRPr="00B67B69">
        <w:t xml:space="preserve"> σύμφωνα με τα οριζόμενα στο άρθρο 2 παρ. 31 και στο άρθρο 118 παρ. 1-4 του Ν. 4412</w:t>
      </w:r>
      <w:r>
        <w:t>/2016 (</w:t>
      </w:r>
      <w:proofErr w:type="spellStart"/>
      <w:r>
        <w:t>ΦΕΚτ.Α΄147</w:t>
      </w:r>
      <w:proofErr w:type="spellEnd"/>
      <w:r>
        <w:t xml:space="preserve">) καθώς και με την </w:t>
      </w:r>
      <w:r w:rsidRPr="00B67B69">
        <w:t xml:space="preserve">απόφαση του Πρυτανικού Συμβουλίου (συνεδρία </w:t>
      </w:r>
      <w:proofErr w:type="spellStart"/>
      <w:r w:rsidRPr="00B67B69">
        <w:t>738</w:t>
      </w:r>
      <w:r w:rsidRPr="00B67B69">
        <w:rPr>
          <w:vertAlign w:val="superscript"/>
        </w:rPr>
        <w:t>η</w:t>
      </w:r>
      <w:proofErr w:type="spellEnd"/>
      <w:r w:rsidRPr="00B67B69">
        <w:t>/</w:t>
      </w:r>
      <w:proofErr w:type="spellStart"/>
      <w:r w:rsidRPr="00B67B69">
        <w:t>Οικον.31</w:t>
      </w:r>
      <w:proofErr w:type="spellEnd"/>
      <w:r w:rsidRPr="00B67B69">
        <w:t>/06-12-2011).</w:t>
      </w:r>
    </w:p>
    <w:p w:rsidR="000F35AE" w:rsidRPr="00B909AD" w:rsidRDefault="000F35AE" w:rsidP="000F35AE">
      <w:pPr>
        <w:ind w:firstLine="720"/>
        <w:jc w:val="both"/>
      </w:pPr>
      <w:r w:rsidRPr="00B67B69">
        <w:rPr>
          <w:b/>
        </w:rPr>
        <w:t>Κριτήριο κατακύρωσης</w:t>
      </w:r>
      <w:r w:rsidRPr="00B67B69">
        <w:t xml:space="preserve"> είναι </w:t>
      </w:r>
      <w:r w:rsidRPr="00B909AD">
        <w:t xml:space="preserve">η  πλέον συμφέρουσα από οικονομική άποψη προσφορά, </w:t>
      </w:r>
      <w:r w:rsidRPr="00B909AD">
        <w:rPr>
          <w:u w:val="single"/>
        </w:rPr>
        <w:t>μόνο βάσει τιμής</w:t>
      </w:r>
      <w:r>
        <w:rPr>
          <w:u w:val="single"/>
        </w:rPr>
        <w:t xml:space="preserve"> για το σύνολο των ειδών &amp; εργασιών</w:t>
      </w:r>
      <w:r w:rsidRPr="00B909AD">
        <w:rPr>
          <w:u w:val="single"/>
        </w:rPr>
        <w:t>.</w:t>
      </w:r>
    </w:p>
    <w:p w:rsidR="000F35AE" w:rsidRPr="00B67B69" w:rsidRDefault="000F35AE" w:rsidP="000F35AE">
      <w:pPr>
        <w:ind w:firstLine="720"/>
        <w:jc w:val="both"/>
      </w:pPr>
      <w:r w:rsidRPr="00B909AD">
        <w:t>Ακολουθούν τεχνικές προδιαγραφές</w:t>
      </w:r>
      <w:r>
        <w:t>, ε</w:t>
      </w:r>
      <w:r w:rsidRPr="00B67B69">
        <w:t xml:space="preserve">ιδικοί </w:t>
      </w:r>
      <w:r>
        <w:t>ό</w:t>
      </w:r>
      <w:r w:rsidRPr="00B67B69">
        <w:t>ρ</w:t>
      </w:r>
      <w:r>
        <w:t>οι συμμετοχής &amp;</w:t>
      </w:r>
      <w:r w:rsidRPr="00B67B69">
        <w:t xml:space="preserve"> </w:t>
      </w:r>
      <w:r>
        <w:t>φύλλο ο</w:t>
      </w:r>
      <w:r w:rsidRPr="00B67B69">
        <w:t xml:space="preserve">ικονομικής προσφοράς. </w:t>
      </w:r>
    </w:p>
    <w:p w:rsidR="000F35AE" w:rsidRPr="000F35AE" w:rsidRDefault="000F35AE" w:rsidP="000F35AE">
      <w:pPr>
        <w:pStyle w:val="a5"/>
        <w:ind w:firstLine="720"/>
        <w:rPr>
          <w:rFonts w:ascii="Times New Roman" w:hAnsi="Times New Roman"/>
          <w:sz w:val="24"/>
          <w:szCs w:val="24"/>
          <w:lang w:val="el-GR"/>
        </w:rPr>
      </w:pPr>
      <w:r w:rsidRPr="00B67B69">
        <w:rPr>
          <w:rFonts w:ascii="Times New Roman" w:hAnsi="Times New Roman"/>
          <w:sz w:val="24"/>
          <w:szCs w:val="24"/>
        </w:rPr>
        <w:t xml:space="preserve">Η παρούσα πρόσκληση </w:t>
      </w:r>
      <w:r>
        <w:rPr>
          <w:rFonts w:ascii="Times New Roman" w:hAnsi="Times New Roman"/>
          <w:sz w:val="24"/>
          <w:szCs w:val="24"/>
          <w:lang w:val="el-GR"/>
        </w:rPr>
        <w:t>αναρτάται</w:t>
      </w:r>
      <w:r w:rsidRPr="00B67B69">
        <w:rPr>
          <w:rFonts w:ascii="Times New Roman" w:hAnsi="Times New Roman"/>
          <w:sz w:val="24"/>
          <w:szCs w:val="24"/>
        </w:rPr>
        <w:t xml:space="preserve"> στο </w:t>
      </w:r>
      <w:proofErr w:type="spellStart"/>
      <w:r w:rsidRPr="00B67B69">
        <w:rPr>
          <w:rFonts w:ascii="Times New Roman" w:hAnsi="Times New Roman"/>
          <w:sz w:val="24"/>
          <w:szCs w:val="24"/>
        </w:rPr>
        <w:t>ΚΗΜΔΗΣ</w:t>
      </w:r>
      <w:proofErr w:type="spellEnd"/>
      <w:r w:rsidRPr="00B67B69">
        <w:rPr>
          <w:rFonts w:ascii="Times New Roman" w:hAnsi="Times New Roman"/>
          <w:sz w:val="24"/>
          <w:szCs w:val="24"/>
        </w:rPr>
        <w:t xml:space="preserve"> και στην Ιστοσελίδα του Πανεπιστημίου Κρήτης (</w:t>
      </w:r>
      <w:hyperlink r:id="rId5" w:history="1">
        <w:r w:rsidRPr="00B67B69">
          <w:rPr>
            <w:rFonts w:ascii="Times New Roman" w:hAnsi="Times New Roman"/>
            <w:sz w:val="24"/>
            <w:szCs w:val="24"/>
          </w:rPr>
          <w:t>www.uoc.gr</w:t>
        </w:r>
      </w:hyperlink>
      <w:r w:rsidRPr="00B67B69">
        <w:rPr>
          <w:rFonts w:ascii="Times New Roman" w:hAnsi="Times New Roman"/>
          <w:sz w:val="24"/>
          <w:szCs w:val="24"/>
        </w:rPr>
        <w:t>).</w:t>
      </w:r>
      <w:r>
        <w:rPr>
          <w:rFonts w:ascii="Times New Roman" w:hAnsi="Times New Roman"/>
          <w:sz w:val="24"/>
          <w:szCs w:val="24"/>
          <w:lang w:val="el-GR"/>
        </w:rPr>
        <w:t xml:space="preserve"> Στην ιστοσελίδα η παρούσα συνοδεύεται από σχέδιο δικτύου πυρόσβεσης.</w:t>
      </w:r>
    </w:p>
    <w:p w:rsidR="000F35AE" w:rsidRDefault="000F35AE" w:rsidP="000F35AE">
      <w:pPr>
        <w:jc w:val="center"/>
        <w:rPr>
          <w:b/>
        </w:rPr>
      </w:pPr>
    </w:p>
    <w:p w:rsidR="000F35AE" w:rsidRDefault="000F35AE" w:rsidP="000F35AE">
      <w:pPr>
        <w:jc w:val="center"/>
        <w:rPr>
          <w:b/>
        </w:rPr>
      </w:pPr>
    </w:p>
    <w:p w:rsidR="000F35AE" w:rsidRPr="00B909AD" w:rsidRDefault="000F35AE" w:rsidP="000F35AE">
      <w:pPr>
        <w:jc w:val="center"/>
        <w:rPr>
          <w:b/>
        </w:rPr>
      </w:pPr>
      <w:r w:rsidRPr="00B909AD">
        <w:rPr>
          <w:b/>
        </w:rPr>
        <w:t>Ο Αντιπρύτανης</w:t>
      </w:r>
    </w:p>
    <w:p w:rsidR="000F35AE" w:rsidRPr="00B909AD" w:rsidRDefault="000F35AE" w:rsidP="000F35AE">
      <w:pPr>
        <w:tabs>
          <w:tab w:val="num" w:pos="0"/>
        </w:tabs>
        <w:jc w:val="center"/>
        <w:rPr>
          <w:b/>
        </w:rPr>
      </w:pPr>
      <w:r w:rsidRPr="00B909AD">
        <w:rPr>
          <w:b/>
        </w:rPr>
        <w:t>Οικονομικού Προγραμματισμού Υποδομών &amp; Ανάπτυξης</w:t>
      </w:r>
    </w:p>
    <w:p w:rsidR="000F35AE" w:rsidRPr="00B909AD" w:rsidRDefault="000F35AE" w:rsidP="000F35AE">
      <w:pPr>
        <w:tabs>
          <w:tab w:val="num" w:pos="0"/>
        </w:tabs>
        <w:jc w:val="center"/>
        <w:rPr>
          <w:b/>
        </w:rPr>
      </w:pPr>
      <w:r w:rsidRPr="00B909AD">
        <w:rPr>
          <w:b/>
        </w:rPr>
        <w:t>του Πανεπιστημίου Κρήτης</w:t>
      </w:r>
    </w:p>
    <w:p w:rsidR="000F35AE" w:rsidRPr="00B909AD" w:rsidRDefault="000F35AE" w:rsidP="000F35AE">
      <w:pPr>
        <w:tabs>
          <w:tab w:val="num" w:pos="0"/>
        </w:tabs>
        <w:jc w:val="center"/>
        <w:rPr>
          <w:b/>
        </w:rPr>
      </w:pPr>
    </w:p>
    <w:p w:rsidR="000F35AE" w:rsidRPr="00B909AD" w:rsidRDefault="000F35AE" w:rsidP="000F35AE">
      <w:pPr>
        <w:tabs>
          <w:tab w:val="num" w:pos="0"/>
        </w:tabs>
        <w:jc w:val="center"/>
        <w:rPr>
          <w:b/>
        </w:rPr>
      </w:pPr>
    </w:p>
    <w:p w:rsidR="000F35AE" w:rsidRDefault="000F35AE" w:rsidP="000F35AE">
      <w:pPr>
        <w:tabs>
          <w:tab w:val="num" w:pos="0"/>
        </w:tabs>
        <w:jc w:val="center"/>
        <w:rPr>
          <w:b/>
        </w:rPr>
      </w:pPr>
      <w:r w:rsidRPr="00B909AD">
        <w:rPr>
          <w:b/>
        </w:rPr>
        <w:t>ΠΑΝΑΓΙΩΤΗΣ ΤΣΑΚΑΛΙΔΗΣ</w:t>
      </w:r>
    </w:p>
    <w:p w:rsidR="000F35AE" w:rsidRDefault="000F35AE" w:rsidP="000F35AE">
      <w:pPr>
        <w:pStyle w:val="a4"/>
        <w:tabs>
          <w:tab w:val="left" w:pos="0"/>
        </w:tabs>
        <w:rPr>
          <w:rFonts w:ascii="Times New Roman" w:hAnsi="Times New Roman"/>
          <w:b/>
          <w:spacing w:val="120"/>
          <w:sz w:val="24"/>
          <w:szCs w:val="24"/>
          <w:u w:val="single"/>
        </w:rPr>
      </w:pPr>
    </w:p>
    <w:p w:rsidR="00A5042A" w:rsidRDefault="00A5042A"/>
    <w:p w:rsidR="008F5FC4" w:rsidRDefault="008F5FC4" w:rsidP="008F5FC4">
      <w:pPr>
        <w:jc w:val="center"/>
        <w:rPr>
          <w:b/>
          <w:bCs/>
          <w:u w:val="single"/>
        </w:rPr>
      </w:pPr>
      <w:r w:rsidRPr="008F5FC4">
        <w:rPr>
          <w:b/>
          <w:bCs/>
          <w:u w:val="single"/>
        </w:rPr>
        <w:lastRenderedPageBreak/>
        <w:t xml:space="preserve">Προμήθεια και τοποθέτηση πέντε (5) πυροσβεστικών φωλιών κατηγορίας </w:t>
      </w:r>
      <w:proofErr w:type="spellStart"/>
      <w:r w:rsidRPr="008F5FC4">
        <w:rPr>
          <w:b/>
          <w:bCs/>
          <w:u w:val="single"/>
        </w:rPr>
        <w:t>ΙΙ</w:t>
      </w:r>
      <w:proofErr w:type="spellEnd"/>
      <w:r w:rsidRPr="008F5FC4">
        <w:rPr>
          <w:b/>
          <w:bCs/>
          <w:u w:val="single"/>
        </w:rPr>
        <w:t xml:space="preserve"> μαζί με τις απαιτούμενες σωληνώσεις και εξαρτήματα στον περιβάλλον χώρο του ΚΕΜΕ.</w:t>
      </w:r>
    </w:p>
    <w:p w:rsidR="008F5FC4" w:rsidRPr="008F5FC4" w:rsidRDefault="008F5FC4" w:rsidP="008F5FC4">
      <w:pPr>
        <w:jc w:val="center"/>
        <w:rPr>
          <w:b/>
          <w:bCs/>
          <w:u w:val="single"/>
        </w:rPr>
      </w:pPr>
    </w:p>
    <w:p w:rsidR="008F5FC4" w:rsidRPr="00982594" w:rsidRDefault="008F5FC4" w:rsidP="008F5FC4">
      <w:pPr>
        <w:jc w:val="center"/>
        <w:rPr>
          <w:b/>
          <w:sz w:val="28"/>
          <w:szCs w:val="28"/>
        </w:rPr>
      </w:pPr>
      <w:r>
        <w:rPr>
          <w:b/>
          <w:sz w:val="28"/>
          <w:szCs w:val="28"/>
        </w:rPr>
        <w:t>Τεχνική</w:t>
      </w:r>
      <w:r w:rsidRPr="008F5FC4">
        <w:rPr>
          <w:b/>
          <w:sz w:val="28"/>
          <w:szCs w:val="28"/>
        </w:rPr>
        <w:t xml:space="preserve"> Π</w:t>
      </w:r>
      <w:r>
        <w:rPr>
          <w:b/>
          <w:sz w:val="28"/>
          <w:szCs w:val="28"/>
        </w:rPr>
        <w:t>εριγραφή</w:t>
      </w:r>
      <w:r w:rsidRPr="00982594">
        <w:rPr>
          <w:b/>
          <w:sz w:val="28"/>
          <w:szCs w:val="28"/>
        </w:rPr>
        <w:t xml:space="preserve"> </w:t>
      </w:r>
    </w:p>
    <w:p w:rsidR="008F5FC4" w:rsidRDefault="008F5FC4" w:rsidP="008F5FC4">
      <w:pPr>
        <w:ind w:firstLine="720"/>
        <w:jc w:val="both"/>
      </w:pPr>
      <w:r>
        <w:t xml:space="preserve">Θα γίνει προμήθεια και τοποθέτηση πέντε (5) πυροσβεστικών φωλιών κατηγορίας </w:t>
      </w:r>
      <w:proofErr w:type="spellStart"/>
      <w:r>
        <w:t>ΙΙ</w:t>
      </w:r>
      <w:proofErr w:type="spellEnd"/>
      <w:r>
        <w:t xml:space="preserve">, σύμφωνα με το τεύχος των τεχνικών προδιαγραφών, στον εξωτερικό χώρο του κτιρίου του ΚΕΜΕ μαζί με τις απαιτούμενες σωληνώσεις και εξαρτήματα. Οι επεκτάσεις και προσθήκες στο μόνιμο </w:t>
      </w:r>
      <w:proofErr w:type="spellStart"/>
      <w:r>
        <w:t>υδροδοτικό</w:t>
      </w:r>
      <w:proofErr w:type="spellEnd"/>
      <w:r>
        <w:t xml:space="preserve"> πυροσβεστικό δίκτυο (εγκατάσταση και σύνδεση πυροσβεστικών φωλεών) θα κατασκευασθούν από γαλβανισμένο </w:t>
      </w:r>
      <w:proofErr w:type="spellStart"/>
      <w:r>
        <w:t>σιδηροσωλήνα</w:t>
      </w:r>
      <w:proofErr w:type="spellEnd"/>
      <w:r>
        <w:t xml:space="preserve"> </w:t>
      </w:r>
      <w:proofErr w:type="spellStart"/>
      <w:r>
        <w:t>βαρέως</w:t>
      </w:r>
      <w:proofErr w:type="spellEnd"/>
      <w:r>
        <w:t xml:space="preserve"> τύπου (πράσινη ετικέτα) </w:t>
      </w:r>
      <w:proofErr w:type="spellStart"/>
      <w:r>
        <w:t>ISO</w:t>
      </w:r>
      <w:proofErr w:type="spellEnd"/>
      <w:r>
        <w:t xml:space="preserve"> </w:t>
      </w:r>
      <w:proofErr w:type="spellStart"/>
      <w:r>
        <w:t>MEDIUM</w:t>
      </w:r>
      <w:proofErr w:type="spellEnd"/>
      <w:r>
        <w:t>, σύμφωνα με το τεύχος των τεχνικών προδιαγραφών. Η όδευση και οι διαστάσεις των δικτύων φαίνονται στα σχετικά σχέδια. Επίσης συμπεριλαμβάνονται δ</w:t>
      </w:r>
      <w:r w:rsidRPr="00B434EA">
        <w:t>ιατρήσεις στοιχείων οπλισμένου σκυροδέματος και διάφορες οικοδομικές εργασίες διαμορφώσεων</w:t>
      </w:r>
      <w:r>
        <w:t>.</w:t>
      </w:r>
    </w:p>
    <w:p w:rsidR="008F5FC4" w:rsidRDefault="008F5FC4" w:rsidP="008F5FC4">
      <w:pPr>
        <w:jc w:val="both"/>
      </w:pPr>
    </w:p>
    <w:p w:rsidR="008F5FC4" w:rsidRPr="00982594" w:rsidRDefault="008F5FC4" w:rsidP="008F5FC4">
      <w:pPr>
        <w:jc w:val="center"/>
        <w:rPr>
          <w:b/>
          <w:sz w:val="28"/>
          <w:szCs w:val="28"/>
        </w:rPr>
      </w:pPr>
      <w:r w:rsidRPr="00982594">
        <w:rPr>
          <w:b/>
          <w:sz w:val="28"/>
          <w:szCs w:val="28"/>
        </w:rPr>
        <w:t xml:space="preserve">Τεχνικές Προδιαγραφές </w:t>
      </w:r>
    </w:p>
    <w:p w:rsidR="008F5FC4" w:rsidRPr="008F5FC4" w:rsidRDefault="008F5FC4" w:rsidP="008F5FC4">
      <w:pPr>
        <w:pStyle w:val="a4"/>
        <w:numPr>
          <w:ilvl w:val="0"/>
          <w:numId w:val="1"/>
        </w:numPr>
        <w:spacing w:after="160" w:line="259" w:lineRule="auto"/>
        <w:rPr>
          <w:rFonts w:ascii="Times New Roman" w:hAnsi="Times New Roman"/>
          <w:b/>
        </w:rPr>
      </w:pPr>
      <w:r w:rsidRPr="00CF2C7C">
        <w:rPr>
          <w:b/>
        </w:rPr>
        <w:t xml:space="preserve"> </w:t>
      </w:r>
      <w:r w:rsidRPr="008F5FC4">
        <w:rPr>
          <w:rFonts w:ascii="Times New Roman" w:hAnsi="Times New Roman"/>
          <w:b/>
        </w:rPr>
        <w:t xml:space="preserve">ΔΙΚΤΥΟ ΣΩΛΗΝΩΣΕΩΝ ΑΠΟ ΓΑΛΒΑΝΙΣΜΕΝΟ </w:t>
      </w:r>
      <w:proofErr w:type="spellStart"/>
      <w:r w:rsidRPr="008F5FC4">
        <w:rPr>
          <w:rFonts w:ascii="Times New Roman" w:hAnsi="Times New Roman"/>
          <w:b/>
        </w:rPr>
        <w:t>ΣΙΔΗΡΟΣΩΛΗΝΑ</w:t>
      </w:r>
      <w:proofErr w:type="spellEnd"/>
    </w:p>
    <w:p w:rsidR="008F5FC4" w:rsidRPr="008F5FC4" w:rsidRDefault="008F5FC4" w:rsidP="008F5FC4">
      <w:pPr>
        <w:pStyle w:val="a4"/>
        <w:rPr>
          <w:rFonts w:ascii="Times New Roman" w:hAnsi="Times New Roman"/>
          <w:b/>
        </w:rPr>
      </w:pPr>
    </w:p>
    <w:p w:rsidR="008F5FC4" w:rsidRPr="008F5FC4" w:rsidRDefault="008F5FC4" w:rsidP="008F5FC4">
      <w:pPr>
        <w:pStyle w:val="a4"/>
        <w:ind w:left="0"/>
        <w:jc w:val="both"/>
        <w:rPr>
          <w:rFonts w:ascii="Times New Roman" w:hAnsi="Times New Roman"/>
        </w:rPr>
      </w:pPr>
      <w:r w:rsidRPr="008F5FC4">
        <w:rPr>
          <w:rFonts w:ascii="Times New Roman" w:hAnsi="Times New Roman"/>
        </w:rPr>
        <w:t xml:space="preserve">Το πυροσβεστικό δίκτυο, που θα τροφοδοτεί  τις πυροσβεστικές φωλιές, θα κατασκευασθεί από γαλβανισμένο </w:t>
      </w:r>
      <w:proofErr w:type="spellStart"/>
      <w:r w:rsidRPr="008F5FC4">
        <w:rPr>
          <w:rFonts w:ascii="Times New Roman" w:hAnsi="Times New Roman"/>
        </w:rPr>
        <w:t>σιδηροσωλήνα</w:t>
      </w:r>
      <w:proofErr w:type="spellEnd"/>
      <w:r w:rsidRPr="008F5FC4">
        <w:rPr>
          <w:rFonts w:ascii="Times New Roman" w:hAnsi="Times New Roman"/>
        </w:rPr>
        <w:t xml:space="preserve"> </w:t>
      </w:r>
      <w:proofErr w:type="spellStart"/>
      <w:r w:rsidRPr="008F5FC4">
        <w:rPr>
          <w:rFonts w:ascii="Times New Roman" w:hAnsi="Times New Roman"/>
        </w:rPr>
        <w:t>βαρέως</w:t>
      </w:r>
      <w:proofErr w:type="spellEnd"/>
      <w:r w:rsidRPr="008F5FC4">
        <w:rPr>
          <w:rFonts w:ascii="Times New Roman" w:hAnsi="Times New Roman"/>
        </w:rPr>
        <w:t xml:space="preserve"> τύπου (πράσινη ετικέτα) </w:t>
      </w:r>
      <w:proofErr w:type="spellStart"/>
      <w:r w:rsidRPr="008F5FC4">
        <w:rPr>
          <w:rFonts w:ascii="Times New Roman" w:hAnsi="Times New Roman"/>
        </w:rPr>
        <w:t>ISO</w:t>
      </w:r>
      <w:proofErr w:type="spellEnd"/>
      <w:r w:rsidRPr="008F5FC4">
        <w:rPr>
          <w:rFonts w:ascii="Times New Roman" w:hAnsi="Times New Roman"/>
        </w:rPr>
        <w:t xml:space="preserve"> </w:t>
      </w:r>
      <w:proofErr w:type="spellStart"/>
      <w:r w:rsidRPr="008F5FC4">
        <w:rPr>
          <w:rFonts w:ascii="Times New Roman" w:hAnsi="Times New Roman"/>
        </w:rPr>
        <w:t>MEDIUM</w:t>
      </w:r>
      <w:proofErr w:type="spellEnd"/>
      <w:r w:rsidRPr="008F5FC4">
        <w:rPr>
          <w:rFonts w:ascii="Times New Roman" w:hAnsi="Times New Roman"/>
        </w:rPr>
        <w:t xml:space="preserve">. Η κατασκευή του δικτύου σωληνώσεων θα είναι σύμφωνη με την </w:t>
      </w:r>
      <w:proofErr w:type="spellStart"/>
      <w:r w:rsidRPr="008F5FC4">
        <w:rPr>
          <w:rFonts w:ascii="Times New Roman" w:hAnsi="Times New Roman"/>
        </w:rPr>
        <w:t>ΤΟΤΕΕ</w:t>
      </w:r>
      <w:proofErr w:type="spellEnd"/>
      <w:r w:rsidRPr="008F5FC4">
        <w:rPr>
          <w:rFonts w:ascii="Times New Roman" w:hAnsi="Times New Roman"/>
        </w:rPr>
        <w:t xml:space="preserve"> 2451/86 ενώ περιλαμβάνονται και τα παρακάτω:</w:t>
      </w:r>
    </w:p>
    <w:p w:rsidR="008F5FC4" w:rsidRPr="008F5FC4" w:rsidRDefault="008F5FC4" w:rsidP="008F5FC4">
      <w:pPr>
        <w:pStyle w:val="a4"/>
        <w:numPr>
          <w:ilvl w:val="0"/>
          <w:numId w:val="2"/>
        </w:numPr>
        <w:spacing w:after="160" w:line="259" w:lineRule="auto"/>
        <w:jc w:val="both"/>
        <w:rPr>
          <w:rFonts w:ascii="Times New Roman" w:hAnsi="Times New Roman"/>
        </w:rPr>
      </w:pPr>
      <w:r w:rsidRPr="008F5FC4">
        <w:rPr>
          <w:rFonts w:ascii="Times New Roman" w:hAnsi="Times New Roman"/>
        </w:rPr>
        <w:t>Η σύνδεση των διαφόρων τεμαχίων σωλήνων για σχηματισμό των κλάδων του δικτύου, θα πραγματοποιείται αποκλειστικά και μόνον με την χρήση συνδέσμων (</w:t>
      </w:r>
      <w:proofErr w:type="spellStart"/>
      <w:r w:rsidRPr="008F5FC4">
        <w:rPr>
          <w:rFonts w:ascii="Times New Roman" w:hAnsi="Times New Roman"/>
        </w:rPr>
        <w:t>μούφες</w:t>
      </w:r>
      <w:proofErr w:type="spellEnd"/>
      <w:r w:rsidRPr="008F5FC4">
        <w:rPr>
          <w:rFonts w:ascii="Times New Roman" w:hAnsi="Times New Roman"/>
        </w:rPr>
        <w:t>) γαλβανισμένων, με ενισχυμένα χείλη στην περιοχή της εσωτερικής κοχλιώσεως (</w:t>
      </w:r>
      <w:proofErr w:type="spellStart"/>
      <w:r w:rsidRPr="008F5FC4">
        <w:rPr>
          <w:rFonts w:ascii="Times New Roman" w:hAnsi="Times New Roman"/>
        </w:rPr>
        <w:t>κορδονάτα</w:t>
      </w:r>
      <w:proofErr w:type="spellEnd"/>
      <w:r w:rsidRPr="008F5FC4">
        <w:rPr>
          <w:rFonts w:ascii="Times New Roman" w:hAnsi="Times New Roman"/>
        </w:rPr>
        <w:t xml:space="preserve">).  Απαγορεύεται η ηλεκτροσυγκόλληση ή οξυγονοκόλληση για την σύνδεση των σωλήνων. Σαν </w:t>
      </w:r>
      <w:proofErr w:type="spellStart"/>
      <w:r w:rsidRPr="008F5FC4">
        <w:rPr>
          <w:rFonts w:ascii="Times New Roman" w:hAnsi="Times New Roman"/>
        </w:rPr>
        <w:t>στεγανοποιητικό</w:t>
      </w:r>
      <w:proofErr w:type="spellEnd"/>
      <w:r w:rsidRPr="008F5FC4">
        <w:rPr>
          <w:rFonts w:ascii="Times New Roman" w:hAnsi="Times New Roman"/>
        </w:rPr>
        <w:t xml:space="preserve"> </w:t>
      </w:r>
      <w:proofErr w:type="spellStart"/>
      <w:r w:rsidRPr="008F5FC4">
        <w:rPr>
          <w:rFonts w:ascii="Times New Roman" w:hAnsi="Times New Roman"/>
        </w:rPr>
        <w:t>παρέμβυσμα</w:t>
      </w:r>
      <w:proofErr w:type="spellEnd"/>
      <w:r w:rsidRPr="008F5FC4">
        <w:rPr>
          <w:rFonts w:ascii="Times New Roman" w:hAnsi="Times New Roman"/>
        </w:rPr>
        <w:t xml:space="preserve"> θα χρησιμοποιηθεί </w:t>
      </w:r>
      <w:proofErr w:type="spellStart"/>
      <w:r w:rsidRPr="008F5FC4">
        <w:rPr>
          <w:rFonts w:ascii="Times New Roman" w:hAnsi="Times New Roman"/>
        </w:rPr>
        <w:t>TEFLON</w:t>
      </w:r>
      <w:proofErr w:type="spellEnd"/>
      <w:r w:rsidRPr="008F5FC4">
        <w:rPr>
          <w:rFonts w:ascii="Times New Roman" w:hAnsi="Times New Roman"/>
        </w:rPr>
        <w:t xml:space="preserve"> ή καννάβι με επάλειψη μίνιου. </w:t>
      </w:r>
    </w:p>
    <w:p w:rsidR="008F5FC4" w:rsidRPr="008F5FC4" w:rsidRDefault="008F5FC4" w:rsidP="008F5FC4">
      <w:pPr>
        <w:pStyle w:val="a4"/>
        <w:numPr>
          <w:ilvl w:val="0"/>
          <w:numId w:val="2"/>
        </w:numPr>
        <w:spacing w:after="160" w:line="259" w:lineRule="auto"/>
        <w:jc w:val="both"/>
        <w:rPr>
          <w:rFonts w:ascii="Times New Roman" w:hAnsi="Times New Roman"/>
          <w:b/>
        </w:rPr>
      </w:pPr>
      <w:r w:rsidRPr="008F5FC4">
        <w:rPr>
          <w:rFonts w:ascii="Times New Roman" w:hAnsi="Times New Roman"/>
        </w:rPr>
        <w:t xml:space="preserve">Οι αλλαγές διευθύνσεως των σωλήνων θα πραγματοποιούνται κατά κανόνα με ειδικά τεμάχια μεγάλης ακτίνας καμπυλότητας, γαλβανισμένα, με ενισχυμένα χείλη (κορδονέτα). Χρήση ειδικών τεμαχίων μικρής ακτίνας καμπυλότητας, επιτρέπεται σε ειδικές περιπτώσεις, και μετά από έγκριση της Επιβλέψεως. Οι διακλαδώσεις θα εκτελούνται με ειδικά εξαρτήματα γαλβανισμένα με ενισχυμένα χείλη. </w:t>
      </w:r>
    </w:p>
    <w:p w:rsidR="008F5FC4" w:rsidRPr="008F5FC4" w:rsidRDefault="008F5FC4" w:rsidP="008F5FC4">
      <w:pPr>
        <w:pStyle w:val="a4"/>
        <w:numPr>
          <w:ilvl w:val="0"/>
          <w:numId w:val="2"/>
        </w:numPr>
        <w:spacing w:after="160" w:line="259" w:lineRule="auto"/>
        <w:jc w:val="both"/>
        <w:rPr>
          <w:rFonts w:ascii="Times New Roman" w:hAnsi="Times New Roman"/>
          <w:b/>
        </w:rPr>
      </w:pPr>
      <w:r w:rsidRPr="008F5FC4">
        <w:rPr>
          <w:rFonts w:ascii="Times New Roman" w:hAnsi="Times New Roman"/>
        </w:rPr>
        <w:t xml:space="preserve">Οι κατακόρυφες σωληνώσεις θα στηρίζονται με ειδικά στηρίγματα, </w:t>
      </w:r>
      <w:proofErr w:type="spellStart"/>
      <w:r w:rsidRPr="008F5FC4">
        <w:rPr>
          <w:rFonts w:ascii="Times New Roman" w:hAnsi="Times New Roman"/>
        </w:rPr>
        <w:t>αγκυρούμενα</w:t>
      </w:r>
      <w:proofErr w:type="spellEnd"/>
      <w:r w:rsidRPr="008F5FC4">
        <w:rPr>
          <w:rFonts w:ascii="Times New Roman" w:hAnsi="Times New Roman"/>
        </w:rPr>
        <w:t xml:space="preserve"> σε σταθερά οικοδομικά στοιχεία, που θα επιτρέπουν την ελεύθερη κατά μήκος </w:t>
      </w:r>
      <w:proofErr w:type="spellStart"/>
      <w:r w:rsidRPr="008F5FC4">
        <w:rPr>
          <w:rFonts w:ascii="Times New Roman" w:hAnsi="Times New Roman"/>
        </w:rPr>
        <w:t>συστολοδιαστολή</w:t>
      </w:r>
      <w:proofErr w:type="spellEnd"/>
      <w:r w:rsidRPr="008F5FC4">
        <w:rPr>
          <w:rFonts w:ascii="Times New Roman" w:hAnsi="Times New Roman"/>
        </w:rPr>
        <w:t xml:space="preserve"> τους, εκτός των περιπτώσεων που απαιτείται αγκύρωση, προκειμένου οι </w:t>
      </w:r>
      <w:proofErr w:type="spellStart"/>
      <w:r w:rsidRPr="008F5FC4">
        <w:rPr>
          <w:rFonts w:ascii="Times New Roman" w:hAnsi="Times New Roman"/>
        </w:rPr>
        <w:t>συστολοδιαστολές</w:t>
      </w:r>
      <w:proofErr w:type="spellEnd"/>
      <w:r w:rsidRPr="008F5FC4">
        <w:rPr>
          <w:rFonts w:ascii="Times New Roman" w:hAnsi="Times New Roman"/>
        </w:rPr>
        <w:t xml:space="preserve"> να παραληφθούν εκατέρωθεν του σημείου </w:t>
      </w:r>
      <w:proofErr w:type="spellStart"/>
      <w:r w:rsidRPr="008F5FC4">
        <w:rPr>
          <w:rFonts w:ascii="Times New Roman" w:hAnsi="Times New Roman"/>
        </w:rPr>
        <w:t>αγκύρωσηc</w:t>
      </w:r>
      <w:proofErr w:type="spellEnd"/>
      <w:r w:rsidRPr="008F5FC4">
        <w:rPr>
          <w:rFonts w:ascii="Times New Roman" w:hAnsi="Times New Roman"/>
        </w:rPr>
        <w:t xml:space="preserve">. Οι οριζόντιες σωληνώσεις θα στηρίζονται σε </w:t>
      </w:r>
      <w:proofErr w:type="spellStart"/>
      <w:r w:rsidRPr="008F5FC4">
        <w:rPr>
          <w:rFonts w:ascii="Times New Roman" w:hAnsi="Times New Roman"/>
        </w:rPr>
        <w:t>σιδηρογωνιές</w:t>
      </w:r>
      <w:proofErr w:type="spellEnd"/>
      <w:r w:rsidRPr="008F5FC4">
        <w:rPr>
          <w:rFonts w:ascii="Times New Roman" w:hAnsi="Times New Roman"/>
        </w:rPr>
        <w:t xml:space="preserve"> με την βοήθεια στηριγμάτων τύπου "Π". Τα στηρίγματα θα είναι από </w:t>
      </w:r>
      <w:proofErr w:type="spellStart"/>
      <w:r w:rsidRPr="008F5FC4">
        <w:rPr>
          <w:rFonts w:ascii="Times New Roman" w:hAnsi="Times New Roman"/>
        </w:rPr>
        <w:t>μορφοσίδηρο</w:t>
      </w:r>
      <w:proofErr w:type="spellEnd"/>
      <w:r w:rsidRPr="008F5FC4">
        <w:rPr>
          <w:rFonts w:ascii="Times New Roman" w:hAnsi="Times New Roman"/>
        </w:rPr>
        <w:t xml:space="preserve"> και θα συνδέονται προς τις </w:t>
      </w:r>
      <w:proofErr w:type="spellStart"/>
      <w:r w:rsidRPr="008F5FC4">
        <w:rPr>
          <w:rFonts w:ascii="Times New Roman" w:hAnsi="Times New Roman"/>
        </w:rPr>
        <w:t>σιδηρογωνιές</w:t>
      </w:r>
      <w:proofErr w:type="spellEnd"/>
      <w:r w:rsidRPr="008F5FC4">
        <w:rPr>
          <w:rFonts w:ascii="Times New Roman" w:hAnsi="Times New Roman"/>
        </w:rPr>
        <w:t xml:space="preserve"> μέσω κοχλιών, περικοχλίων και γαλβανισμένων </w:t>
      </w:r>
      <w:proofErr w:type="spellStart"/>
      <w:r w:rsidRPr="008F5FC4">
        <w:rPr>
          <w:rFonts w:ascii="Times New Roman" w:hAnsi="Times New Roman"/>
        </w:rPr>
        <w:t>γκρόβερ</w:t>
      </w:r>
      <w:proofErr w:type="spellEnd"/>
      <w:r w:rsidRPr="008F5FC4">
        <w:rPr>
          <w:rFonts w:ascii="Times New Roman" w:hAnsi="Times New Roman"/>
        </w:rPr>
        <w:t xml:space="preserve">. Κατά περίπτωση, οι </w:t>
      </w:r>
      <w:proofErr w:type="spellStart"/>
      <w:r w:rsidRPr="008F5FC4">
        <w:rPr>
          <w:rFonts w:ascii="Times New Roman" w:hAnsi="Times New Roman"/>
        </w:rPr>
        <w:t>σιδηρογωνιές</w:t>
      </w:r>
      <w:proofErr w:type="spellEnd"/>
      <w:r w:rsidRPr="008F5FC4">
        <w:rPr>
          <w:rFonts w:ascii="Times New Roman" w:hAnsi="Times New Roman"/>
        </w:rPr>
        <w:t xml:space="preserve">: θα στερεώνονται σε πλαϊνούς τοίχους ή θα αναρτώνται από την οροφή. Η στερέωση στα οικοδομικά υλικά θα γίνεται με εκτονωτικά βύσματα μεταλλικά και κοχλίες. Σε περίπτωση αναρτήσεως πρέπει να χρησιμοποιηθούν ράβδοι μεταλλικοί ή </w:t>
      </w:r>
      <w:proofErr w:type="spellStart"/>
      <w:r w:rsidRPr="008F5FC4">
        <w:rPr>
          <w:rFonts w:ascii="Times New Roman" w:hAnsi="Times New Roman"/>
        </w:rPr>
        <w:t>σιδηρογωνιές</w:t>
      </w:r>
      <w:proofErr w:type="spellEnd"/>
      <w:r w:rsidRPr="008F5FC4">
        <w:rPr>
          <w:rFonts w:ascii="Times New Roman" w:hAnsi="Times New Roman"/>
        </w:rPr>
        <w:t xml:space="preserve"> επαρκούς αντοχής για το συγκεκριμένο εκάστοτε φορτίο. </w:t>
      </w:r>
    </w:p>
    <w:p w:rsidR="008F5FC4" w:rsidRPr="008F5FC4" w:rsidRDefault="008F5FC4" w:rsidP="008F5FC4">
      <w:pPr>
        <w:pStyle w:val="a4"/>
        <w:numPr>
          <w:ilvl w:val="0"/>
          <w:numId w:val="2"/>
        </w:numPr>
        <w:spacing w:after="160" w:line="259" w:lineRule="auto"/>
        <w:jc w:val="both"/>
        <w:rPr>
          <w:rFonts w:ascii="Times New Roman" w:hAnsi="Times New Roman"/>
          <w:b/>
        </w:rPr>
      </w:pPr>
      <w:r w:rsidRPr="008F5FC4">
        <w:rPr>
          <w:rFonts w:ascii="Times New Roman" w:hAnsi="Times New Roman"/>
        </w:rPr>
        <w:t>Οι χρωματισμοί των σωληνώσεων κόκκινου χρώματος (με την απαιτούμενη προεργασία).</w:t>
      </w:r>
    </w:p>
    <w:p w:rsidR="008F5FC4" w:rsidRPr="008F5FC4" w:rsidRDefault="008F5FC4" w:rsidP="008F5FC4">
      <w:pPr>
        <w:pStyle w:val="a4"/>
        <w:numPr>
          <w:ilvl w:val="0"/>
          <w:numId w:val="2"/>
        </w:numPr>
        <w:spacing w:after="160" w:line="259" w:lineRule="auto"/>
        <w:jc w:val="both"/>
        <w:rPr>
          <w:rFonts w:ascii="Times New Roman" w:hAnsi="Times New Roman"/>
          <w:b/>
        </w:rPr>
      </w:pPr>
    </w:p>
    <w:p w:rsidR="008F5FC4" w:rsidRPr="008F5FC4" w:rsidRDefault="008F5FC4" w:rsidP="008F5FC4">
      <w:pPr>
        <w:pStyle w:val="a4"/>
        <w:jc w:val="both"/>
        <w:rPr>
          <w:rFonts w:ascii="Times New Roman" w:hAnsi="Times New Roman"/>
          <w:b/>
        </w:rPr>
      </w:pPr>
    </w:p>
    <w:p w:rsidR="008F5FC4" w:rsidRPr="008F5FC4" w:rsidRDefault="008F5FC4" w:rsidP="008F5FC4">
      <w:pPr>
        <w:pStyle w:val="a4"/>
        <w:numPr>
          <w:ilvl w:val="0"/>
          <w:numId w:val="3"/>
        </w:numPr>
        <w:spacing w:after="160" w:line="259" w:lineRule="auto"/>
        <w:rPr>
          <w:rFonts w:ascii="Times New Roman" w:hAnsi="Times New Roman"/>
          <w:b/>
        </w:rPr>
      </w:pPr>
      <w:r w:rsidRPr="008F5FC4">
        <w:rPr>
          <w:rFonts w:ascii="Times New Roman" w:hAnsi="Times New Roman"/>
          <w:b/>
        </w:rPr>
        <w:lastRenderedPageBreak/>
        <w:t xml:space="preserve">ΠΥΡΟΣΒΕΣΤΙΚΗ ΦΩΛΙΑ </w:t>
      </w:r>
    </w:p>
    <w:p w:rsidR="008F5FC4" w:rsidRDefault="008F5FC4" w:rsidP="008F5FC4">
      <w:pPr>
        <w:jc w:val="both"/>
      </w:pPr>
      <w:r>
        <w:t xml:space="preserve">Η Πυροσβεστική φωλιά θα είναι </w:t>
      </w:r>
      <w:proofErr w:type="spellStart"/>
      <w:r>
        <w:t>επίτοιχη</w:t>
      </w:r>
      <w:proofErr w:type="spellEnd"/>
      <w:r>
        <w:t xml:space="preserve"> κατάλληλη για εξωτερικού χώρους, πλήρης, μόνιμου </w:t>
      </w:r>
      <w:proofErr w:type="spellStart"/>
      <w:r>
        <w:t>υδροδοτικού</w:t>
      </w:r>
      <w:proofErr w:type="spellEnd"/>
      <w:r>
        <w:t xml:space="preserve"> πυροσβεστικού δικτύου (κατηγορίας </w:t>
      </w:r>
      <w:proofErr w:type="spellStart"/>
      <w:r>
        <w:t>ΙΙ</w:t>
      </w:r>
      <w:proofErr w:type="spellEnd"/>
      <w:r>
        <w:t>), π</w:t>
      </w:r>
      <w:r w:rsidRPr="00D06BCB">
        <w:t xml:space="preserve">ιστοποιημένη φωλιά με ανέμη σύμφωνη με το </w:t>
      </w:r>
      <w:proofErr w:type="spellStart"/>
      <w:r w:rsidRPr="00D06BCB">
        <w:t>EN671</w:t>
      </w:r>
      <w:proofErr w:type="spellEnd"/>
      <w:r w:rsidRPr="00D06BCB">
        <w:t>-2</w:t>
      </w:r>
      <w:r>
        <w:t xml:space="preserve">, </w:t>
      </w:r>
      <w:r w:rsidRPr="00D06BCB">
        <w:t xml:space="preserve">βαμμένη με ειδική βαφή για αντοχή σε εξωτερικούς χώρους </w:t>
      </w:r>
      <w:r>
        <w:t xml:space="preserve">η οποία θα είναι σύμφωνη με το Παράρτημα Β΄ της Πυροσβεστικής Διάταξης 3/1981, όπως αυτή ισχύει σήμερα και θα αποτελείται από τα κατωτέρω: </w:t>
      </w:r>
    </w:p>
    <w:p w:rsidR="008F5FC4" w:rsidRDefault="008F5FC4" w:rsidP="008F5FC4">
      <w:pPr>
        <w:jc w:val="both"/>
      </w:pPr>
      <w:r>
        <w:t>1. Μεταλλικό ερμάριο, χρώματος κόκκινου (</w:t>
      </w:r>
      <w:proofErr w:type="spellStart"/>
      <w:r>
        <w:t>PAL</w:t>
      </w:r>
      <w:proofErr w:type="spellEnd"/>
      <w:r>
        <w:t xml:space="preserve"> 3000), διαστάσεων </w:t>
      </w:r>
      <w:r>
        <w:sym w:font="Symbol" w:char="F040"/>
      </w:r>
      <w:r>
        <w:t xml:space="preserve"> </w:t>
      </w:r>
      <w:proofErr w:type="spellStart"/>
      <w:r>
        <w:t>720Χ630Χ180</w:t>
      </w:r>
      <w:proofErr w:type="spellEnd"/>
      <w:r>
        <w:t xml:space="preserve"> </w:t>
      </w:r>
      <w:proofErr w:type="spellStart"/>
      <w:r>
        <w:t>mm</w:t>
      </w:r>
      <w:proofErr w:type="spellEnd"/>
      <w:r>
        <w:t xml:space="preserve">, κατάλληλη για εξωτερική τοποθέτηση. Κατασκευασμένο από έλασμα λαμαρίνας γαλβανισμένο. Πάχος ελάσματος ≥ 0,8 </w:t>
      </w:r>
      <w:proofErr w:type="spellStart"/>
      <w:r>
        <w:t>mm</w:t>
      </w:r>
      <w:proofErr w:type="spellEnd"/>
      <w:r>
        <w:t xml:space="preserve">. </w:t>
      </w:r>
      <w:r w:rsidRPr="00982594">
        <w:t>Βαφή φούρνου με αντισκωριακή προστασία</w:t>
      </w:r>
      <w:r>
        <w:t>.</w:t>
      </w:r>
    </w:p>
    <w:p w:rsidR="008F5FC4" w:rsidRDefault="008F5FC4" w:rsidP="008F5FC4">
      <w:pPr>
        <w:jc w:val="both"/>
      </w:pPr>
      <w:r>
        <w:t xml:space="preserve"> 2. Τύμπανο περιέλιξης, από χαλύβδινο έλασμα πάχους 1 </w:t>
      </w:r>
      <w:proofErr w:type="spellStart"/>
      <w:r>
        <w:t>mm</w:t>
      </w:r>
      <w:proofErr w:type="spellEnd"/>
      <w:r>
        <w:t xml:space="preserve">, διαμέτρου 470 </w:t>
      </w:r>
      <w:proofErr w:type="spellStart"/>
      <w:r>
        <w:t>mm</w:t>
      </w:r>
      <w:proofErr w:type="spellEnd"/>
      <w:r>
        <w:t xml:space="preserve">, δυνατότητα περιστροφής </w:t>
      </w:r>
      <w:proofErr w:type="spellStart"/>
      <w:r>
        <w:t>270ο</w:t>
      </w:r>
      <w:proofErr w:type="spellEnd"/>
      <w:r>
        <w:t xml:space="preserve"> έξω από την </w:t>
      </w:r>
      <w:proofErr w:type="spellStart"/>
      <w:r>
        <w:t>Π.Φ</w:t>
      </w:r>
      <w:proofErr w:type="spellEnd"/>
      <w:r>
        <w:t>., κατάλληλο για σωλήνα πυρόσβεσης μήκους μέχρι 30 m.</w:t>
      </w:r>
    </w:p>
    <w:p w:rsidR="008F5FC4" w:rsidRDefault="008F5FC4" w:rsidP="008F5FC4">
      <w:pPr>
        <w:jc w:val="both"/>
      </w:pPr>
      <w:r>
        <w:t xml:space="preserve"> 3. </w:t>
      </w:r>
      <w:proofErr w:type="spellStart"/>
      <w:r>
        <w:t>Ρακόρ</w:t>
      </w:r>
      <w:proofErr w:type="spellEnd"/>
      <w:r>
        <w:t xml:space="preserve"> ταχείας συνδέσεως, 1 3/4”, τύπου </w:t>
      </w:r>
      <w:proofErr w:type="spellStart"/>
      <w:r>
        <w:t>storz</w:t>
      </w:r>
      <w:proofErr w:type="spellEnd"/>
      <w:r>
        <w:t xml:space="preserve">, για την σύνδεση με την βάνα και τον σωλήνα. </w:t>
      </w:r>
    </w:p>
    <w:p w:rsidR="008F5FC4" w:rsidRDefault="008F5FC4" w:rsidP="008F5FC4">
      <w:pPr>
        <w:jc w:val="both"/>
      </w:pPr>
      <w:r>
        <w:t>4. Αυλός (</w:t>
      </w:r>
      <w:proofErr w:type="spellStart"/>
      <w:r>
        <w:t>ακροφύσιο</w:t>
      </w:r>
      <w:proofErr w:type="spellEnd"/>
      <w:r>
        <w:t xml:space="preserve">) εκτόξευσης νερού, από </w:t>
      </w:r>
      <w:proofErr w:type="spellStart"/>
      <w:r>
        <w:t>ντουραλουμίνιο</w:t>
      </w:r>
      <w:proofErr w:type="spellEnd"/>
      <w:r>
        <w:t xml:space="preserve">, 2”, ρυθμιζόμενης βολής, με μήκος βολής (σε ευθεία) ≥ 10 m, με κατάλληλο </w:t>
      </w:r>
      <w:proofErr w:type="spellStart"/>
      <w:r>
        <w:t>ημισύνδεσμο</w:t>
      </w:r>
      <w:proofErr w:type="spellEnd"/>
      <w:r>
        <w:t>, για σύνδεση με τον σωλήνα.</w:t>
      </w:r>
    </w:p>
    <w:p w:rsidR="008F5FC4" w:rsidRDefault="008F5FC4" w:rsidP="008F5FC4">
      <w:pPr>
        <w:jc w:val="both"/>
      </w:pPr>
      <w:r>
        <w:t xml:space="preserve"> 5. Βάνα (κρουνός) ορειχάλκινη 2”, πυροσβεστικού τύπου, με κατάλληλο </w:t>
      </w:r>
      <w:proofErr w:type="spellStart"/>
      <w:r>
        <w:t>ημισύνδεσμο</w:t>
      </w:r>
      <w:proofErr w:type="spellEnd"/>
      <w:r>
        <w:t xml:space="preserve">, για σύνδεση με τον σωλήνα. </w:t>
      </w:r>
    </w:p>
    <w:p w:rsidR="008F5FC4" w:rsidRDefault="008F5FC4" w:rsidP="008F5FC4">
      <w:pPr>
        <w:jc w:val="both"/>
      </w:pPr>
      <w:r>
        <w:t xml:space="preserve">6. Σωλήνας εύκαμπτος, από πολυεστερικές ίνες, με εσωτερική ελαστική επένδυση, </w:t>
      </w:r>
      <w:proofErr w:type="spellStart"/>
      <w:r w:rsidRPr="00D06BCB">
        <w:t>επιπεδούμενο</w:t>
      </w:r>
      <w:proofErr w:type="spellEnd"/>
      <w:r w:rsidRPr="00D06BCB">
        <w:t xml:space="preserve"> εύκαμπτο </w:t>
      </w:r>
      <w:r>
        <w:t xml:space="preserve">διατομής 1 3/4 ” </w:t>
      </w:r>
      <w:r w:rsidRPr="00D06BCB">
        <w:t xml:space="preserve">ή 2” </w:t>
      </w:r>
      <w:r>
        <w:t xml:space="preserve">για πίεση ≥ 8 </w:t>
      </w:r>
      <w:proofErr w:type="spellStart"/>
      <w:r>
        <w:t>bar</w:t>
      </w:r>
      <w:proofErr w:type="spellEnd"/>
      <w:r>
        <w:t xml:space="preserve">, μήκους 20 m, </w:t>
      </w:r>
      <w:r w:rsidRPr="00D06BCB">
        <w:t xml:space="preserve">με ακτίνα πυρόσβεσης τα </w:t>
      </w:r>
      <w:proofErr w:type="spellStart"/>
      <w:r w:rsidRPr="00D06BCB">
        <w:t>30m</w:t>
      </w:r>
      <w:proofErr w:type="spellEnd"/>
      <w:r w:rsidRPr="00D06BCB">
        <w:t>,</w:t>
      </w:r>
      <w:r>
        <w:t xml:space="preserve"> με </w:t>
      </w:r>
      <w:proofErr w:type="spellStart"/>
      <w:r>
        <w:t>ημισυνδέσμους</w:t>
      </w:r>
      <w:proofErr w:type="spellEnd"/>
      <w:r>
        <w:t xml:space="preserve"> (</w:t>
      </w:r>
      <w:proofErr w:type="spellStart"/>
      <w:r>
        <w:t>storz</w:t>
      </w:r>
      <w:proofErr w:type="spellEnd"/>
      <w:r>
        <w:t xml:space="preserve">) αλουμινίου στα δύο άκρα του, για σύνδεση με την βάνα και τον αυλό, μέσω σφιγκτήρων </w:t>
      </w:r>
      <w:proofErr w:type="spellStart"/>
      <w:r>
        <w:t>βαρέως</w:t>
      </w:r>
      <w:proofErr w:type="spellEnd"/>
      <w:r>
        <w:t xml:space="preserve"> τύπου. </w:t>
      </w:r>
    </w:p>
    <w:p w:rsidR="008F5FC4" w:rsidRDefault="008F5FC4" w:rsidP="008F5FC4">
      <w:pPr>
        <w:jc w:val="both"/>
      </w:pPr>
      <w:r>
        <w:t xml:space="preserve">7. Πόρτα με άκαμπτο μεταλλικό πλαίσιο, με εσωτερικούς μεντεσέδες </w:t>
      </w:r>
      <w:proofErr w:type="spellStart"/>
      <w:r>
        <w:t>βαρέως</w:t>
      </w:r>
      <w:proofErr w:type="spellEnd"/>
      <w:r>
        <w:t xml:space="preserve"> τύπου, με δυνατότητα ανοίγματος </w:t>
      </w:r>
      <w:proofErr w:type="spellStart"/>
      <w:r>
        <w:t>170</w:t>
      </w:r>
      <w:r w:rsidRPr="004B0FA6">
        <w:rPr>
          <w:vertAlign w:val="superscript"/>
        </w:rPr>
        <w:t>ο</w:t>
      </w:r>
      <w:proofErr w:type="spellEnd"/>
      <w:r>
        <w:t xml:space="preserve"> , με </w:t>
      </w:r>
      <w:proofErr w:type="spellStart"/>
      <w:r>
        <w:t>μάνδαλο</w:t>
      </w:r>
      <w:proofErr w:type="spellEnd"/>
      <w:r>
        <w:t xml:space="preserve"> και αρθρωτή περιστρεφόμενη χειρολαβή. Στην εξωτερική πλευρά της πόρτας, θα υπάρχουν ανάγλυφες ή τυπωμένες οι ενδείξεις, ΠΥΡΟΣΒΕΣΤΙΚΗ ΦΩΛΙΑ και </w:t>
      </w:r>
      <w:proofErr w:type="spellStart"/>
      <w:r>
        <w:t>FIRE</w:t>
      </w:r>
      <w:proofErr w:type="spellEnd"/>
      <w:r>
        <w:t xml:space="preserve"> </w:t>
      </w:r>
      <w:proofErr w:type="spellStart"/>
      <w:r>
        <w:t>HOSE</w:t>
      </w:r>
      <w:proofErr w:type="spellEnd"/>
      <w:r>
        <w:t>, με ευανάγνωστους μεγάλους χαρακτήρες, λευκού χρώματος</w:t>
      </w:r>
    </w:p>
    <w:p w:rsidR="008F5FC4" w:rsidRDefault="008F5FC4" w:rsidP="008F5FC4">
      <w:pPr>
        <w:jc w:val="both"/>
      </w:pPr>
      <w:r>
        <w:t xml:space="preserve">8. </w:t>
      </w:r>
      <w:r w:rsidRPr="00D06BCB">
        <w:t>Διάταξη δοκιμής με μανόμετρο τοποθετημένη σ</w:t>
      </w:r>
      <w:r>
        <w:t>την</w:t>
      </w:r>
      <w:r w:rsidRPr="00D06BCB">
        <w:t xml:space="preserve"> </w:t>
      </w:r>
      <w:proofErr w:type="spellStart"/>
      <w:r w:rsidRPr="00D06BCB">
        <w:t>Π.Φ</w:t>
      </w:r>
      <w:proofErr w:type="spellEnd"/>
      <w:r w:rsidRPr="00D06BCB">
        <w:t>., για τον έλεγχ</w:t>
      </w:r>
      <w:r>
        <w:t>ο πίεσης του δικτύου πυρόσβεσης.</w:t>
      </w:r>
    </w:p>
    <w:p w:rsidR="008F5FC4" w:rsidRDefault="008F5FC4" w:rsidP="008F5FC4">
      <w:pPr>
        <w:jc w:val="both"/>
      </w:pPr>
    </w:p>
    <w:p w:rsidR="008F5FC4" w:rsidRPr="008F5FC4" w:rsidRDefault="008F5FC4" w:rsidP="008F5FC4">
      <w:pPr>
        <w:pStyle w:val="a4"/>
        <w:numPr>
          <w:ilvl w:val="0"/>
          <w:numId w:val="3"/>
        </w:numPr>
        <w:spacing w:after="160" w:line="259" w:lineRule="auto"/>
        <w:rPr>
          <w:rFonts w:ascii="Times New Roman" w:hAnsi="Times New Roman"/>
          <w:b/>
        </w:rPr>
      </w:pPr>
      <w:r w:rsidRPr="008F5FC4">
        <w:rPr>
          <w:rFonts w:ascii="Times New Roman" w:hAnsi="Times New Roman"/>
          <w:b/>
        </w:rPr>
        <w:t xml:space="preserve">ΕΓΓΥΗΣΗ </w:t>
      </w:r>
    </w:p>
    <w:p w:rsidR="008F5FC4" w:rsidRDefault="008F5FC4" w:rsidP="008F5FC4">
      <w:pPr>
        <w:ind w:left="360"/>
      </w:pPr>
      <w:r>
        <w:t>Τα υλικά και οι υπηρεσίες θα έχουν εγγύηση καλής λειτουργίας δύο (2) ετών τουλάχιστον</w:t>
      </w:r>
    </w:p>
    <w:p w:rsidR="008F5FC4" w:rsidRDefault="008F5FC4" w:rsidP="008F5FC4">
      <w:pPr>
        <w:ind w:left="360"/>
      </w:pPr>
    </w:p>
    <w:p w:rsidR="008F5FC4" w:rsidRPr="008F5FC4" w:rsidRDefault="008F5FC4" w:rsidP="008F5FC4">
      <w:pPr>
        <w:ind w:left="360"/>
        <w:jc w:val="center"/>
        <w:rPr>
          <w:b/>
        </w:rPr>
      </w:pPr>
      <w:r w:rsidRPr="008F5FC4">
        <w:rPr>
          <w:b/>
        </w:rPr>
        <w:t>ΕΙΔΙΚΟΙ ΟΡΟΙ</w:t>
      </w:r>
    </w:p>
    <w:p w:rsidR="008F5FC4" w:rsidRPr="00714A6D" w:rsidRDefault="008F5FC4" w:rsidP="008F5FC4">
      <w:pPr>
        <w:numPr>
          <w:ilvl w:val="0"/>
          <w:numId w:val="3"/>
        </w:numPr>
        <w:contextualSpacing/>
        <w:jc w:val="both"/>
        <w:rPr>
          <w:u w:val="single"/>
        </w:rPr>
      </w:pPr>
      <w:r w:rsidRPr="002F437C">
        <w:rPr>
          <w:b/>
          <w:u w:val="single"/>
        </w:rPr>
        <w:t>ΔΙΚΑΙΟΛΟΓΗΤΙΚΑ για τη συμμετοχή</w:t>
      </w:r>
      <w:r w:rsidRPr="00714A6D">
        <w:rPr>
          <w:u w:val="single"/>
        </w:rPr>
        <w:t>.</w:t>
      </w:r>
    </w:p>
    <w:p w:rsidR="008F5FC4" w:rsidRPr="00714A6D" w:rsidRDefault="008F5FC4" w:rsidP="008F5FC4">
      <w:pPr>
        <w:tabs>
          <w:tab w:val="left" w:pos="284"/>
        </w:tabs>
        <w:ind w:left="284"/>
        <w:jc w:val="both"/>
        <w:rPr>
          <w:bCs/>
        </w:rPr>
      </w:pPr>
      <w:bookmarkStart w:id="0" w:name="OLE_LINK68"/>
      <w:bookmarkStart w:id="1" w:name="OLE_LINK69"/>
      <w:bookmarkStart w:id="2" w:name="OLE_LINK131"/>
      <w:bookmarkStart w:id="3" w:name="OLE_LINK132"/>
      <w:r w:rsidRPr="00714A6D">
        <w:rPr>
          <w:b/>
          <w:bCs/>
        </w:rPr>
        <w:t>Α.</w:t>
      </w:r>
      <w:r w:rsidRPr="00714A6D">
        <w:rPr>
          <w:bCs/>
        </w:rPr>
        <w:t xml:space="preserve"> Πιστοποιητικό του αντίστοιχου Επιμελητηρίου </w:t>
      </w:r>
      <w:bookmarkStart w:id="4" w:name="OLE_LINK6"/>
      <w:bookmarkStart w:id="5" w:name="OLE_LINK17"/>
      <w:bookmarkStart w:id="6" w:name="OLE_LINK18"/>
      <w:bookmarkStart w:id="7" w:name="OLE_LINK22"/>
      <w:r w:rsidRPr="00714A6D">
        <w:rPr>
          <w:b/>
          <w:bCs/>
          <w:u w:val="single"/>
        </w:rPr>
        <w:t>επί ποινή αποκλεισμού</w:t>
      </w:r>
      <w:r w:rsidRPr="00714A6D">
        <w:rPr>
          <w:bCs/>
        </w:rPr>
        <w:t xml:space="preserve"> </w:t>
      </w:r>
      <w:bookmarkEnd w:id="4"/>
      <w:bookmarkEnd w:id="5"/>
      <w:bookmarkEnd w:id="6"/>
      <w:bookmarkEnd w:id="7"/>
      <w:r w:rsidRPr="00714A6D">
        <w:rPr>
          <w:bCs/>
        </w:rPr>
        <w:t xml:space="preserve">(Τεχνικό ή Νομαρχιακό ή Εμπορικό) με το οποίο θα πιστοποιείται η εγγραφή του, το ειδικό επάγγελμά του κατά την ημέρα διενέργειας του διαγωνισμού και ότι εξακολουθεί να παραμένει. Στην περίπτωση εγγραφής μόνο στο εμπορικό επιμελητήριο απαραίτητη προϋπόθεση είναι η αναγραφή των σχετικών </w:t>
      </w:r>
      <w:proofErr w:type="spellStart"/>
      <w:r w:rsidRPr="00714A6D">
        <w:rPr>
          <w:bCs/>
        </w:rPr>
        <w:t>ΚΑΔ</w:t>
      </w:r>
      <w:proofErr w:type="spellEnd"/>
      <w:r w:rsidRPr="00714A6D">
        <w:rPr>
          <w:bCs/>
        </w:rPr>
        <w:t xml:space="preserve"> όλων των υλικών</w:t>
      </w:r>
      <w:r>
        <w:rPr>
          <w:bCs/>
        </w:rPr>
        <w:t xml:space="preserve"> και εργασιών </w:t>
      </w:r>
      <w:r w:rsidRPr="00714A6D">
        <w:rPr>
          <w:bCs/>
        </w:rPr>
        <w:t xml:space="preserve"> που είναι ζητούμενα στην παρούσα</w:t>
      </w:r>
      <w:r>
        <w:rPr>
          <w:bCs/>
        </w:rPr>
        <w:t xml:space="preserve"> δηλαδή</w:t>
      </w:r>
      <w:r w:rsidRPr="00714A6D">
        <w:t xml:space="preserve"> </w:t>
      </w:r>
      <w:r w:rsidRPr="00714A6D">
        <w:rPr>
          <w:bCs/>
        </w:rPr>
        <w:t xml:space="preserve">οι εταιρίες </w:t>
      </w:r>
      <w:r>
        <w:rPr>
          <w:bCs/>
        </w:rPr>
        <w:t xml:space="preserve">ή τα </w:t>
      </w:r>
      <w:r w:rsidRPr="00714A6D">
        <w:rPr>
          <w:bCs/>
        </w:rPr>
        <w:t xml:space="preserve">φυσικά πρόσωπα που θα συμμετάσχουν θα πρέπει να </w:t>
      </w:r>
      <w:r>
        <w:rPr>
          <w:bCs/>
        </w:rPr>
        <w:t>έχουν επαγγελματική συνάφεια με τα προς προμήθεια αγαθά και υπηρεσίες</w:t>
      </w:r>
      <w:r w:rsidRPr="00714A6D">
        <w:rPr>
          <w:bCs/>
        </w:rPr>
        <w:t xml:space="preserve"> (προσκόμιση).</w:t>
      </w:r>
    </w:p>
    <w:p w:rsidR="008F5FC4" w:rsidRPr="00714A6D" w:rsidRDefault="008F5FC4" w:rsidP="008F5FC4">
      <w:pPr>
        <w:tabs>
          <w:tab w:val="left" w:pos="426"/>
        </w:tabs>
        <w:ind w:left="284" w:hanging="284"/>
        <w:jc w:val="both"/>
      </w:pPr>
    </w:p>
    <w:bookmarkEnd w:id="0"/>
    <w:bookmarkEnd w:id="1"/>
    <w:p w:rsidR="008F5FC4" w:rsidRPr="00714A6D" w:rsidRDefault="008F5FC4" w:rsidP="008F5FC4">
      <w:pPr>
        <w:tabs>
          <w:tab w:val="left" w:pos="426"/>
        </w:tabs>
        <w:ind w:left="284" w:hanging="284"/>
        <w:jc w:val="both"/>
      </w:pPr>
      <w:r w:rsidRPr="00714A6D">
        <w:rPr>
          <w:b/>
        </w:rPr>
        <w:t>Β.</w:t>
      </w:r>
      <w:r w:rsidRPr="00714A6D">
        <w:t xml:space="preserve"> Υπεύθυνη δήλωση του </w:t>
      </w:r>
      <w:proofErr w:type="spellStart"/>
      <w:r w:rsidRPr="00714A6D">
        <w:t>Ν.1599</w:t>
      </w:r>
      <w:proofErr w:type="spellEnd"/>
      <w:r w:rsidRPr="00714A6D">
        <w:t xml:space="preserve">/1986 </w:t>
      </w:r>
      <w:bookmarkStart w:id="8" w:name="OLE_LINK26"/>
      <w:r w:rsidRPr="00714A6D">
        <w:rPr>
          <w:b/>
          <w:bCs/>
          <w:u w:val="single"/>
        </w:rPr>
        <w:t>επί ποινή αποκλεισμού</w:t>
      </w:r>
      <w:bookmarkEnd w:id="8"/>
      <w:r w:rsidRPr="00714A6D">
        <w:rPr>
          <w:bCs/>
        </w:rPr>
        <w:t xml:space="preserve"> </w:t>
      </w:r>
      <w:r w:rsidRPr="00714A6D">
        <w:t>στην οποία θα αναφέρεται :</w:t>
      </w:r>
    </w:p>
    <w:p w:rsidR="008F5FC4" w:rsidRPr="00714A6D" w:rsidRDefault="008F5FC4" w:rsidP="008F5FC4">
      <w:pPr>
        <w:tabs>
          <w:tab w:val="left" w:pos="284"/>
        </w:tabs>
        <w:ind w:left="284"/>
        <w:jc w:val="both"/>
      </w:pPr>
      <w:r w:rsidRPr="00714A6D">
        <w:lastRenderedPageBreak/>
        <w:t>α)</w:t>
      </w:r>
      <w:r w:rsidRPr="00714A6D">
        <w:tab/>
        <w:t>ότι αποδέχονται πλήρως όλους τους όρους της διακήρυξης και των παραρτημάτων της</w:t>
      </w:r>
    </w:p>
    <w:p w:rsidR="008F5FC4" w:rsidRPr="00714A6D" w:rsidRDefault="008F5FC4" w:rsidP="008F5FC4">
      <w:pPr>
        <w:tabs>
          <w:tab w:val="left" w:pos="284"/>
        </w:tabs>
        <w:ind w:left="284"/>
        <w:jc w:val="both"/>
      </w:pPr>
      <w:bookmarkStart w:id="9" w:name="OLE_LINK23"/>
      <w:bookmarkStart w:id="10" w:name="OLE_LINK24"/>
      <w:r w:rsidRPr="00714A6D">
        <w:t>β)</w:t>
      </w:r>
      <w:r w:rsidRPr="00714A6D">
        <w:tab/>
        <w:t xml:space="preserve">ότι θα βεβαιώνεται η νομιμότητα και η </w:t>
      </w:r>
      <w:proofErr w:type="spellStart"/>
      <w:r w:rsidRPr="00714A6D">
        <w:t>καταλληλότητα</w:t>
      </w:r>
      <w:proofErr w:type="spellEnd"/>
      <w:r w:rsidRPr="00714A6D">
        <w:t xml:space="preserve"> του προσωπικού που </w:t>
      </w:r>
      <w:bookmarkEnd w:id="9"/>
      <w:bookmarkEnd w:id="10"/>
      <w:r w:rsidRPr="00714A6D">
        <w:t>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bookmarkEnd w:id="2"/>
    <w:bookmarkEnd w:id="3"/>
    <w:p w:rsidR="008F5FC4" w:rsidRPr="00714A6D" w:rsidRDefault="008F5FC4" w:rsidP="008F5FC4">
      <w:pPr>
        <w:ind w:left="284"/>
        <w:jc w:val="both"/>
      </w:pPr>
      <w:r w:rsidRPr="00714A6D">
        <w:rPr>
          <w:bCs/>
        </w:rPr>
        <w:t xml:space="preserve">γ) </w:t>
      </w:r>
      <w:r w:rsidRPr="00714A6D">
        <w:t>να δηλώνεται ότι μέχρι και την ημέρα υποβολής της προσφοράς του, δεν βρίσκεται σε μία από τις καταστάσεις των άρθρων 73 και 74 του Ν. 4412/2016 για τις οποίες αποκλείεται ή μπορεί να αποκλεισθεί</w:t>
      </w:r>
    </w:p>
    <w:p w:rsidR="008F5FC4" w:rsidRPr="00714A6D" w:rsidRDefault="008F5FC4" w:rsidP="008F5FC4">
      <w:pPr>
        <w:ind w:left="284"/>
        <w:jc w:val="both"/>
      </w:pPr>
      <w:r w:rsidRPr="00714A6D">
        <w:t>δ) να δηλώνεται ότι εφόσον του ζητηθεί, θα προσκομίσει όλα τα αποδεικτικά των παραπάνω στοιχείων έγγραφα</w:t>
      </w:r>
    </w:p>
    <w:p w:rsidR="008F5FC4" w:rsidRPr="00714A6D" w:rsidRDefault="008F5FC4" w:rsidP="008F5FC4">
      <w:pPr>
        <w:spacing w:after="60"/>
        <w:ind w:left="284"/>
        <w:jc w:val="both"/>
      </w:pPr>
      <w:r w:rsidRPr="00714A6D">
        <w:t>Το Πανεπιστήμιο Κρήτης δύναται να ζητήσει από τον προσφέροντα,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8F5FC4" w:rsidRPr="00714A6D" w:rsidRDefault="008F5FC4" w:rsidP="008F5FC4">
      <w:pPr>
        <w:spacing w:after="60"/>
        <w:ind w:left="284" w:hanging="284"/>
        <w:jc w:val="both"/>
      </w:pPr>
      <w:r w:rsidRPr="00714A6D">
        <w:rPr>
          <w:b/>
        </w:rPr>
        <w:t>Γ.</w:t>
      </w:r>
      <w:r w:rsidRPr="00714A6D">
        <w:t xml:space="preserve"> Τα αποδεικτικά έγγραφα νομιμοποίησης </w:t>
      </w:r>
      <w:r w:rsidRPr="00714A6D">
        <w:rPr>
          <w:b/>
          <w:bCs/>
          <w:u w:val="single"/>
        </w:rPr>
        <w:t>επί ποινή αποκλεισμού</w:t>
      </w:r>
      <w:r w:rsidRPr="00714A6D">
        <w:t xml:space="preserve"> του προσφέροντος νομικού προσώπου (στοιχεία ταυτοποίησης σε περίπτωση φυσικού προσώπου και ιδρυτικό καταστατικό σε περίπτωση νομικού προσώπου) και παραστατικό εκπροσώπησης, αν ο προσφέρων συμμετέχει με εκπρόσωπό του.</w:t>
      </w:r>
    </w:p>
    <w:p w:rsidR="008F5FC4" w:rsidRPr="00714A6D" w:rsidRDefault="008F5FC4" w:rsidP="008F5FC4">
      <w:pPr>
        <w:spacing w:after="60"/>
        <w:ind w:left="284" w:hanging="284"/>
        <w:jc w:val="both"/>
        <w:rPr>
          <w:bCs/>
        </w:rPr>
      </w:pPr>
      <w:r w:rsidRPr="00714A6D">
        <w:rPr>
          <w:b/>
        </w:rPr>
        <w:t>Δ.</w:t>
      </w:r>
      <w:r w:rsidRPr="00714A6D">
        <w:t xml:space="preserve"> </w:t>
      </w:r>
      <w:bookmarkStart w:id="11" w:name="OLE_LINK12"/>
      <w:bookmarkStart w:id="12" w:name="OLE_LINK13"/>
      <w:bookmarkStart w:id="13" w:name="OLE_LINK14"/>
      <w:bookmarkStart w:id="14" w:name="OLE_LINK19"/>
      <w:bookmarkStart w:id="15" w:name="OLE_LINK20"/>
      <w:r w:rsidRPr="00714A6D">
        <w:t>Α</w:t>
      </w:r>
      <w:r w:rsidRPr="00714A6D">
        <w:rPr>
          <w:bCs/>
        </w:rPr>
        <w:t xml:space="preserve">ποδεικτικό φορολογικής και ασφαλιστικής ενημερότητας </w:t>
      </w:r>
      <w:r w:rsidRPr="00714A6D">
        <w:rPr>
          <w:b/>
          <w:bCs/>
          <w:u w:val="single"/>
        </w:rPr>
        <w:t>επί ποινή αποκλεισμού</w:t>
      </w:r>
      <w:r w:rsidRPr="00714A6D">
        <w:rPr>
          <w:bCs/>
        </w:rPr>
        <w:t>, η ισχύς των οποίων πρέπει να καλύπτει την ημερομηνία διενέργειας του διαγωνισμού</w:t>
      </w:r>
      <w:bookmarkEnd w:id="11"/>
      <w:bookmarkEnd w:id="12"/>
      <w:bookmarkEnd w:id="13"/>
      <w:bookmarkEnd w:id="14"/>
      <w:bookmarkEnd w:id="15"/>
      <w:r w:rsidRPr="00714A6D">
        <w:rPr>
          <w:bCs/>
        </w:rPr>
        <w:t>.</w:t>
      </w:r>
    </w:p>
    <w:p w:rsidR="008F5FC4" w:rsidRPr="00714A6D" w:rsidRDefault="008F5FC4" w:rsidP="008F5FC4">
      <w:pPr>
        <w:spacing w:after="60"/>
        <w:ind w:left="284" w:hanging="284"/>
        <w:jc w:val="both"/>
        <w:rPr>
          <w:bCs/>
        </w:rPr>
      </w:pPr>
      <w:r w:rsidRPr="00714A6D">
        <w:rPr>
          <w:b/>
          <w:bCs/>
        </w:rPr>
        <w:t>Ε.</w:t>
      </w:r>
      <w:r w:rsidRPr="00714A6D">
        <w:rPr>
          <w:bCs/>
        </w:rPr>
        <w:t xml:space="preserve"> Ποινικό μητρώο </w:t>
      </w:r>
      <w:r w:rsidRPr="00714A6D">
        <w:rPr>
          <w:b/>
          <w:bCs/>
          <w:u w:val="single"/>
        </w:rPr>
        <w:t>επί ποινή αποκλεισμού</w:t>
      </w:r>
      <w:r w:rsidRPr="00582A80">
        <w:rPr>
          <w:bCs/>
        </w:rPr>
        <w:t>, τελευταίου τριμήνου</w:t>
      </w:r>
      <w:r>
        <w:rPr>
          <w:bCs/>
        </w:rPr>
        <w:t xml:space="preserve"> </w:t>
      </w:r>
      <w:r w:rsidRPr="00714A6D">
        <w:rPr>
          <w:bCs/>
        </w:rPr>
        <w:t>η ισχύς του οποίου πρέπει να καλύπτει την ημερομηνία του διαγωνισμού.</w:t>
      </w:r>
    </w:p>
    <w:p w:rsidR="008F5FC4" w:rsidRPr="00714A6D" w:rsidRDefault="008F5FC4" w:rsidP="008F5FC4">
      <w:pPr>
        <w:tabs>
          <w:tab w:val="left" w:pos="8222"/>
        </w:tabs>
        <w:autoSpaceDE w:val="0"/>
        <w:autoSpaceDN w:val="0"/>
        <w:adjustRightInd w:val="0"/>
        <w:spacing w:after="60"/>
        <w:ind w:left="284" w:right="-57" w:hanging="284"/>
        <w:jc w:val="both"/>
        <w:rPr>
          <w:bCs/>
        </w:rPr>
      </w:pPr>
      <w:proofErr w:type="spellStart"/>
      <w:r w:rsidRPr="00714A6D">
        <w:rPr>
          <w:b/>
          <w:bCs/>
        </w:rPr>
        <w:t>ΣΤ</w:t>
      </w:r>
      <w:proofErr w:type="spellEnd"/>
      <w:r w:rsidRPr="00714A6D">
        <w:rPr>
          <w:b/>
          <w:bCs/>
        </w:rPr>
        <w:t>.</w:t>
      </w:r>
      <w:r w:rsidRPr="00714A6D">
        <w:rPr>
          <w:bCs/>
        </w:rPr>
        <w:t xml:space="preserve"> Βεβαίωση της Τεχνικής Υπηρεσίας του Ιδρύματος επί ποινή αποκλεισμού, στην οποία θα αναγράφεται ότι ο υποψήφιος ανάδοχος ή εξουσιοδοτηθείς εκπρόσωπός του με θεωρημένο το γνήσιο της υπογραφής, ο οποίος να είναι </w:t>
      </w:r>
      <w:proofErr w:type="spellStart"/>
      <w:r w:rsidRPr="00714A6D">
        <w:rPr>
          <w:bCs/>
        </w:rPr>
        <w:t>ΠΕ</w:t>
      </w:r>
      <w:proofErr w:type="spellEnd"/>
      <w:r w:rsidRPr="00714A6D">
        <w:rPr>
          <w:bCs/>
        </w:rPr>
        <w:t xml:space="preserve"> Μηχανικός ή ΤΕ Μηχανικός, ή τεχνίτης </w:t>
      </w:r>
      <w:r>
        <w:rPr>
          <w:bCs/>
        </w:rPr>
        <w:t>υδραυλικός</w:t>
      </w:r>
      <w:r w:rsidRPr="00714A6D">
        <w:rPr>
          <w:bCs/>
        </w:rPr>
        <w:t xml:space="preserve"> έχει λάβει γνώση των τοπικών συνθηκών της προμήθειας. Οι υποψήφιοι ανάδοχοι ή οι </w:t>
      </w:r>
      <w:proofErr w:type="spellStart"/>
      <w:r w:rsidRPr="00714A6D">
        <w:rPr>
          <w:bCs/>
        </w:rPr>
        <w:t>εξουσιοδοτηθέντες</w:t>
      </w:r>
      <w:proofErr w:type="spellEnd"/>
      <w:r w:rsidRPr="00714A6D">
        <w:rPr>
          <w:bCs/>
        </w:rPr>
        <w:t xml:space="preserve">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Pr="00714A6D">
        <w:rPr>
          <w:bCs/>
        </w:rPr>
        <w:t>τηλ</w:t>
      </w:r>
      <w:proofErr w:type="spellEnd"/>
      <w:r w:rsidRPr="00714A6D">
        <w:rPr>
          <w:bCs/>
        </w:rPr>
        <w:t>. Επικοινωνίας 2831077</w:t>
      </w:r>
      <w:r>
        <w:rPr>
          <w:bCs/>
        </w:rPr>
        <w:t>747</w:t>
      </w:r>
      <w:r w:rsidRPr="00714A6D">
        <w:rPr>
          <w:bCs/>
        </w:rPr>
        <w:t>, 2831077</w:t>
      </w:r>
      <w:r>
        <w:rPr>
          <w:bCs/>
        </w:rPr>
        <w:t>721</w:t>
      </w:r>
      <w:r w:rsidRPr="00714A6D">
        <w:rPr>
          <w:bCs/>
        </w:rPr>
        <w:t>).</w:t>
      </w:r>
    </w:p>
    <w:p w:rsidR="008F5FC4" w:rsidRPr="00714A6D" w:rsidRDefault="008F5FC4" w:rsidP="008F5FC4">
      <w:pPr>
        <w:numPr>
          <w:ilvl w:val="0"/>
          <w:numId w:val="3"/>
        </w:numPr>
        <w:contextualSpacing/>
        <w:jc w:val="both"/>
      </w:pPr>
      <w:r w:rsidRPr="00714A6D">
        <w:t>Κλειστός φάκελος με την ένδειξη «</w:t>
      </w:r>
      <w:r w:rsidRPr="002F437C">
        <w:rPr>
          <w:b/>
        </w:rPr>
        <w:t>ΤΕΧΝΙΚΗ ΠΡΟΣΦΟΡΑ</w:t>
      </w:r>
      <w:r w:rsidRPr="00714A6D">
        <w:t xml:space="preserve">» ο οποίος περιλαμβάνει απαραίτητα και </w:t>
      </w:r>
      <w:r w:rsidRPr="00714A6D">
        <w:rPr>
          <w:b/>
          <w:u w:val="single"/>
        </w:rPr>
        <w:t>επί ποινής αποκλεισμού,</w:t>
      </w:r>
      <w:r w:rsidRPr="00714A6D">
        <w:rPr>
          <w:b/>
        </w:rPr>
        <w:t xml:space="preserve"> </w:t>
      </w:r>
      <w:r>
        <w:t xml:space="preserve">τεχνική περιγραφή των υλικών και εργασιών που </w:t>
      </w:r>
      <w:r w:rsidRPr="00714A6D">
        <w:t xml:space="preserve"> </w:t>
      </w:r>
      <w:proofErr w:type="spellStart"/>
      <w:r>
        <w:t>πα</w:t>
      </w:r>
      <w:proofErr w:type="spellEnd"/>
      <w:r>
        <w:t xml:space="preserve"> απαιτηθούν </w:t>
      </w:r>
      <w:r w:rsidRPr="00714A6D">
        <w:t xml:space="preserve">(αναγραφή της ακριβούς ονομασίας – τύπου του προσφερόμενου υλικού συνοδευόμενα από τα απαραίτητα έγγραφα - </w:t>
      </w:r>
      <w:proofErr w:type="spellStart"/>
      <w:r w:rsidRPr="00714A6D">
        <w:t>προσπέκτους</w:t>
      </w:r>
      <w:proofErr w:type="spellEnd"/>
      <w:r w:rsidRPr="00714A6D">
        <w:t xml:space="preserve"> </w:t>
      </w:r>
      <w:r>
        <w:t>(</w:t>
      </w:r>
      <w:r w:rsidRPr="00420F8F">
        <w:t>Πιστοποίη</w:t>
      </w:r>
      <w:r>
        <w:t>σ</w:t>
      </w:r>
      <w:r w:rsidRPr="00420F8F">
        <w:t>η φωλιά</w:t>
      </w:r>
      <w:r>
        <w:t>ς</w:t>
      </w:r>
      <w:r w:rsidRPr="00420F8F">
        <w:t xml:space="preserve"> σύμφων</w:t>
      </w:r>
      <w:r>
        <w:t>α</w:t>
      </w:r>
      <w:r w:rsidRPr="00420F8F">
        <w:t xml:space="preserve"> με το </w:t>
      </w:r>
      <w:proofErr w:type="spellStart"/>
      <w:r w:rsidRPr="00420F8F">
        <w:t>EN671</w:t>
      </w:r>
      <w:proofErr w:type="spellEnd"/>
      <w:r w:rsidRPr="00420F8F">
        <w:t>-2</w:t>
      </w:r>
      <w:r>
        <w:t xml:space="preserve">, </w:t>
      </w:r>
      <w:proofErr w:type="spellStart"/>
      <w:r w:rsidRPr="00714A6D">
        <w:rPr>
          <w:rFonts w:eastAsia="Calibri"/>
        </w:rPr>
        <w:t>ISO</w:t>
      </w:r>
      <w:proofErr w:type="spellEnd"/>
      <w:r w:rsidRPr="00714A6D">
        <w:rPr>
          <w:rFonts w:eastAsia="Calibri"/>
        </w:rPr>
        <w:t xml:space="preserve"> 9001:2015 (Σύστημα Διαχείρισης Ποιότητας)</w:t>
      </w:r>
      <w:r>
        <w:t xml:space="preserve"> </w:t>
      </w:r>
      <w:r w:rsidRPr="00714A6D">
        <w:rPr>
          <w:rFonts w:eastAsia="Calibri"/>
        </w:rPr>
        <w:t>βιομηχανικ</w:t>
      </w:r>
      <w:r>
        <w:rPr>
          <w:rFonts w:eastAsia="Calibri"/>
        </w:rPr>
        <w:t>ών</w:t>
      </w:r>
      <w:r w:rsidRPr="00714A6D">
        <w:rPr>
          <w:rFonts w:eastAsia="Calibri"/>
        </w:rPr>
        <w:t xml:space="preserve"> μονάδ</w:t>
      </w:r>
      <w:r>
        <w:rPr>
          <w:rFonts w:eastAsia="Calibri"/>
        </w:rPr>
        <w:t>ων των ειδών)</w:t>
      </w:r>
      <w:r w:rsidRPr="00714A6D">
        <w:t xml:space="preserve"> </w:t>
      </w:r>
      <w:r>
        <w:t xml:space="preserve">και </w:t>
      </w:r>
      <w:r w:rsidRPr="00714A6D">
        <w:t>από υπεύθυνη δήλωση που θα αναφέρει ότι:</w:t>
      </w:r>
    </w:p>
    <w:p w:rsidR="008F5FC4" w:rsidRPr="00714A6D" w:rsidRDefault="008F5FC4" w:rsidP="008F5FC4">
      <w:pPr>
        <w:ind w:left="60"/>
        <w:contextualSpacing/>
        <w:jc w:val="both"/>
        <w:rPr>
          <w:rFonts w:eastAsia="Book Antiqua"/>
          <w:b/>
          <w:bCs/>
          <w:i/>
          <w:iCs/>
          <w:color w:val="000000"/>
          <w:u w:val="single"/>
          <w:shd w:val="clear" w:color="auto" w:fill="FFFFFF"/>
          <w:lang w:bidi="el-GR"/>
        </w:rPr>
      </w:pPr>
    </w:p>
    <w:p w:rsidR="008F5FC4" w:rsidRPr="00714A6D" w:rsidRDefault="008F5FC4" w:rsidP="008F5FC4">
      <w:pPr>
        <w:numPr>
          <w:ilvl w:val="0"/>
          <w:numId w:val="4"/>
        </w:numPr>
        <w:jc w:val="both"/>
        <w:rPr>
          <w:rFonts w:eastAsia="Book Antiqua"/>
          <w:lang w:bidi="en-US"/>
        </w:rPr>
      </w:pPr>
      <w:r w:rsidRPr="00714A6D">
        <w:rPr>
          <w:rFonts w:eastAsia="Book Antiqua"/>
          <w:lang w:bidi="el-GR"/>
        </w:rPr>
        <w:t xml:space="preserve">Τα </w:t>
      </w:r>
      <w:r>
        <w:rPr>
          <w:rFonts w:eastAsia="Book Antiqua"/>
          <w:lang w:bidi="el-GR"/>
        </w:rPr>
        <w:t>είδη θα</w:t>
      </w:r>
      <w:r w:rsidRPr="00714A6D">
        <w:rPr>
          <w:rFonts w:eastAsia="Book Antiqua"/>
          <w:lang w:bidi="el-GR"/>
        </w:rPr>
        <w:t xml:space="preserve"> φέρουν σήμανση </w:t>
      </w:r>
      <w:r w:rsidRPr="00714A6D">
        <w:rPr>
          <w:rFonts w:eastAsia="Book Antiqua"/>
          <w:lang w:val="en-US" w:bidi="en-US"/>
        </w:rPr>
        <w:t>CE</w:t>
      </w:r>
      <w:r w:rsidRPr="00714A6D">
        <w:rPr>
          <w:rFonts w:eastAsia="Book Antiqua"/>
          <w:lang w:bidi="en-US"/>
        </w:rPr>
        <w:t xml:space="preserve"> </w:t>
      </w:r>
      <w:r>
        <w:rPr>
          <w:rFonts w:eastAsia="Book Antiqua"/>
          <w:lang w:bidi="en-US"/>
        </w:rPr>
        <w:t>όπου απαιτείται από τη νομοθεσία</w:t>
      </w:r>
    </w:p>
    <w:p w:rsidR="008F5FC4" w:rsidRPr="00714A6D" w:rsidRDefault="008F5FC4" w:rsidP="008F5FC4">
      <w:pPr>
        <w:numPr>
          <w:ilvl w:val="0"/>
          <w:numId w:val="4"/>
        </w:numPr>
        <w:jc w:val="both"/>
      </w:pPr>
      <w:r>
        <w:t>Η</w:t>
      </w:r>
      <w:r w:rsidRPr="00714A6D">
        <w:t xml:space="preserve"> απαιτούμενη εγγύηση για τα υλικά και τις υπηρεσίες</w:t>
      </w:r>
    </w:p>
    <w:p w:rsidR="008F5FC4" w:rsidRPr="00714A6D" w:rsidRDefault="008F5FC4" w:rsidP="008F5FC4">
      <w:pPr>
        <w:jc w:val="both"/>
      </w:pPr>
    </w:p>
    <w:p w:rsidR="008F5FC4" w:rsidRPr="00B434EA" w:rsidRDefault="008F5FC4" w:rsidP="008F5FC4">
      <w:pPr>
        <w:numPr>
          <w:ilvl w:val="0"/>
          <w:numId w:val="3"/>
        </w:numPr>
        <w:ind w:left="420"/>
        <w:contextualSpacing/>
        <w:jc w:val="both"/>
      </w:pPr>
      <w:r w:rsidRPr="00B434EA">
        <w:t>Κλειστός φάκελος με την ένδειξη «</w:t>
      </w:r>
      <w:bookmarkStart w:id="16" w:name="_GoBack"/>
      <w:r w:rsidRPr="002F437C">
        <w:rPr>
          <w:b/>
        </w:rPr>
        <w:t>ΟΙΚΟΝΟΜΙΚΗ ΠΡΟΣΦΟΡΑ</w:t>
      </w:r>
      <w:bookmarkEnd w:id="16"/>
      <w:r w:rsidRPr="00B434EA">
        <w:t>» ο οποίος περιλαμβάνει απαραίτητα και επί ποινής απόρριψης συμπληρωμένο το ΕΝΤΥΠΟ ΟΙΚΟΝΟΜΙΚΗΣ ΠΡΟΣΦΟΡΑΣ όπως δίνεται παρακάτω:</w:t>
      </w:r>
    </w:p>
    <w:p w:rsidR="008F5FC4" w:rsidRPr="00714A6D" w:rsidRDefault="008F5FC4" w:rsidP="008F5FC4">
      <w:pPr>
        <w:jc w:val="both"/>
      </w:pPr>
      <w:r w:rsidRPr="00714A6D">
        <w:lastRenderedPageBreak/>
        <w:t xml:space="preserve">Οι προσφερόμενες τιμές περιλαμβάνουν το σύνολο των επιβαρύνσεων: το κόστος του προϊόντος, το κόστος μεταφοράς, στο χώρο που θα υποδειχθεί, το κόστος εγκατάστασης, αποκατάστασης </w:t>
      </w:r>
      <w:proofErr w:type="spellStart"/>
      <w:r w:rsidRPr="00714A6D">
        <w:t>κ.λ.π</w:t>
      </w:r>
      <w:proofErr w:type="spellEnd"/>
      <w:r w:rsidRPr="00714A6D">
        <w:t>., τις τυχόν υπέρ τρίτων κρατήσεις, έξοδα μεταφοράς και κάθε τέλος, δασμό, ασφάλιστρα ή επιβάρυνση.</w:t>
      </w:r>
    </w:p>
    <w:p w:rsidR="008F5FC4" w:rsidRPr="00714A6D" w:rsidRDefault="008F5FC4" w:rsidP="008F5FC4">
      <w:pPr>
        <w:jc w:val="both"/>
      </w:pPr>
      <w:r w:rsidRPr="00714A6D">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rsidR="008F5FC4" w:rsidRPr="00714A6D" w:rsidRDefault="008F5FC4" w:rsidP="008F5FC4">
      <w:pPr>
        <w:jc w:val="both"/>
      </w:pPr>
      <w:r w:rsidRPr="00714A6D">
        <w:t>Προσφορά που κατα</w:t>
      </w:r>
      <w:r>
        <w:t>λήγει σε συνολική τιμή</w:t>
      </w:r>
      <w:r w:rsidRPr="00714A6D">
        <w:t xml:space="preserve"> συμπεριλαμβανομένου του Φ.Π.Α. μεγαλύτερη της </w:t>
      </w:r>
      <w:proofErr w:type="spellStart"/>
      <w:r w:rsidRPr="00714A6D">
        <w:t>προϋπολογιζόμενης</w:t>
      </w:r>
      <w:proofErr w:type="spellEnd"/>
      <w:r w:rsidRPr="00714A6D">
        <w:t xml:space="preserve"> του διαγωνισμού απορρίπτεται ως απαράδεκτη.</w:t>
      </w:r>
    </w:p>
    <w:p w:rsidR="008F5FC4" w:rsidRPr="00714A6D" w:rsidRDefault="008F5FC4" w:rsidP="008F5FC4">
      <w:pPr>
        <w:jc w:val="both"/>
      </w:pPr>
      <w:r w:rsidRPr="00714A6D">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8F5FC4" w:rsidRDefault="008F5FC4" w:rsidP="008F5FC4">
      <w:pPr>
        <w:spacing w:after="60"/>
        <w:jc w:val="both"/>
      </w:pPr>
      <w:r w:rsidRPr="00714A6D">
        <w:t>Προσφορές που θα περιλαμβάνουν σχόλια, αιρέσεις, ή όρους θα θεωρηθούν ως επιφυλάξεις επί των όρων του Διαγωνισμού και θα απορριφθούν.</w:t>
      </w:r>
    </w:p>
    <w:tbl>
      <w:tblPr>
        <w:tblW w:w="10779" w:type="dxa"/>
        <w:tblInd w:w="-951" w:type="dxa"/>
        <w:tblLook w:val="04A0" w:firstRow="1" w:lastRow="0" w:firstColumn="1" w:lastColumn="0" w:noHBand="0" w:noVBand="1"/>
      </w:tblPr>
      <w:tblGrid>
        <w:gridCol w:w="630"/>
        <w:gridCol w:w="4800"/>
        <w:gridCol w:w="1419"/>
        <w:gridCol w:w="1265"/>
        <w:gridCol w:w="1260"/>
        <w:gridCol w:w="1440"/>
      </w:tblGrid>
      <w:tr w:rsidR="008F5FC4" w:rsidRPr="00420F8F" w:rsidTr="001E5068">
        <w:trPr>
          <w:trHeight w:val="375"/>
        </w:trPr>
        <w:tc>
          <w:tcPr>
            <w:tcW w:w="10779" w:type="dxa"/>
            <w:gridSpan w:val="6"/>
            <w:tcBorders>
              <w:top w:val="nil"/>
              <w:left w:val="nil"/>
              <w:bottom w:val="nil"/>
              <w:right w:val="nil"/>
            </w:tcBorders>
            <w:shd w:val="clear" w:color="auto" w:fill="auto"/>
            <w:noWrap/>
            <w:vAlign w:val="bottom"/>
            <w:hideMark/>
          </w:tcPr>
          <w:p w:rsidR="008F5FC4" w:rsidRPr="008F5FC4" w:rsidRDefault="008F5FC4" w:rsidP="001E5068">
            <w:pPr>
              <w:jc w:val="center"/>
              <w:rPr>
                <w:b/>
                <w:bCs/>
                <w:color w:val="000000"/>
                <w:sz w:val="28"/>
                <w:szCs w:val="28"/>
              </w:rPr>
            </w:pPr>
            <w:r w:rsidRPr="008F5FC4">
              <w:rPr>
                <w:b/>
                <w:bCs/>
                <w:color w:val="000000"/>
                <w:sz w:val="28"/>
                <w:szCs w:val="28"/>
              </w:rPr>
              <w:t>ΦΥΛΛΟ ΟΙΚΟΝΟΜΙΚΗΣ ΠΡΟΣΦΟΡΑΣ</w:t>
            </w:r>
          </w:p>
        </w:tc>
      </w:tr>
      <w:tr w:rsidR="008F5FC4" w:rsidRPr="00420F8F" w:rsidTr="001E5068">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5FC4" w:rsidRPr="00420F8F" w:rsidRDefault="008F5FC4" w:rsidP="001E5068">
            <w:pPr>
              <w:jc w:val="center"/>
              <w:rPr>
                <w:b/>
                <w:bCs/>
                <w:color w:val="000000"/>
              </w:rPr>
            </w:pPr>
            <w:r w:rsidRPr="00420F8F">
              <w:rPr>
                <w:b/>
                <w:bCs/>
                <w:color w:val="000000"/>
              </w:rPr>
              <w:t>Α/Α</w:t>
            </w:r>
          </w:p>
        </w:tc>
        <w:tc>
          <w:tcPr>
            <w:tcW w:w="4800" w:type="dxa"/>
            <w:tcBorders>
              <w:top w:val="single" w:sz="4" w:space="0" w:color="auto"/>
              <w:left w:val="nil"/>
              <w:bottom w:val="single" w:sz="4" w:space="0" w:color="auto"/>
              <w:right w:val="single" w:sz="4" w:space="0" w:color="auto"/>
            </w:tcBorders>
            <w:shd w:val="clear" w:color="auto" w:fill="auto"/>
            <w:noWrap/>
            <w:vAlign w:val="bottom"/>
            <w:hideMark/>
          </w:tcPr>
          <w:p w:rsidR="008F5FC4" w:rsidRPr="008F5FC4" w:rsidRDefault="008F5FC4" w:rsidP="001E5068">
            <w:pPr>
              <w:jc w:val="center"/>
              <w:rPr>
                <w:b/>
                <w:bCs/>
                <w:color w:val="000000"/>
              </w:rPr>
            </w:pPr>
            <w:r w:rsidRPr="008F5FC4">
              <w:rPr>
                <w:b/>
                <w:bCs/>
                <w:color w:val="000000"/>
              </w:rPr>
              <w:t>Είδος</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rsidR="008F5FC4" w:rsidRPr="00420F8F" w:rsidRDefault="008F5FC4" w:rsidP="001E5068">
            <w:pPr>
              <w:jc w:val="center"/>
              <w:rPr>
                <w:b/>
                <w:bCs/>
                <w:color w:val="000000"/>
              </w:rPr>
            </w:pPr>
            <w:r w:rsidRPr="00420F8F">
              <w:rPr>
                <w:b/>
                <w:bCs/>
                <w:color w:val="000000"/>
              </w:rPr>
              <w:t>Μονάδα μέτρησης</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8F5FC4" w:rsidRPr="00420F8F" w:rsidRDefault="008F5FC4" w:rsidP="001E5068">
            <w:pPr>
              <w:jc w:val="center"/>
              <w:rPr>
                <w:b/>
                <w:bCs/>
                <w:color w:val="000000"/>
              </w:rPr>
            </w:pPr>
            <w:r w:rsidRPr="00420F8F">
              <w:rPr>
                <w:b/>
                <w:bCs/>
                <w:color w:val="000000"/>
              </w:rPr>
              <w:t>Ποσότητα</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8F5FC4" w:rsidRPr="00420F8F" w:rsidRDefault="008F5FC4" w:rsidP="001E5068">
            <w:pPr>
              <w:jc w:val="center"/>
              <w:rPr>
                <w:b/>
                <w:bCs/>
                <w:color w:val="000000"/>
              </w:rPr>
            </w:pPr>
            <w:r w:rsidRPr="00420F8F">
              <w:rPr>
                <w:b/>
                <w:bCs/>
                <w:color w:val="000000"/>
              </w:rPr>
              <w:t>Τιμή Μονάδας</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8F5FC4" w:rsidRPr="00420F8F" w:rsidRDefault="008F5FC4" w:rsidP="001E5068">
            <w:pPr>
              <w:jc w:val="center"/>
              <w:rPr>
                <w:b/>
                <w:bCs/>
                <w:color w:val="000000"/>
              </w:rPr>
            </w:pPr>
            <w:r w:rsidRPr="00420F8F">
              <w:rPr>
                <w:b/>
                <w:bCs/>
                <w:color w:val="000000"/>
              </w:rPr>
              <w:t>Ποσό</w:t>
            </w:r>
          </w:p>
        </w:tc>
      </w:tr>
      <w:tr w:rsidR="008F5FC4" w:rsidRPr="00420F8F" w:rsidTr="001E5068">
        <w:trPr>
          <w:trHeight w:val="2400"/>
        </w:trPr>
        <w:tc>
          <w:tcPr>
            <w:tcW w:w="600" w:type="dxa"/>
            <w:tcBorders>
              <w:top w:val="nil"/>
              <w:left w:val="single" w:sz="4" w:space="0" w:color="auto"/>
              <w:bottom w:val="single" w:sz="4" w:space="0" w:color="auto"/>
              <w:right w:val="nil"/>
            </w:tcBorders>
            <w:shd w:val="clear" w:color="auto" w:fill="auto"/>
            <w:vAlign w:val="center"/>
            <w:hideMark/>
          </w:tcPr>
          <w:p w:rsidR="008F5FC4" w:rsidRPr="00420F8F" w:rsidRDefault="008F5FC4" w:rsidP="001E5068">
            <w:pPr>
              <w:jc w:val="center"/>
              <w:rPr>
                <w:color w:val="000000"/>
                <w:sz w:val="20"/>
                <w:szCs w:val="20"/>
              </w:rPr>
            </w:pPr>
            <w:proofErr w:type="spellStart"/>
            <w:r w:rsidRPr="00420F8F">
              <w:rPr>
                <w:color w:val="000000"/>
                <w:sz w:val="20"/>
                <w:szCs w:val="20"/>
              </w:rPr>
              <w:t>Π.1</w:t>
            </w:r>
            <w:proofErr w:type="spellEnd"/>
          </w:p>
        </w:tc>
        <w:tc>
          <w:tcPr>
            <w:tcW w:w="4800" w:type="dxa"/>
            <w:tcBorders>
              <w:top w:val="nil"/>
              <w:left w:val="single" w:sz="4" w:space="0" w:color="auto"/>
              <w:bottom w:val="single" w:sz="4" w:space="0" w:color="auto"/>
              <w:right w:val="single" w:sz="4" w:space="0" w:color="auto"/>
            </w:tcBorders>
            <w:shd w:val="clear" w:color="auto" w:fill="auto"/>
            <w:vAlign w:val="center"/>
            <w:hideMark/>
          </w:tcPr>
          <w:p w:rsidR="008F5FC4" w:rsidRPr="008F5FC4" w:rsidRDefault="008F5FC4" w:rsidP="001E5068">
            <w:pPr>
              <w:jc w:val="both"/>
              <w:rPr>
                <w:bCs/>
              </w:rPr>
            </w:pPr>
            <w:r w:rsidRPr="008F5FC4">
              <w:rPr>
                <w:bCs/>
              </w:rPr>
              <w:t xml:space="preserve">Προμήθεια και τοποθέτηση πέντε (5) πυροσβεστικών φωλιών κατηγορίας </w:t>
            </w:r>
            <w:proofErr w:type="spellStart"/>
            <w:r w:rsidRPr="008F5FC4">
              <w:rPr>
                <w:bCs/>
              </w:rPr>
              <w:t>ΙΙ</w:t>
            </w:r>
            <w:proofErr w:type="spellEnd"/>
            <w:r w:rsidRPr="008F5FC4">
              <w:rPr>
                <w:bCs/>
              </w:rPr>
              <w:t xml:space="preserve"> μαζί με τις απαιτούμενες σωληνώσεις και εξαρτήματα στον περιβάλλον χώρο του ΚΕΜΕ.</w:t>
            </w:r>
          </w:p>
          <w:p w:rsidR="008F5FC4" w:rsidRPr="008F5FC4" w:rsidRDefault="008F5FC4" w:rsidP="001E5068">
            <w:pPr>
              <w:rPr>
                <w:color w:val="000000"/>
                <w:sz w:val="20"/>
                <w:szCs w:val="20"/>
              </w:rPr>
            </w:pPr>
          </w:p>
        </w:tc>
        <w:tc>
          <w:tcPr>
            <w:tcW w:w="1419" w:type="dxa"/>
            <w:tcBorders>
              <w:top w:val="nil"/>
              <w:left w:val="nil"/>
              <w:bottom w:val="single" w:sz="4" w:space="0" w:color="auto"/>
              <w:right w:val="single" w:sz="4" w:space="0" w:color="auto"/>
            </w:tcBorders>
            <w:shd w:val="clear" w:color="auto" w:fill="auto"/>
            <w:vAlign w:val="center"/>
            <w:hideMark/>
          </w:tcPr>
          <w:p w:rsidR="008F5FC4" w:rsidRPr="00420F8F" w:rsidRDefault="008F5FC4" w:rsidP="001E5068">
            <w:pPr>
              <w:jc w:val="center"/>
              <w:rPr>
                <w:color w:val="000000"/>
                <w:sz w:val="20"/>
                <w:szCs w:val="20"/>
              </w:rPr>
            </w:pPr>
            <w:proofErr w:type="spellStart"/>
            <w:r w:rsidRPr="00420F8F">
              <w:rPr>
                <w:color w:val="000000"/>
                <w:sz w:val="20"/>
                <w:szCs w:val="20"/>
              </w:rPr>
              <w:t>Τεμ</w:t>
            </w:r>
            <w:proofErr w:type="spellEnd"/>
            <w:r w:rsidRPr="00420F8F">
              <w:rPr>
                <w:color w:val="000000"/>
                <w:sz w:val="20"/>
                <w:szCs w:val="20"/>
              </w:rPr>
              <w:t>.</w:t>
            </w:r>
          </w:p>
        </w:tc>
        <w:tc>
          <w:tcPr>
            <w:tcW w:w="1260" w:type="dxa"/>
            <w:tcBorders>
              <w:top w:val="nil"/>
              <w:left w:val="nil"/>
              <w:bottom w:val="single" w:sz="4" w:space="0" w:color="auto"/>
              <w:right w:val="single" w:sz="4" w:space="0" w:color="auto"/>
            </w:tcBorders>
            <w:shd w:val="clear" w:color="auto" w:fill="auto"/>
            <w:vAlign w:val="center"/>
            <w:hideMark/>
          </w:tcPr>
          <w:p w:rsidR="008F5FC4" w:rsidRPr="00420F8F" w:rsidRDefault="008F5FC4" w:rsidP="001E5068">
            <w:pPr>
              <w:jc w:val="right"/>
              <w:rPr>
                <w:color w:val="000000"/>
                <w:sz w:val="20"/>
                <w:szCs w:val="20"/>
              </w:rPr>
            </w:pPr>
            <w:r>
              <w:rPr>
                <w:color w:val="000000"/>
                <w:sz w:val="20"/>
                <w:szCs w:val="20"/>
              </w:rPr>
              <w:t>1</w:t>
            </w:r>
            <w:r w:rsidRPr="00420F8F">
              <w:rPr>
                <w:color w:val="000000"/>
                <w:sz w:val="20"/>
                <w:szCs w:val="20"/>
              </w:rPr>
              <w:t>,00</w:t>
            </w:r>
          </w:p>
        </w:tc>
        <w:tc>
          <w:tcPr>
            <w:tcW w:w="1260" w:type="dxa"/>
            <w:tcBorders>
              <w:top w:val="nil"/>
              <w:left w:val="nil"/>
              <w:bottom w:val="single" w:sz="4" w:space="0" w:color="auto"/>
              <w:right w:val="single" w:sz="4" w:space="0" w:color="auto"/>
            </w:tcBorders>
            <w:shd w:val="clear" w:color="auto" w:fill="auto"/>
            <w:vAlign w:val="center"/>
          </w:tcPr>
          <w:p w:rsidR="008F5FC4" w:rsidRPr="00420F8F" w:rsidRDefault="008F5FC4" w:rsidP="001E5068">
            <w:pPr>
              <w:jc w:val="right"/>
              <w:rPr>
                <w:color w:val="000000"/>
                <w:sz w:val="20"/>
                <w:szCs w:val="20"/>
              </w:rPr>
            </w:pPr>
          </w:p>
        </w:tc>
        <w:tc>
          <w:tcPr>
            <w:tcW w:w="1440" w:type="dxa"/>
            <w:tcBorders>
              <w:top w:val="nil"/>
              <w:left w:val="nil"/>
              <w:bottom w:val="single" w:sz="4" w:space="0" w:color="auto"/>
              <w:right w:val="single" w:sz="4" w:space="0" w:color="auto"/>
            </w:tcBorders>
            <w:shd w:val="clear" w:color="auto" w:fill="auto"/>
            <w:vAlign w:val="center"/>
          </w:tcPr>
          <w:p w:rsidR="008F5FC4" w:rsidRPr="00420F8F" w:rsidRDefault="008F5FC4" w:rsidP="001E5068">
            <w:pPr>
              <w:jc w:val="right"/>
              <w:rPr>
                <w:color w:val="000000"/>
                <w:sz w:val="20"/>
                <w:szCs w:val="20"/>
              </w:rPr>
            </w:pPr>
          </w:p>
        </w:tc>
      </w:tr>
      <w:tr w:rsidR="008F5FC4" w:rsidRPr="00420F8F" w:rsidTr="001E5068">
        <w:trPr>
          <w:trHeight w:val="375"/>
        </w:trPr>
        <w:tc>
          <w:tcPr>
            <w:tcW w:w="600" w:type="dxa"/>
            <w:tcBorders>
              <w:top w:val="single" w:sz="8" w:space="0" w:color="auto"/>
              <w:left w:val="single" w:sz="8" w:space="0" w:color="auto"/>
              <w:bottom w:val="single" w:sz="8" w:space="0" w:color="auto"/>
              <w:right w:val="nil"/>
            </w:tcBorders>
            <w:shd w:val="clear" w:color="auto" w:fill="auto"/>
            <w:vAlign w:val="center"/>
            <w:hideMark/>
          </w:tcPr>
          <w:p w:rsidR="008F5FC4" w:rsidRPr="00420F8F" w:rsidRDefault="008F5FC4" w:rsidP="001E5068">
            <w:pPr>
              <w:jc w:val="center"/>
              <w:rPr>
                <w:color w:val="000000"/>
              </w:rPr>
            </w:pPr>
            <w:r w:rsidRPr="00420F8F">
              <w:rPr>
                <w:color w:val="000000"/>
              </w:rPr>
              <w:t> </w:t>
            </w:r>
          </w:p>
        </w:tc>
        <w:tc>
          <w:tcPr>
            <w:tcW w:w="8739" w:type="dxa"/>
            <w:gridSpan w:val="4"/>
            <w:tcBorders>
              <w:top w:val="single" w:sz="8" w:space="0" w:color="auto"/>
              <w:left w:val="nil"/>
              <w:bottom w:val="single" w:sz="8" w:space="0" w:color="auto"/>
              <w:right w:val="single" w:sz="4" w:space="0" w:color="auto"/>
            </w:tcBorders>
            <w:shd w:val="clear" w:color="auto" w:fill="auto"/>
            <w:vAlign w:val="bottom"/>
            <w:hideMark/>
          </w:tcPr>
          <w:p w:rsidR="008F5FC4" w:rsidRPr="00420F8F" w:rsidRDefault="008F5FC4" w:rsidP="001E5068">
            <w:pPr>
              <w:jc w:val="center"/>
              <w:rPr>
                <w:color w:val="000000"/>
              </w:rPr>
            </w:pPr>
            <w:r w:rsidRPr="00420F8F">
              <w:rPr>
                <w:color w:val="000000"/>
              </w:rPr>
              <w:t>ΣΥΝΟΛΟ</w:t>
            </w:r>
          </w:p>
        </w:tc>
        <w:tc>
          <w:tcPr>
            <w:tcW w:w="1440" w:type="dxa"/>
            <w:tcBorders>
              <w:top w:val="single" w:sz="8" w:space="0" w:color="auto"/>
              <w:left w:val="single" w:sz="4" w:space="0" w:color="auto"/>
              <w:bottom w:val="single" w:sz="8" w:space="0" w:color="auto"/>
              <w:right w:val="single" w:sz="8" w:space="0" w:color="auto"/>
            </w:tcBorders>
            <w:shd w:val="clear" w:color="auto" w:fill="auto"/>
            <w:vAlign w:val="center"/>
          </w:tcPr>
          <w:p w:rsidR="008F5FC4" w:rsidRPr="00420F8F" w:rsidRDefault="008F5FC4" w:rsidP="001E5068">
            <w:pPr>
              <w:jc w:val="right"/>
              <w:rPr>
                <w:b/>
                <w:bCs/>
                <w:color w:val="000000"/>
              </w:rPr>
            </w:pPr>
          </w:p>
        </w:tc>
      </w:tr>
      <w:tr w:rsidR="008F5FC4" w:rsidRPr="00420F8F" w:rsidTr="001E5068">
        <w:trPr>
          <w:trHeight w:val="375"/>
        </w:trPr>
        <w:tc>
          <w:tcPr>
            <w:tcW w:w="600" w:type="dxa"/>
            <w:tcBorders>
              <w:top w:val="nil"/>
              <w:left w:val="single" w:sz="8" w:space="0" w:color="auto"/>
              <w:bottom w:val="single" w:sz="8" w:space="0" w:color="auto"/>
              <w:right w:val="nil"/>
            </w:tcBorders>
            <w:shd w:val="clear" w:color="auto" w:fill="auto"/>
            <w:vAlign w:val="center"/>
            <w:hideMark/>
          </w:tcPr>
          <w:p w:rsidR="008F5FC4" w:rsidRPr="00420F8F" w:rsidRDefault="008F5FC4" w:rsidP="001E5068">
            <w:pPr>
              <w:jc w:val="center"/>
              <w:rPr>
                <w:color w:val="000000"/>
              </w:rPr>
            </w:pPr>
            <w:r w:rsidRPr="00420F8F">
              <w:rPr>
                <w:color w:val="000000"/>
              </w:rPr>
              <w:t> </w:t>
            </w:r>
          </w:p>
        </w:tc>
        <w:tc>
          <w:tcPr>
            <w:tcW w:w="8739" w:type="dxa"/>
            <w:gridSpan w:val="4"/>
            <w:tcBorders>
              <w:top w:val="nil"/>
              <w:left w:val="nil"/>
              <w:bottom w:val="single" w:sz="8" w:space="0" w:color="auto"/>
              <w:right w:val="single" w:sz="4" w:space="0" w:color="auto"/>
            </w:tcBorders>
            <w:shd w:val="clear" w:color="auto" w:fill="auto"/>
            <w:vAlign w:val="bottom"/>
            <w:hideMark/>
          </w:tcPr>
          <w:p w:rsidR="008F5FC4" w:rsidRPr="00420F8F" w:rsidRDefault="008F5FC4" w:rsidP="001E5068">
            <w:pPr>
              <w:jc w:val="center"/>
              <w:rPr>
                <w:color w:val="000000"/>
              </w:rPr>
            </w:pPr>
            <w:proofErr w:type="spellStart"/>
            <w:r w:rsidRPr="00420F8F">
              <w:rPr>
                <w:b/>
                <w:bCs/>
                <w:color w:val="000000"/>
              </w:rPr>
              <w:t>Φ.Π.Α</w:t>
            </w:r>
            <w:proofErr w:type="spellEnd"/>
            <w:r w:rsidRPr="00420F8F">
              <w:rPr>
                <w:b/>
                <w:bCs/>
                <w:color w:val="000000"/>
              </w:rPr>
              <w:t xml:space="preserve"> 24%</w:t>
            </w:r>
          </w:p>
        </w:tc>
        <w:tc>
          <w:tcPr>
            <w:tcW w:w="1440" w:type="dxa"/>
            <w:tcBorders>
              <w:top w:val="nil"/>
              <w:left w:val="single" w:sz="4" w:space="0" w:color="auto"/>
              <w:bottom w:val="single" w:sz="8" w:space="0" w:color="auto"/>
              <w:right w:val="single" w:sz="8" w:space="0" w:color="auto"/>
            </w:tcBorders>
            <w:shd w:val="clear" w:color="auto" w:fill="auto"/>
            <w:vAlign w:val="center"/>
          </w:tcPr>
          <w:p w:rsidR="008F5FC4" w:rsidRPr="00420F8F" w:rsidRDefault="008F5FC4" w:rsidP="001E5068">
            <w:pPr>
              <w:jc w:val="right"/>
              <w:rPr>
                <w:b/>
                <w:bCs/>
                <w:color w:val="000000"/>
              </w:rPr>
            </w:pPr>
          </w:p>
        </w:tc>
      </w:tr>
      <w:tr w:rsidR="008F5FC4" w:rsidRPr="00420F8F" w:rsidTr="001E5068">
        <w:trPr>
          <w:trHeight w:val="375"/>
        </w:trPr>
        <w:tc>
          <w:tcPr>
            <w:tcW w:w="600" w:type="dxa"/>
            <w:tcBorders>
              <w:top w:val="nil"/>
              <w:left w:val="single" w:sz="8" w:space="0" w:color="auto"/>
              <w:bottom w:val="single" w:sz="8" w:space="0" w:color="auto"/>
              <w:right w:val="nil"/>
            </w:tcBorders>
            <w:shd w:val="clear" w:color="auto" w:fill="auto"/>
            <w:vAlign w:val="center"/>
            <w:hideMark/>
          </w:tcPr>
          <w:p w:rsidR="008F5FC4" w:rsidRPr="00420F8F" w:rsidRDefault="008F5FC4" w:rsidP="001E5068">
            <w:pPr>
              <w:jc w:val="center"/>
              <w:rPr>
                <w:rFonts w:ascii="Comic Sans MS" w:hAnsi="Comic Sans MS"/>
                <w:color w:val="000000"/>
              </w:rPr>
            </w:pPr>
            <w:r w:rsidRPr="00420F8F">
              <w:rPr>
                <w:rFonts w:ascii="Comic Sans MS" w:hAnsi="Comic Sans MS"/>
                <w:color w:val="000000"/>
              </w:rPr>
              <w:t> </w:t>
            </w:r>
          </w:p>
        </w:tc>
        <w:tc>
          <w:tcPr>
            <w:tcW w:w="8739" w:type="dxa"/>
            <w:gridSpan w:val="4"/>
            <w:tcBorders>
              <w:top w:val="nil"/>
              <w:left w:val="nil"/>
              <w:bottom w:val="single" w:sz="8" w:space="0" w:color="auto"/>
              <w:right w:val="single" w:sz="4" w:space="0" w:color="auto"/>
            </w:tcBorders>
            <w:shd w:val="clear" w:color="auto" w:fill="auto"/>
            <w:vAlign w:val="bottom"/>
            <w:hideMark/>
          </w:tcPr>
          <w:p w:rsidR="008F5FC4" w:rsidRPr="00420F8F" w:rsidRDefault="008F5FC4" w:rsidP="001E5068">
            <w:pPr>
              <w:jc w:val="center"/>
              <w:rPr>
                <w:color w:val="000000"/>
              </w:rPr>
            </w:pPr>
            <w:r w:rsidRPr="00420F8F">
              <w:rPr>
                <w:b/>
                <w:bCs/>
                <w:color w:val="000000"/>
              </w:rPr>
              <w:t>ΓΕΝΙΚΟ ΣΥΝΟΛΟ</w:t>
            </w:r>
          </w:p>
        </w:tc>
        <w:tc>
          <w:tcPr>
            <w:tcW w:w="1440" w:type="dxa"/>
            <w:tcBorders>
              <w:top w:val="nil"/>
              <w:left w:val="single" w:sz="4" w:space="0" w:color="auto"/>
              <w:bottom w:val="single" w:sz="8" w:space="0" w:color="auto"/>
              <w:right w:val="single" w:sz="8" w:space="0" w:color="auto"/>
            </w:tcBorders>
            <w:shd w:val="clear" w:color="auto" w:fill="auto"/>
            <w:vAlign w:val="center"/>
          </w:tcPr>
          <w:p w:rsidR="008F5FC4" w:rsidRPr="00420F8F" w:rsidRDefault="008F5FC4" w:rsidP="001E5068">
            <w:pPr>
              <w:jc w:val="right"/>
              <w:rPr>
                <w:rFonts w:ascii="Comic Sans MS" w:hAnsi="Comic Sans MS"/>
                <w:b/>
                <w:bCs/>
                <w:color w:val="000000"/>
              </w:rPr>
            </w:pPr>
          </w:p>
        </w:tc>
      </w:tr>
    </w:tbl>
    <w:p w:rsidR="008F5FC4" w:rsidRDefault="008F5FC4" w:rsidP="008F5FC4">
      <w:pPr>
        <w:ind w:left="720"/>
        <w:contextualSpacing/>
        <w:jc w:val="both"/>
        <w:rPr>
          <w:b/>
        </w:rPr>
      </w:pPr>
      <w:bookmarkStart w:id="17" w:name="_Hlk532663386"/>
      <w:r w:rsidRPr="00714A6D">
        <w:rPr>
          <w:b/>
        </w:rPr>
        <w:t xml:space="preserve"> </w:t>
      </w:r>
    </w:p>
    <w:p w:rsidR="008F5FC4" w:rsidRPr="00714A6D" w:rsidRDefault="008F5FC4" w:rsidP="008F5FC4">
      <w:pPr>
        <w:numPr>
          <w:ilvl w:val="0"/>
          <w:numId w:val="3"/>
        </w:numPr>
        <w:contextualSpacing/>
        <w:jc w:val="both"/>
        <w:rPr>
          <w:b/>
        </w:rPr>
      </w:pPr>
      <w:r w:rsidRPr="00714A6D">
        <w:rPr>
          <w:b/>
        </w:rPr>
        <w:t>ΧΡΟΝΟΣ ΙΣΧΥΟΣ ΠΡΟΣΦΟΡΩΝ</w:t>
      </w:r>
    </w:p>
    <w:bookmarkEnd w:id="17"/>
    <w:p w:rsidR="008F5FC4" w:rsidRPr="00714A6D" w:rsidRDefault="008F5FC4" w:rsidP="008F5FC4">
      <w:pPr>
        <w:spacing w:after="60"/>
        <w:jc w:val="both"/>
      </w:pPr>
      <w:r w:rsidRPr="00714A6D">
        <w:t xml:space="preserve">Οι προσφορές ισχύουν και δεσμεύουν το συμμετέχοντα επί </w:t>
      </w:r>
      <w:proofErr w:type="spellStart"/>
      <w:r w:rsidRPr="00714A6D">
        <w:t>εκατόν</w:t>
      </w:r>
      <w:proofErr w:type="spellEnd"/>
      <w:r w:rsidRPr="00714A6D">
        <w:t xml:space="preserve"> είκοσι (120) ημερολογιακές ημέρες από την επομένη της διενέργειας του διαγωνισμού. Προσφορά που ορίζει μικρότερο χρόνο ισχύος απορρίπτεται ως απαράδεκτη.</w:t>
      </w:r>
    </w:p>
    <w:p w:rsidR="008F5FC4" w:rsidRPr="00714A6D" w:rsidRDefault="008F5FC4" w:rsidP="008F5FC4">
      <w:pPr>
        <w:numPr>
          <w:ilvl w:val="0"/>
          <w:numId w:val="3"/>
        </w:numPr>
        <w:contextualSpacing/>
        <w:jc w:val="both"/>
        <w:rPr>
          <w:b/>
        </w:rPr>
      </w:pPr>
      <w:bookmarkStart w:id="18" w:name="_Hlk532664017"/>
      <w:r w:rsidRPr="00714A6D">
        <w:rPr>
          <w:b/>
        </w:rPr>
        <w:t>ΠΑΡΑΔΟΣΗ – ΔΙΑΡΚΕΙΑ ΣΥΜΒΑΣΗΣ</w:t>
      </w:r>
    </w:p>
    <w:bookmarkEnd w:id="18"/>
    <w:p w:rsidR="008F5FC4" w:rsidRPr="00714A6D" w:rsidRDefault="008F5FC4" w:rsidP="008F5FC4">
      <w:pPr>
        <w:tabs>
          <w:tab w:val="left" w:pos="0"/>
        </w:tabs>
        <w:jc w:val="both"/>
      </w:pPr>
      <w:r w:rsidRPr="00714A6D">
        <w:t>Οι απαιτούμενες προμήθειες υλικών και εργασιών θα πραγματοποιηθούν αμέσως μετά την υπογραφή της σύμβασης και σε συνεννόηση με την Τεχνική Υπηρεσία.</w:t>
      </w:r>
    </w:p>
    <w:p w:rsidR="008F5FC4" w:rsidRPr="00714A6D" w:rsidRDefault="008F5FC4" w:rsidP="008F5FC4">
      <w:pPr>
        <w:tabs>
          <w:tab w:val="left" w:pos="0"/>
          <w:tab w:val="left" w:pos="709"/>
        </w:tabs>
        <w:jc w:val="both"/>
      </w:pPr>
      <w:r w:rsidRPr="00714A6D">
        <w:t xml:space="preserve">Η διάρκεια της προμήθειας υπολογίζεται σε </w:t>
      </w:r>
      <w:r w:rsidRPr="00714A6D">
        <w:rPr>
          <w:b/>
        </w:rPr>
        <w:t>εξήντα ημέρες (60)</w:t>
      </w:r>
      <w:r w:rsidRPr="00714A6D">
        <w:t xml:space="preserve"> από την ημερομηνία υπογραφής της σύμβασης.</w:t>
      </w:r>
    </w:p>
    <w:p w:rsidR="008F5FC4" w:rsidRPr="00714A6D" w:rsidRDefault="008F5FC4" w:rsidP="008F5FC4">
      <w:pPr>
        <w:tabs>
          <w:tab w:val="left" w:pos="426"/>
          <w:tab w:val="left" w:pos="709"/>
        </w:tabs>
        <w:jc w:val="both"/>
      </w:pPr>
      <w:r w:rsidRPr="00714A6D">
        <w:t xml:space="preserve">Τυχόν ελαττωματικά είδη που δεν καλύπτουν τις τεχνικές προδιαγραφές, δεν θα παραλαμβάνονται από την υπηρεσία µας µε ευθύνη του Αναδόχου, χωρίς </w:t>
      </w:r>
      <w:proofErr w:type="spellStart"/>
      <w:r w:rsidRPr="00714A6D">
        <w:t>καµία</w:t>
      </w:r>
      <w:proofErr w:type="spellEnd"/>
      <w:r w:rsidRPr="00714A6D">
        <w:t xml:space="preserve"> </w:t>
      </w:r>
      <w:proofErr w:type="spellStart"/>
      <w:r w:rsidRPr="00714A6D">
        <w:t>οικονοµική</w:t>
      </w:r>
      <w:proofErr w:type="spellEnd"/>
      <w:r w:rsidRPr="00714A6D">
        <w:t xml:space="preserve"> επιβάρυνση του Π.Κ. και θα αντικαθίστανται </w:t>
      </w:r>
      <w:proofErr w:type="spellStart"/>
      <w:r w:rsidRPr="00714A6D">
        <w:t>άµεσα</w:t>
      </w:r>
      <w:proofErr w:type="spellEnd"/>
      <w:r w:rsidRPr="00714A6D">
        <w:t xml:space="preserve"> από τον Ανάδοχο. Στην περίπτωση που παρατηρηθούν διαφορές ή αποκλίσεις από τις τεχνικές προδιαγραφές η υπηρεσία έχει το </w:t>
      </w:r>
      <w:proofErr w:type="spellStart"/>
      <w:r w:rsidRPr="00714A6D">
        <w:t>δικαίωµα</w:t>
      </w:r>
      <w:proofErr w:type="spellEnd"/>
      <w:r w:rsidRPr="00714A6D">
        <w:t xml:space="preserve"> να απορρίψει µ</w:t>
      </w:r>
      <w:proofErr w:type="spellStart"/>
      <w:r w:rsidRPr="00714A6D">
        <w:t>έρος</w:t>
      </w:r>
      <w:proofErr w:type="spellEnd"/>
      <w:r w:rsidRPr="00714A6D">
        <w:t xml:space="preserve"> ή το σύνολο της </w:t>
      </w:r>
      <w:r w:rsidRPr="00714A6D">
        <w:lastRenderedPageBreak/>
        <w:t xml:space="preserve">ποσότητας υλικών και να ζητήσει την </w:t>
      </w:r>
      <w:proofErr w:type="spellStart"/>
      <w:r w:rsidRPr="00714A6D">
        <w:t>άµεση</w:t>
      </w:r>
      <w:proofErr w:type="spellEnd"/>
      <w:r w:rsidRPr="00714A6D">
        <w:t xml:space="preserve"> αντικατάστασή τους µε είδη που να συμφωνούν απόλυτα µε τις τεχνικές προδιαγραφές.</w:t>
      </w:r>
    </w:p>
    <w:p w:rsidR="008F5FC4" w:rsidRDefault="008F5FC4" w:rsidP="008F5FC4">
      <w:pPr>
        <w:tabs>
          <w:tab w:val="left" w:pos="426"/>
          <w:tab w:val="left" w:pos="709"/>
        </w:tabs>
        <w:spacing w:after="120"/>
        <w:jc w:val="both"/>
        <w:rPr>
          <w:u w:val="single"/>
        </w:rPr>
      </w:pPr>
      <w:r w:rsidRPr="00714A6D">
        <w:rPr>
          <w:u w:val="single"/>
        </w:rPr>
        <w:t>Η οριστική παραλαβή θα γίνει αφού παραδοθούν όλα τα υλικά.</w:t>
      </w:r>
    </w:p>
    <w:p w:rsidR="008F5FC4" w:rsidRPr="00714A6D" w:rsidRDefault="008F5FC4" w:rsidP="008F5FC4">
      <w:pPr>
        <w:tabs>
          <w:tab w:val="left" w:pos="426"/>
          <w:tab w:val="left" w:pos="709"/>
        </w:tabs>
        <w:spacing w:after="120"/>
        <w:jc w:val="both"/>
      </w:pPr>
    </w:p>
    <w:p w:rsidR="008F5FC4" w:rsidRPr="00714A6D" w:rsidRDefault="008F5FC4" w:rsidP="008F5FC4">
      <w:pPr>
        <w:numPr>
          <w:ilvl w:val="0"/>
          <w:numId w:val="3"/>
        </w:numPr>
        <w:contextualSpacing/>
        <w:jc w:val="both"/>
        <w:rPr>
          <w:b/>
        </w:rPr>
      </w:pPr>
      <w:r w:rsidRPr="00714A6D">
        <w:rPr>
          <w:b/>
        </w:rPr>
        <w:t>ΕΓΓΥΗΣΕΙΣ</w:t>
      </w:r>
    </w:p>
    <w:p w:rsidR="008F5FC4" w:rsidRPr="00714A6D" w:rsidRDefault="008F5FC4" w:rsidP="008F5FC4">
      <w:pPr>
        <w:tabs>
          <w:tab w:val="left" w:pos="851"/>
        </w:tabs>
        <w:ind w:left="284" w:hanging="284"/>
        <w:jc w:val="both"/>
      </w:pPr>
      <w:r w:rsidRPr="00714A6D">
        <w:t xml:space="preserve">α) Οι υποψήφιοι ανάδοχοι,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714A6D">
        <w:t>προεκτιμώμενης</w:t>
      </w:r>
      <w:proofErr w:type="spellEnd"/>
      <w:r w:rsidRPr="00714A6D">
        <w:t xml:space="preserve"> αξίας της </w:t>
      </w:r>
      <w:proofErr w:type="spellStart"/>
      <w:r>
        <w:t>προϋπολογιζόμενης</w:t>
      </w:r>
      <w:proofErr w:type="spellEnd"/>
      <w:r>
        <w:t xml:space="preserve"> δαπάνης</w:t>
      </w:r>
      <w:r w:rsidRPr="00714A6D">
        <w:t xml:space="preserve"> εκτός ΦΠΑ. </w:t>
      </w:r>
    </w:p>
    <w:p w:rsidR="008F5FC4" w:rsidRPr="00714A6D" w:rsidRDefault="008F5FC4" w:rsidP="008F5FC4">
      <w:pPr>
        <w:tabs>
          <w:tab w:val="left" w:pos="851"/>
        </w:tabs>
        <w:ind w:left="284"/>
        <w:jc w:val="both"/>
      </w:pPr>
      <w:r w:rsidRPr="00714A6D">
        <w:t>Η εγγύηση πρέπει να ισχύει τουλάχιστον επί ένα μήνα μετά τη λήξη του χρόνου ισχύος της προσφοράς που ζητά η διακήρυξη.</w:t>
      </w:r>
    </w:p>
    <w:p w:rsidR="008F5FC4" w:rsidRPr="00714A6D" w:rsidRDefault="008F5FC4" w:rsidP="008F5FC4">
      <w:pPr>
        <w:tabs>
          <w:tab w:val="left" w:pos="851"/>
        </w:tabs>
        <w:ind w:left="284" w:hanging="284"/>
        <w:jc w:val="both"/>
      </w:pPr>
      <w:r w:rsidRPr="00714A6D">
        <w:t>β) Απαιτείται εγγυητική επιστολή καλής εκτέλεσης.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70 ημερών από την υπογραφή της σύμβασης (Ν. 4412/2016 άρθρο 72).</w:t>
      </w:r>
    </w:p>
    <w:p w:rsidR="008F5FC4" w:rsidRPr="00714A6D" w:rsidRDefault="008F5FC4" w:rsidP="008F5FC4">
      <w:pPr>
        <w:tabs>
          <w:tab w:val="left" w:pos="851"/>
        </w:tabs>
        <w:ind w:left="284" w:hanging="284"/>
        <w:jc w:val="both"/>
      </w:pPr>
      <w:r w:rsidRPr="00714A6D">
        <w:t xml:space="preserve">γ) Απαιτείται εγγυητική επιστολή καλής λειτουργίας. Μετά την οριστική παραλαβή των υλικών εγκατάστασης </w:t>
      </w:r>
      <w:proofErr w:type="spellStart"/>
      <w:r w:rsidRPr="00714A6D">
        <w:t>κ.λ.π</w:t>
      </w:r>
      <w:proofErr w:type="spellEnd"/>
      <w:r w:rsidRPr="00714A6D">
        <w:t xml:space="preserve">. και πριν την λήξη της εγγυητικής επιστολής καλής εκτέλεσης, ο Ανάδοχος θα πρέπει κατά την επιστροφή της εγγυητικής επιστολής καλής εκτέλεσης να προσκομίσει εγγυητική επιστολή καλής λειτουργίας, το ύψος της οποίας καθορίζεται στο ποσό των </w:t>
      </w:r>
      <w:r>
        <w:t>5</w:t>
      </w:r>
      <w:r w:rsidRPr="00714A6D">
        <w:t>00,00€ και η διάρκειά της σε 24 μήνες από την ημερομηνία έκδοσής της. (Ν. 4412/2016 άρθρο 72 παρ. 2).</w:t>
      </w:r>
    </w:p>
    <w:p w:rsidR="008F5FC4" w:rsidRPr="00714A6D" w:rsidRDefault="008F5FC4" w:rsidP="008F5FC4">
      <w:pPr>
        <w:jc w:val="both"/>
      </w:pPr>
    </w:p>
    <w:p w:rsidR="008F5FC4" w:rsidRDefault="008F5FC4"/>
    <w:sectPr w:rsidR="008F5FC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8D100E"/>
    <w:multiLevelType w:val="hybridMultilevel"/>
    <w:tmpl w:val="B5BC8FE2"/>
    <w:lvl w:ilvl="0" w:tplc="0408001B">
      <w:start w:val="1"/>
      <w:numFmt w:val="lowerRoman"/>
      <w:lvlText w:val="%1."/>
      <w:lvlJc w:val="righ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23F6807"/>
    <w:multiLevelType w:val="hybridMultilevel"/>
    <w:tmpl w:val="BFF25632"/>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ACD1785"/>
    <w:multiLevelType w:val="hybridMultilevel"/>
    <w:tmpl w:val="CE40016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6E6100D"/>
    <w:multiLevelType w:val="hybridMultilevel"/>
    <w:tmpl w:val="28605D4E"/>
    <w:lvl w:ilvl="0" w:tplc="65D62AD2">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5AE"/>
    <w:rsid w:val="000F35AE"/>
    <w:rsid w:val="001A72C2"/>
    <w:rsid w:val="002F437C"/>
    <w:rsid w:val="00555AA7"/>
    <w:rsid w:val="008F5FC4"/>
    <w:rsid w:val="00A504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BE72DE-6A59-4612-A2CA-C97F12461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5AE"/>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F35AE"/>
    <w:rPr>
      <w:b/>
      <w:bCs/>
    </w:rPr>
  </w:style>
  <w:style w:type="paragraph" w:styleId="a4">
    <w:name w:val="List Paragraph"/>
    <w:basedOn w:val="a"/>
    <w:uiPriority w:val="34"/>
    <w:qFormat/>
    <w:rsid w:val="000F35AE"/>
    <w:pPr>
      <w:spacing w:after="200" w:line="276" w:lineRule="auto"/>
      <w:ind w:left="720"/>
      <w:contextualSpacing/>
    </w:pPr>
    <w:rPr>
      <w:rFonts w:ascii="Calibri" w:eastAsia="Calibri" w:hAnsi="Calibri"/>
      <w:sz w:val="22"/>
      <w:szCs w:val="22"/>
      <w:lang w:eastAsia="en-US"/>
    </w:rPr>
  </w:style>
  <w:style w:type="paragraph" w:styleId="a5">
    <w:name w:val="Body Text"/>
    <w:basedOn w:val="a"/>
    <w:link w:val="Char"/>
    <w:uiPriority w:val="99"/>
    <w:rsid w:val="000F35AE"/>
    <w:pPr>
      <w:jc w:val="both"/>
    </w:pPr>
    <w:rPr>
      <w:rFonts w:ascii="Calibri" w:eastAsia="Calibri" w:hAnsi="Calibri"/>
      <w:sz w:val="20"/>
      <w:szCs w:val="20"/>
      <w:lang w:val="x-none" w:eastAsia="en-US"/>
    </w:rPr>
  </w:style>
  <w:style w:type="character" w:customStyle="1" w:styleId="Char">
    <w:name w:val="Σώμα κειμένου Char"/>
    <w:basedOn w:val="a0"/>
    <w:link w:val="a5"/>
    <w:uiPriority w:val="99"/>
    <w:rsid w:val="000F35AE"/>
    <w:rPr>
      <w:rFonts w:ascii="Calibri" w:eastAsia="Calibri" w:hAnsi="Calibri"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oc.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1876</Words>
  <Characters>12312</Characters>
  <Application>Microsoft Office Word</Application>
  <DocSecurity>0</DocSecurity>
  <Lines>384</Lines>
  <Paragraphs>175</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14013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4</cp:revision>
  <dcterms:created xsi:type="dcterms:W3CDTF">2019-06-06T10:13:00Z</dcterms:created>
  <dcterms:modified xsi:type="dcterms:W3CDTF">2019-06-06T10:35:00Z</dcterms:modified>
</cp:coreProperties>
</file>