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3" w:type="dxa"/>
        <w:tblLayout w:type="fixed"/>
        <w:tblLook w:val="0000"/>
      </w:tblPr>
      <w:tblGrid>
        <w:gridCol w:w="9270"/>
        <w:gridCol w:w="236"/>
        <w:gridCol w:w="667"/>
      </w:tblGrid>
      <w:tr w:rsidR="00DF3E5C" w:rsidRPr="00336894" w:rsidTr="00AB25CC">
        <w:tc>
          <w:tcPr>
            <w:tcW w:w="9270" w:type="dxa"/>
          </w:tcPr>
          <w:p w:rsidR="00DF3E5C" w:rsidRPr="00336894" w:rsidRDefault="00DF3E5C" w:rsidP="00AB25CC">
            <w:pPr>
              <w:rPr>
                <w:rFonts w:asciiTheme="majorHAnsi" w:hAnsiTheme="majorHAnsi"/>
                <w:b/>
                <w:bCs/>
                <w:sz w:val="22"/>
                <w:szCs w:val="22"/>
                <w:lang w:val="en-US"/>
              </w:rPr>
            </w:pPr>
          </w:p>
          <w:p w:rsidR="00DF3E5C" w:rsidRPr="00336894" w:rsidRDefault="00940F0E" w:rsidP="00AB25CC">
            <w:pPr>
              <w:rPr>
                <w:rFonts w:asciiTheme="majorHAnsi" w:hAnsiTheme="majorHAnsi"/>
                <w:b/>
                <w:bCs/>
                <w:sz w:val="22"/>
                <w:szCs w:val="22"/>
              </w:rPr>
            </w:pPr>
            <w:r>
              <w:rPr>
                <w:rFonts w:asciiTheme="majorHAnsi" w:hAnsiTheme="majorHAnsi"/>
                <w:b/>
                <w:bCs/>
                <w:noProof/>
                <w:sz w:val="22"/>
                <w:szCs w:val="22"/>
              </w:rPr>
              <w:pict>
                <v:shapetype id="_x0000_t202" coordsize="21600,21600" o:spt="202" path="m,l,21600r21600,l21600,xe">
                  <v:stroke joinstyle="miter"/>
                  <v:path gradientshapeok="t" o:connecttype="rect"/>
                </v:shapetype>
                <v:shape id="_x0000_s1027" type="#_x0000_t202" style="position:absolute;margin-left:67.05pt;margin-top:.8pt;width:410.85pt;height:83.2pt;z-index:251658240" filled="f" stroked="f">
                  <v:textbox style="mso-next-textbox:#_x0000_s1027">
                    <w:txbxContent>
                      <w:p w:rsidR="00576BD3" w:rsidRPr="0067238C" w:rsidRDefault="00576BD3"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rsidR="00576BD3" w:rsidRPr="00FD36AA" w:rsidRDefault="00576BD3"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rsidR="00576BD3" w:rsidRDefault="00576BD3"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rsidR="00576BD3" w:rsidRPr="00D54DD5" w:rsidRDefault="00576BD3"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rsidR="00576BD3" w:rsidRPr="00D54DD5" w:rsidRDefault="00576BD3"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w:r>
            <w:r w:rsidR="00BA3FB1">
              <w:rPr>
                <w:rFonts w:ascii="Palatino Linotype" w:hAnsi="Palatino Linotype"/>
                <w:noProof/>
              </w:rPr>
              <w:drawing>
                <wp:inline distT="0" distB="0" distL="0" distR="0">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rsidR="00DF3E5C" w:rsidRPr="00336894" w:rsidRDefault="00DF3E5C" w:rsidP="00AB25CC">
            <w:pPr>
              <w:rPr>
                <w:rFonts w:asciiTheme="majorHAnsi" w:hAnsiTheme="majorHAnsi"/>
                <w:b/>
                <w:bCs/>
                <w:sz w:val="22"/>
                <w:szCs w:val="22"/>
              </w:rPr>
            </w:pPr>
          </w:p>
          <w:p w:rsidR="00DF3E5C" w:rsidRDefault="00DF3E5C" w:rsidP="00AB25CC">
            <w:pPr>
              <w:rPr>
                <w:rFonts w:asciiTheme="majorHAnsi" w:hAnsiTheme="majorHAnsi"/>
                <w:b/>
                <w:bCs/>
                <w:sz w:val="22"/>
                <w:szCs w:val="22"/>
              </w:rPr>
            </w:pPr>
          </w:p>
          <w:p w:rsidR="00DF3E5C" w:rsidRPr="00DF3E5C" w:rsidRDefault="00DF3E5C" w:rsidP="00AB25CC">
            <w:pPr>
              <w:rPr>
                <w:rFonts w:asciiTheme="majorHAnsi" w:hAnsiTheme="majorHAnsi"/>
                <w:b/>
                <w:bCs/>
                <w:sz w:val="22"/>
                <w:szCs w:val="22"/>
              </w:rPr>
            </w:pPr>
          </w:p>
          <w:tbl>
            <w:tblPr>
              <w:tblW w:w="9214" w:type="dxa"/>
              <w:tblLayout w:type="fixed"/>
              <w:tblLook w:val="04A0"/>
            </w:tblPr>
            <w:tblGrid>
              <w:gridCol w:w="1390"/>
              <w:gridCol w:w="2296"/>
              <w:gridCol w:w="5528"/>
            </w:tblGrid>
            <w:tr w:rsidR="00DF3E5C" w:rsidRPr="00336894" w:rsidTr="00AB25CC">
              <w:tc>
                <w:tcPr>
                  <w:tcW w:w="1390" w:type="dxa"/>
                </w:tcPr>
                <w:p w:rsidR="00DF3E5C" w:rsidRPr="00336894" w:rsidRDefault="00DF3E5C" w:rsidP="00AB25CC">
                  <w:pPr>
                    <w:rPr>
                      <w:rFonts w:asciiTheme="majorHAnsi" w:hAnsiTheme="majorHAnsi"/>
                      <w:b/>
                      <w:bCs/>
                      <w:sz w:val="22"/>
                      <w:szCs w:val="22"/>
                    </w:rPr>
                  </w:pPr>
                  <w:proofErr w:type="spellStart"/>
                  <w:r w:rsidRPr="00336894">
                    <w:rPr>
                      <w:rFonts w:asciiTheme="majorHAnsi" w:hAnsiTheme="majorHAnsi"/>
                      <w:b/>
                      <w:bCs/>
                      <w:sz w:val="22"/>
                      <w:szCs w:val="22"/>
                    </w:rPr>
                    <w:t>Ταχ</w:t>
                  </w:r>
                  <w:proofErr w:type="spellEnd"/>
                  <w:r w:rsidRPr="00336894">
                    <w:rPr>
                      <w:rFonts w:asciiTheme="majorHAnsi" w:hAnsiTheme="majorHAnsi"/>
                      <w:b/>
                      <w:bCs/>
                      <w:sz w:val="22"/>
                      <w:szCs w:val="22"/>
                    </w:rPr>
                    <w:t>. Δ/</w:t>
                  </w:r>
                  <w:proofErr w:type="spellStart"/>
                  <w:r w:rsidRPr="00336894">
                    <w:rPr>
                      <w:rFonts w:asciiTheme="majorHAnsi" w:hAnsiTheme="majorHAnsi"/>
                      <w:b/>
                      <w:bCs/>
                      <w:sz w:val="22"/>
                      <w:szCs w:val="22"/>
                    </w:rPr>
                    <w:t>νση</w:t>
                  </w:r>
                  <w:proofErr w:type="spellEnd"/>
                </w:p>
              </w:tc>
              <w:tc>
                <w:tcPr>
                  <w:tcW w:w="2296" w:type="dxa"/>
                </w:tcPr>
                <w:p w:rsidR="00DF3E5C" w:rsidRPr="00336894" w:rsidRDefault="00DF3E5C" w:rsidP="00AB25CC">
                  <w:pPr>
                    <w:rPr>
                      <w:rFonts w:asciiTheme="majorHAnsi" w:hAnsiTheme="majorHAnsi"/>
                      <w:sz w:val="22"/>
                      <w:szCs w:val="22"/>
                    </w:rPr>
                  </w:pPr>
                  <w:r w:rsidRPr="00336894">
                    <w:rPr>
                      <w:rFonts w:asciiTheme="majorHAnsi" w:hAnsiTheme="majorHAnsi"/>
                      <w:sz w:val="22"/>
                      <w:szCs w:val="22"/>
                    </w:rPr>
                    <w:t>: Κτήριο Διοίκησης Ι</w:t>
                  </w:r>
                </w:p>
                <w:p w:rsidR="00DF3E5C" w:rsidRPr="00336894" w:rsidRDefault="00DF3E5C" w:rsidP="00AB25CC">
                  <w:pPr>
                    <w:rPr>
                      <w:rFonts w:asciiTheme="majorHAnsi" w:hAnsiTheme="majorHAnsi"/>
                      <w:sz w:val="22"/>
                      <w:szCs w:val="22"/>
                    </w:rPr>
                  </w:pPr>
                  <w:r w:rsidRPr="00336894">
                    <w:rPr>
                      <w:rFonts w:asciiTheme="majorHAnsi" w:hAnsiTheme="majorHAnsi"/>
                      <w:sz w:val="22"/>
                      <w:szCs w:val="22"/>
                    </w:rPr>
                    <w:t xml:space="preserve">Πανεπιστημιούπολη Βουτών </w:t>
                  </w:r>
                </w:p>
                <w:p w:rsidR="00DF3E5C" w:rsidRPr="00336894" w:rsidRDefault="00DF3E5C" w:rsidP="00AB25CC">
                  <w:pPr>
                    <w:rPr>
                      <w:rFonts w:asciiTheme="majorHAnsi" w:hAnsiTheme="majorHAnsi"/>
                      <w:sz w:val="22"/>
                      <w:szCs w:val="22"/>
                    </w:rPr>
                  </w:pPr>
                  <w:r w:rsidRPr="00336894">
                    <w:rPr>
                      <w:rFonts w:asciiTheme="majorHAnsi" w:hAnsiTheme="majorHAnsi"/>
                      <w:sz w:val="22"/>
                      <w:szCs w:val="22"/>
                    </w:rPr>
                    <w:t>70013  ΗΡΑΚΛΕΙΟ</w:t>
                  </w:r>
                </w:p>
              </w:tc>
              <w:tc>
                <w:tcPr>
                  <w:tcW w:w="5528" w:type="dxa"/>
                </w:tcPr>
                <w:p w:rsidR="00DF3E5C" w:rsidRPr="00336894" w:rsidRDefault="00DF3E5C" w:rsidP="00AB25CC">
                  <w:pPr>
                    <w:jc w:val="right"/>
                    <w:rPr>
                      <w:rFonts w:asciiTheme="majorHAnsi" w:hAnsiTheme="majorHAnsi"/>
                      <w:b/>
                      <w:bCs/>
                      <w:sz w:val="22"/>
                      <w:szCs w:val="22"/>
                    </w:rPr>
                  </w:pPr>
                </w:p>
              </w:tc>
            </w:tr>
            <w:tr w:rsidR="00DF3E5C" w:rsidRPr="00336894" w:rsidTr="00AB25CC">
              <w:tc>
                <w:tcPr>
                  <w:tcW w:w="1390" w:type="dxa"/>
                </w:tcPr>
                <w:p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rPr>
                    <w:t>Πληροφ.</w:t>
                  </w:r>
                </w:p>
              </w:tc>
              <w:tc>
                <w:tcPr>
                  <w:tcW w:w="2296" w:type="dxa"/>
                </w:tcPr>
                <w:p w:rsidR="00DF3E5C" w:rsidRPr="00336894" w:rsidRDefault="00DF3E5C" w:rsidP="006164A5">
                  <w:pPr>
                    <w:rPr>
                      <w:rFonts w:asciiTheme="majorHAnsi" w:hAnsiTheme="majorHAnsi"/>
                      <w:bCs/>
                      <w:sz w:val="22"/>
                      <w:szCs w:val="22"/>
                    </w:rPr>
                  </w:pPr>
                  <w:r w:rsidRPr="00336894">
                    <w:rPr>
                      <w:rFonts w:asciiTheme="majorHAnsi" w:hAnsiTheme="majorHAnsi"/>
                      <w:bCs/>
                      <w:sz w:val="22"/>
                      <w:szCs w:val="22"/>
                    </w:rPr>
                    <w:t xml:space="preserve">:  </w:t>
                  </w:r>
                  <w:r w:rsidR="006164A5">
                    <w:rPr>
                      <w:rFonts w:asciiTheme="majorHAnsi" w:hAnsiTheme="majorHAnsi"/>
                      <w:bCs/>
                      <w:sz w:val="22"/>
                      <w:szCs w:val="22"/>
                    </w:rPr>
                    <w:t>Π. Σαλεμή</w:t>
                  </w:r>
                </w:p>
              </w:tc>
              <w:tc>
                <w:tcPr>
                  <w:tcW w:w="5528" w:type="dxa"/>
                </w:tcPr>
                <w:p w:rsidR="00DF3E5C" w:rsidRPr="00336894" w:rsidRDefault="00DF3E5C" w:rsidP="00910A85">
                  <w:pPr>
                    <w:jc w:val="right"/>
                    <w:rPr>
                      <w:rFonts w:asciiTheme="majorHAnsi" w:hAnsiTheme="majorHAnsi"/>
                      <w:b/>
                      <w:bCs/>
                      <w:sz w:val="22"/>
                      <w:szCs w:val="22"/>
                    </w:rPr>
                  </w:pPr>
                  <w:r w:rsidRPr="00336894">
                    <w:rPr>
                      <w:rFonts w:asciiTheme="majorHAnsi" w:hAnsiTheme="majorHAnsi"/>
                      <w:b/>
                      <w:bCs/>
                      <w:sz w:val="22"/>
                      <w:szCs w:val="22"/>
                    </w:rPr>
                    <w:t>Ηράκλειο</w:t>
                  </w:r>
                  <w:r w:rsidR="00910A85">
                    <w:rPr>
                      <w:rFonts w:asciiTheme="majorHAnsi" w:hAnsiTheme="majorHAnsi"/>
                      <w:b/>
                      <w:bCs/>
                      <w:sz w:val="22"/>
                      <w:szCs w:val="22"/>
                    </w:rPr>
                    <w:t xml:space="preserve"> 04/11/2021</w:t>
                  </w:r>
                </w:p>
              </w:tc>
            </w:tr>
            <w:tr w:rsidR="00DF3E5C" w:rsidRPr="00336894" w:rsidTr="00AB25CC">
              <w:tc>
                <w:tcPr>
                  <w:tcW w:w="1390" w:type="dxa"/>
                </w:tcPr>
                <w:p w:rsidR="00DF3E5C" w:rsidRPr="00336894" w:rsidRDefault="00DF3E5C" w:rsidP="00AB25CC">
                  <w:pPr>
                    <w:rPr>
                      <w:rFonts w:asciiTheme="majorHAnsi" w:hAnsiTheme="majorHAnsi"/>
                      <w:b/>
                      <w:bCs/>
                      <w:sz w:val="22"/>
                      <w:szCs w:val="22"/>
                    </w:rPr>
                  </w:pPr>
                  <w:proofErr w:type="spellStart"/>
                  <w:r w:rsidRPr="00336894">
                    <w:rPr>
                      <w:rFonts w:asciiTheme="majorHAnsi" w:hAnsiTheme="majorHAnsi"/>
                      <w:b/>
                      <w:bCs/>
                      <w:sz w:val="22"/>
                      <w:szCs w:val="22"/>
                    </w:rPr>
                    <w:t>Τηλ</w:t>
                  </w:r>
                  <w:proofErr w:type="spellEnd"/>
                  <w:r w:rsidRPr="00336894">
                    <w:rPr>
                      <w:rFonts w:asciiTheme="majorHAnsi" w:hAnsiTheme="majorHAnsi"/>
                      <w:b/>
                      <w:bCs/>
                      <w:sz w:val="22"/>
                      <w:szCs w:val="22"/>
                    </w:rPr>
                    <w:t>.</w:t>
                  </w:r>
                </w:p>
              </w:tc>
              <w:tc>
                <w:tcPr>
                  <w:tcW w:w="2296" w:type="dxa"/>
                </w:tcPr>
                <w:p w:rsidR="00DF3E5C" w:rsidRPr="00336894" w:rsidRDefault="00DF3E5C" w:rsidP="00AB25CC">
                  <w:pPr>
                    <w:rPr>
                      <w:rFonts w:asciiTheme="majorHAnsi" w:hAnsiTheme="majorHAnsi"/>
                      <w:bCs/>
                      <w:sz w:val="22"/>
                      <w:szCs w:val="22"/>
                    </w:rPr>
                  </w:pPr>
                  <w:r w:rsidRPr="00336894">
                    <w:rPr>
                      <w:rFonts w:asciiTheme="majorHAnsi" w:hAnsiTheme="majorHAnsi"/>
                      <w:bCs/>
                      <w:sz w:val="22"/>
                      <w:szCs w:val="22"/>
                    </w:rPr>
                    <w:t>:</w:t>
                  </w:r>
                  <w:r w:rsidR="006164A5">
                    <w:rPr>
                      <w:rFonts w:asciiTheme="majorHAnsi" w:hAnsiTheme="majorHAnsi"/>
                      <w:bCs/>
                      <w:sz w:val="22"/>
                      <w:szCs w:val="22"/>
                    </w:rPr>
                    <w:t>2810 393137</w:t>
                  </w:r>
                </w:p>
              </w:tc>
              <w:tc>
                <w:tcPr>
                  <w:tcW w:w="5528" w:type="dxa"/>
                </w:tcPr>
                <w:p w:rsidR="00DF3E5C" w:rsidRPr="00336894" w:rsidRDefault="00DF3E5C" w:rsidP="00910A85">
                  <w:pPr>
                    <w:jc w:val="right"/>
                    <w:rPr>
                      <w:rFonts w:asciiTheme="majorHAnsi" w:hAnsiTheme="majorHAnsi"/>
                      <w:b/>
                      <w:bCs/>
                      <w:sz w:val="22"/>
                      <w:szCs w:val="22"/>
                    </w:rPr>
                  </w:pPr>
                  <w:r w:rsidRPr="00336894">
                    <w:rPr>
                      <w:rFonts w:asciiTheme="majorHAnsi" w:hAnsiTheme="majorHAnsi"/>
                      <w:b/>
                      <w:bCs/>
                      <w:sz w:val="22"/>
                      <w:szCs w:val="22"/>
                    </w:rPr>
                    <w:t>Αρ. Γεν. Πρωτ.:</w:t>
                  </w:r>
                  <w:r w:rsidR="00910A85">
                    <w:rPr>
                      <w:rFonts w:asciiTheme="majorHAnsi" w:hAnsiTheme="majorHAnsi"/>
                      <w:b/>
                      <w:bCs/>
                      <w:sz w:val="22"/>
                      <w:szCs w:val="22"/>
                    </w:rPr>
                    <w:t>24533</w:t>
                  </w:r>
                </w:p>
              </w:tc>
            </w:tr>
            <w:tr w:rsidR="00DF3E5C" w:rsidRPr="00336894" w:rsidTr="00AB25CC">
              <w:tc>
                <w:tcPr>
                  <w:tcW w:w="1390" w:type="dxa"/>
                </w:tcPr>
                <w:p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lang w:val="en-US"/>
                    </w:rPr>
                    <w:t>Email</w:t>
                  </w:r>
                </w:p>
              </w:tc>
              <w:tc>
                <w:tcPr>
                  <w:tcW w:w="2296" w:type="dxa"/>
                </w:tcPr>
                <w:p w:rsidR="00DF3E5C" w:rsidRPr="006164A5" w:rsidRDefault="00DF3E5C" w:rsidP="006164A5">
                  <w:pPr>
                    <w:ind w:right="-108"/>
                    <w:rPr>
                      <w:rFonts w:asciiTheme="majorHAnsi" w:hAnsiTheme="majorHAnsi"/>
                      <w:bCs/>
                      <w:sz w:val="22"/>
                      <w:szCs w:val="22"/>
                      <w:lang w:val="en-US"/>
                    </w:rPr>
                  </w:pPr>
                  <w:r w:rsidRPr="00336894">
                    <w:rPr>
                      <w:rFonts w:asciiTheme="majorHAnsi" w:hAnsiTheme="majorHAnsi"/>
                      <w:bCs/>
                      <w:sz w:val="22"/>
                      <w:szCs w:val="22"/>
                    </w:rPr>
                    <w:t>:</w:t>
                  </w:r>
                  <w:r w:rsidR="006164A5">
                    <w:rPr>
                      <w:rFonts w:asciiTheme="majorHAnsi" w:hAnsiTheme="majorHAnsi"/>
                      <w:bCs/>
                      <w:sz w:val="22"/>
                      <w:szCs w:val="22"/>
                      <w:lang w:val="en-US"/>
                    </w:rPr>
                    <w:t>salemi@admin.uoc.gr</w:t>
                  </w:r>
                </w:p>
              </w:tc>
              <w:tc>
                <w:tcPr>
                  <w:tcW w:w="5528" w:type="dxa"/>
                </w:tcPr>
                <w:p w:rsidR="00DF3E5C" w:rsidRPr="00336894" w:rsidRDefault="00DF3E5C" w:rsidP="00AB25CC">
                  <w:pPr>
                    <w:jc w:val="right"/>
                    <w:rPr>
                      <w:rFonts w:asciiTheme="majorHAnsi" w:hAnsiTheme="majorHAnsi"/>
                      <w:b/>
                      <w:bCs/>
                      <w:sz w:val="22"/>
                      <w:szCs w:val="22"/>
                    </w:rPr>
                  </w:pPr>
                </w:p>
              </w:tc>
            </w:tr>
            <w:tr w:rsidR="00DF3E5C" w:rsidRPr="00336894" w:rsidTr="00AB25CC">
              <w:tc>
                <w:tcPr>
                  <w:tcW w:w="1390" w:type="dxa"/>
                </w:tcPr>
                <w:p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rPr>
                    <w:t>Ιστοσελίδα</w:t>
                  </w:r>
                </w:p>
              </w:tc>
              <w:tc>
                <w:tcPr>
                  <w:tcW w:w="2296" w:type="dxa"/>
                </w:tcPr>
                <w:p w:rsidR="00DF3E5C" w:rsidRPr="00336894" w:rsidRDefault="00DF3E5C" w:rsidP="00AB25CC">
                  <w:pPr>
                    <w:rPr>
                      <w:rFonts w:asciiTheme="majorHAnsi" w:hAnsiTheme="majorHAnsi"/>
                      <w:bCs/>
                      <w:sz w:val="22"/>
                      <w:szCs w:val="22"/>
                    </w:rPr>
                  </w:pPr>
                  <w:r w:rsidRPr="00336894">
                    <w:rPr>
                      <w:rFonts w:asciiTheme="majorHAnsi" w:hAnsiTheme="majorHAnsi"/>
                      <w:bCs/>
                      <w:sz w:val="22"/>
                      <w:szCs w:val="22"/>
                    </w:rPr>
                    <w:t>:</w:t>
                  </w:r>
                  <w:r w:rsidRPr="00336894">
                    <w:rPr>
                      <w:rFonts w:asciiTheme="majorHAnsi" w:hAnsiTheme="majorHAnsi"/>
                      <w:bCs/>
                      <w:sz w:val="22"/>
                      <w:szCs w:val="22"/>
                      <w:lang w:val="en-US"/>
                    </w:rPr>
                    <w:t>https</w:t>
                  </w:r>
                  <w:r w:rsidRPr="00336894">
                    <w:rPr>
                      <w:rFonts w:asciiTheme="majorHAnsi" w:hAnsiTheme="majorHAnsi"/>
                      <w:bCs/>
                      <w:sz w:val="22"/>
                      <w:szCs w:val="22"/>
                    </w:rPr>
                    <w:t>://</w:t>
                  </w:r>
                  <w:r w:rsidRPr="00336894">
                    <w:rPr>
                      <w:rFonts w:asciiTheme="majorHAnsi" w:hAnsiTheme="majorHAnsi"/>
                      <w:bCs/>
                      <w:sz w:val="22"/>
                      <w:szCs w:val="22"/>
                      <w:lang w:val="en-US"/>
                    </w:rPr>
                    <w:t>www</w:t>
                  </w:r>
                  <w:r w:rsidRPr="00336894">
                    <w:rPr>
                      <w:rFonts w:asciiTheme="majorHAnsi" w:hAnsiTheme="majorHAnsi"/>
                      <w:bCs/>
                      <w:sz w:val="22"/>
                      <w:szCs w:val="22"/>
                    </w:rPr>
                    <w:t>.</w:t>
                  </w:r>
                  <w:proofErr w:type="spellStart"/>
                  <w:r w:rsidRPr="00336894">
                    <w:rPr>
                      <w:rFonts w:asciiTheme="majorHAnsi" w:hAnsiTheme="majorHAnsi"/>
                      <w:bCs/>
                      <w:sz w:val="22"/>
                      <w:szCs w:val="22"/>
                      <w:lang w:val="en-US"/>
                    </w:rPr>
                    <w:t>uoc</w:t>
                  </w:r>
                  <w:proofErr w:type="spellEnd"/>
                  <w:r w:rsidRPr="00336894">
                    <w:rPr>
                      <w:rFonts w:asciiTheme="majorHAnsi" w:hAnsiTheme="majorHAnsi"/>
                      <w:bCs/>
                      <w:sz w:val="22"/>
                      <w:szCs w:val="22"/>
                    </w:rPr>
                    <w:t>.</w:t>
                  </w:r>
                  <w:proofErr w:type="spellStart"/>
                  <w:r w:rsidRPr="00336894">
                    <w:rPr>
                      <w:rFonts w:asciiTheme="majorHAnsi" w:hAnsiTheme="majorHAnsi"/>
                      <w:bCs/>
                      <w:sz w:val="22"/>
                      <w:szCs w:val="22"/>
                      <w:lang w:val="en-US"/>
                    </w:rPr>
                    <w:t>gr</w:t>
                  </w:r>
                  <w:proofErr w:type="spellEnd"/>
                </w:p>
              </w:tc>
              <w:tc>
                <w:tcPr>
                  <w:tcW w:w="5528" w:type="dxa"/>
                </w:tcPr>
                <w:p w:rsidR="00DF3E5C" w:rsidRPr="00336894" w:rsidRDefault="00DF3E5C" w:rsidP="00AB25CC">
                  <w:pPr>
                    <w:jc w:val="right"/>
                    <w:rPr>
                      <w:rFonts w:asciiTheme="majorHAnsi" w:hAnsiTheme="majorHAnsi"/>
                      <w:b/>
                      <w:bCs/>
                      <w:sz w:val="22"/>
                      <w:szCs w:val="22"/>
                    </w:rPr>
                  </w:pPr>
                </w:p>
              </w:tc>
            </w:tr>
          </w:tbl>
          <w:p w:rsidR="00DF3E5C" w:rsidRPr="00336894" w:rsidRDefault="00DF3E5C" w:rsidP="00AB25CC">
            <w:pPr>
              <w:rPr>
                <w:rFonts w:asciiTheme="majorHAnsi" w:hAnsiTheme="majorHAnsi"/>
                <w:b/>
                <w:bCs/>
                <w:sz w:val="22"/>
                <w:szCs w:val="22"/>
              </w:rPr>
            </w:pPr>
          </w:p>
          <w:p w:rsidR="00DF3E5C" w:rsidRPr="00336894" w:rsidRDefault="00DF3E5C" w:rsidP="00FD05D8">
            <w:pPr>
              <w:jc w:val="right"/>
              <w:rPr>
                <w:rFonts w:asciiTheme="majorHAnsi" w:hAnsiTheme="majorHAnsi"/>
                <w:sz w:val="22"/>
                <w:szCs w:val="22"/>
              </w:rPr>
            </w:pPr>
            <w:r w:rsidRPr="00336894">
              <w:rPr>
                <w:rFonts w:asciiTheme="majorHAnsi" w:hAnsiTheme="majorHAnsi"/>
                <w:b/>
                <w:bCs/>
                <w:sz w:val="22"/>
                <w:szCs w:val="22"/>
              </w:rPr>
              <w:t xml:space="preserve">                                                                                                    </w:t>
            </w:r>
          </w:p>
          <w:p w:rsidR="00DF3E5C" w:rsidRPr="006164A5" w:rsidRDefault="00DF3E5C" w:rsidP="00AB25CC">
            <w:pPr>
              <w:jc w:val="center"/>
              <w:rPr>
                <w:rFonts w:asciiTheme="majorHAnsi" w:hAnsiTheme="majorHAnsi"/>
                <w:b/>
                <w:bCs/>
                <w:sz w:val="22"/>
                <w:szCs w:val="22"/>
              </w:rPr>
            </w:pPr>
          </w:p>
          <w:p w:rsidR="00DF3E5C" w:rsidRPr="00336894" w:rsidRDefault="00DF3E5C" w:rsidP="00AB25CC">
            <w:pPr>
              <w:rPr>
                <w:rFonts w:asciiTheme="majorHAnsi" w:hAnsiTheme="majorHAnsi"/>
                <w:b/>
                <w:bCs/>
                <w:sz w:val="22"/>
                <w:szCs w:val="22"/>
              </w:rPr>
            </w:pPr>
          </w:p>
          <w:p w:rsidR="00DF3E5C" w:rsidRPr="006164A5" w:rsidRDefault="00DF3E5C" w:rsidP="00AB25CC">
            <w:pPr>
              <w:rPr>
                <w:rFonts w:asciiTheme="majorHAnsi" w:hAnsiTheme="majorHAnsi"/>
                <w:b/>
                <w:bCs/>
                <w:sz w:val="22"/>
                <w:szCs w:val="22"/>
              </w:rPr>
            </w:pPr>
          </w:p>
          <w:p w:rsidR="00DF3E5C" w:rsidRPr="00336894" w:rsidRDefault="00DF3E5C" w:rsidP="00AB25CC">
            <w:pPr>
              <w:rPr>
                <w:rFonts w:asciiTheme="majorHAnsi" w:hAnsiTheme="majorHAnsi"/>
                <w:sz w:val="22"/>
                <w:szCs w:val="22"/>
              </w:rPr>
            </w:pPr>
          </w:p>
        </w:tc>
        <w:tc>
          <w:tcPr>
            <w:tcW w:w="236" w:type="dxa"/>
          </w:tcPr>
          <w:p w:rsidR="00DF3E5C" w:rsidRPr="00336894" w:rsidRDefault="00DF3E5C" w:rsidP="00AB25CC">
            <w:pPr>
              <w:rPr>
                <w:rFonts w:asciiTheme="majorHAnsi" w:hAnsiTheme="majorHAnsi"/>
                <w:sz w:val="22"/>
                <w:szCs w:val="22"/>
              </w:rPr>
            </w:pPr>
          </w:p>
        </w:tc>
        <w:tc>
          <w:tcPr>
            <w:tcW w:w="667" w:type="dxa"/>
          </w:tcPr>
          <w:p w:rsidR="00DF3E5C" w:rsidRPr="00336894" w:rsidRDefault="00DF3E5C" w:rsidP="00AB25CC">
            <w:pPr>
              <w:rPr>
                <w:rFonts w:asciiTheme="majorHAnsi" w:hAnsiTheme="majorHAnsi"/>
                <w:sz w:val="22"/>
                <w:szCs w:val="22"/>
              </w:rPr>
            </w:pPr>
          </w:p>
          <w:p w:rsidR="00DF3E5C" w:rsidRPr="00336894" w:rsidRDefault="00DF3E5C" w:rsidP="00AB25CC">
            <w:pPr>
              <w:ind w:left="1006"/>
              <w:rPr>
                <w:rFonts w:asciiTheme="majorHAnsi" w:hAnsiTheme="majorHAnsi"/>
                <w:b/>
                <w:bCs/>
                <w:color w:val="FF0000"/>
                <w:sz w:val="22"/>
                <w:szCs w:val="22"/>
              </w:rPr>
            </w:pPr>
            <w:r w:rsidRPr="00336894">
              <w:rPr>
                <w:rFonts w:asciiTheme="majorHAnsi" w:hAnsiTheme="majorHAnsi"/>
                <w:b/>
                <w:bCs/>
                <w:color w:val="FF0000"/>
                <w:sz w:val="22"/>
                <w:szCs w:val="22"/>
              </w:rPr>
              <w:t xml:space="preserve">                      </w:t>
            </w: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6164A5" w:rsidRDefault="00DF3E5C" w:rsidP="00AB25CC">
            <w:pPr>
              <w:ind w:left="1006"/>
              <w:rPr>
                <w:rFonts w:asciiTheme="majorHAnsi" w:hAnsiTheme="majorHAnsi"/>
                <w:sz w:val="22"/>
                <w:szCs w:val="22"/>
              </w:rPr>
            </w:pPr>
            <w:r w:rsidRPr="00336894">
              <w:rPr>
                <w:rFonts w:asciiTheme="majorHAnsi" w:hAnsiTheme="majorHAnsi"/>
                <w:b/>
                <w:bCs/>
                <w:color w:val="FF0000"/>
                <w:sz w:val="22"/>
                <w:szCs w:val="22"/>
              </w:rPr>
              <w:t xml:space="preserve"> </w:t>
            </w:r>
            <w:r w:rsidRPr="00336894">
              <w:rPr>
                <w:rFonts w:asciiTheme="majorHAnsi" w:hAnsiTheme="majorHAnsi"/>
                <w:b/>
                <w:bCs/>
                <w:sz w:val="22"/>
                <w:szCs w:val="22"/>
                <w:highlight w:val="yellow"/>
              </w:rPr>
              <w:t xml:space="preserve">                      </w:t>
            </w:r>
          </w:p>
        </w:tc>
      </w:tr>
    </w:tbl>
    <w:p w:rsidR="00DF3E5C" w:rsidRDefault="00DF3D75" w:rsidP="00DF3D75">
      <w:pPr>
        <w:pStyle w:val="a4"/>
        <w:spacing w:line="280" w:lineRule="atLeast"/>
        <w:ind w:right="-285"/>
        <w:rPr>
          <w:rFonts w:asciiTheme="majorHAnsi" w:hAnsiTheme="majorHAnsi"/>
          <w:b/>
          <w:sz w:val="22"/>
          <w:szCs w:val="22"/>
        </w:rPr>
      </w:pPr>
      <w:r>
        <w:rPr>
          <w:rFonts w:asciiTheme="majorHAnsi" w:hAnsiTheme="majorHAnsi"/>
          <w:b/>
          <w:sz w:val="22"/>
          <w:szCs w:val="22"/>
        </w:rPr>
        <w:t xml:space="preserve">ΘΕΜΑ: Πρόσκληση υποβολής προσφορών για την </w:t>
      </w:r>
      <w:r w:rsidR="00576BD3" w:rsidRPr="00EC3275">
        <w:rPr>
          <w:rFonts w:asciiTheme="majorHAnsi" w:hAnsiTheme="majorHAnsi" w:cstheme="minorHAnsi"/>
          <w:b/>
          <w:sz w:val="22"/>
          <w:szCs w:val="22"/>
        </w:rPr>
        <w:t xml:space="preserve">προμήθεια </w:t>
      </w:r>
      <w:r w:rsidR="00576BD3">
        <w:rPr>
          <w:rFonts w:asciiTheme="majorHAnsi" w:hAnsiTheme="majorHAnsi" w:cstheme="minorHAnsi"/>
          <w:b/>
          <w:sz w:val="22"/>
          <w:szCs w:val="22"/>
        </w:rPr>
        <w:t xml:space="preserve"> </w:t>
      </w:r>
      <w:r w:rsidR="00576BD3" w:rsidRPr="00EC3275">
        <w:rPr>
          <w:rFonts w:asciiTheme="majorHAnsi" w:hAnsiTheme="majorHAnsi" w:cstheme="minorHAnsi"/>
          <w:b/>
          <w:sz w:val="22"/>
          <w:szCs w:val="22"/>
        </w:rPr>
        <w:t>ασύρματων μικροφώνων πέτου, για τη διευκόλυνση της εκπαιδευτικής διαδικασίας σε μεγάλες αίθουσες διδασκαλίας</w:t>
      </w:r>
    </w:p>
    <w:p w:rsidR="00DF3D75" w:rsidRDefault="00DF3D75" w:rsidP="00DF3D75">
      <w:pPr>
        <w:pStyle w:val="a4"/>
        <w:spacing w:line="280" w:lineRule="atLeast"/>
        <w:ind w:right="-285"/>
        <w:rPr>
          <w:rFonts w:asciiTheme="majorHAnsi" w:hAnsiTheme="majorHAnsi"/>
          <w:b/>
          <w:sz w:val="22"/>
          <w:szCs w:val="22"/>
        </w:rPr>
      </w:pPr>
    </w:p>
    <w:p w:rsidR="00DF3D75" w:rsidRDefault="00DF3D75"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rsidR="00DF3D75" w:rsidRDefault="00DF3D75" w:rsidP="00DF3D75">
      <w:pPr>
        <w:pStyle w:val="a4"/>
        <w:spacing w:line="280" w:lineRule="atLeast"/>
        <w:ind w:right="-285"/>
        <w:jc w:val="center"/>
        <w:rPr>
          <w:rFonts w:asciiTheme="majorHAnsi" w:hAnsiTheme="majorHAnsi"/>
          <w:b/>
          <w:sz w:val="22"/>
          <w:szCs w:val="22"/>
        </w:rPr>
      </w:pPr>
    </w:p>
    <w:tbl>
      <w:tblPr>
        <w:tblStyle w:val="a8"/>
        <w:tblW w:w="0" w:type="auto"/>
        <w:tblLayout w:type="fixed"/>
        <w:tblLook w:val="04A0"/>
      </w:tblPr>
      <w:tblGrid>
        <w:gridCol w:w="4519"/>
        <w:gridCol w:w="4520"/>
      </w:tblGrid>
      <w:tr w:rsidR="00DF3D75" w:rsidTr="00EC3275">
        <w:tc>
          <w:tcPr>
            <w:tcW w:w="4519" w:type="dxa"/>
          </w:tcPr>
          <w:p w:rsidR="00DF3D75" w:rsidRDefault="00DF3D75" w:rsidP="00EC3275">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4520" w:type="dxa"/>
          </w:tcPr>
          <w:p w:rsidR="00DF3D75" w:rsidRDefault="00DF3D75" w:rsidP="00EC3275">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C49A0" w:rsidTr="00591E69">
        <w:tc>
          <w:tcPr>
            <w:tcW w:w="4519" w:type="dxa"/>
          </w:tcPr>
          <w:p w:rsidR="00DC49A0" w:rsidRPr="00BB0E40" w:rsidRDefault="00DC49A0" w:rsidP="00591E69">
            <w:pPr>
              <w:spacing w:after="120"/>
              <w:contextualSpacing/>
              <w:rPr>
                <w:rFonts w:asciiTheme="majorHAnsi" w:hAnsiTheme="majorHAnsi" w:cstheme="minorHAnsi"/>
                <w:b/>
                <w:bCs/>
                <w:sz w:val="22"/>
                <w:szCs w:val="22"/>
              </w:rPr>
            </w:pPr>
            <w:r w:rsidRPr="00DC49A0">
              <w:rPr>
                <w:rFonts w:asciiTheme="majorHAnsi" w:hAnsiTheme="majorHAnsi" w:cstheme="minorHAnsi"/>
                <w:b/>
                <w:bCs/>
                <w:sz w:val="22"/>
                <w:szCs w:val="22"/>
              </w:rPr>
              <w:t>Κωδικός Ηλεκτρονικής Τιμολόγησης Αναθέτουσας Αρχής</w:t>
            </w:r>
          </w:p>
        </w:tc>
        <w:tc>
          <w:tcPr>
            <w:tcW w:w="4520" w:type="dxa"/>
            <w:vAlign w:val="center"/>
          </w:tcPr>
          <w:p w:rsidR="00DC49A0" w:rsidRPr="00BB0E40" w:rsidRDefault="00DC49A0" w:rsidP="00591E69">
            <w:pPr>
              <w:spacing w:after="120"/>
              <w:contextualSpacing/>
              <w:rPr>
                <w:rFonts w:asciiTheme="majorHAnsi" w:hAnsiTheme="majorHAnsi" w:cstheme="minorHAnsi"/>
                <w:sz w:val="22"/>
                <w:szCs w:val="22"/>
              </w:rPr>
            </w:pPr>
            <w:r>
              <w:rPr>
                <w:rFonts w:asciiTheme="majorHAnsi" w:hAnsiTheme="majorHAnsi" w:cstheme="minorHAnsi"/>
                <w:sz w:val="22"/>
                <w:szCs w:val="22"/>
              </w:rPr>
              <w:t>4310</w:t>
            </w:r>
          </w:p>
        </w:tc>
      </w:tr>
      <w:tr w:rsidR="00DF3D75" w:rsidTr="00EC3275">
        <w:tc>
          <w:tcPr>
            <w:tcW w:w="4519" w:type="dxa"/>
          </w:tcPr>
          <w:p w:rsidR="00DF3D75" w:rsidRDefault="00DF3D75" w:rsidP="00EC3275">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ΚΑΕ:</w:t>
            </w:r>
          </w:p>
        </w:tc>
        <w:tc>
          <w:tcPr>
            <w:tcW w:w="4520" w:type="dxa"/>
          </w:tcPr>
          <w:p w:rsidR="00DF3D75" w:rsidRPr="00EC3275" w:rsidRDefault="00EC3275" w:rsidP="00EC3275">
            <w:pPr>
              <w:spacing w:after="120"/>
              <w:contextualSpacing/>
              <w:jc w:val="both"/>
              <w:rPr>
                <w:rFonts w:asciiTheme="majorHAnsi" w:hAnsiTheme="majorHAnsi" w:cstheme="minorHAnsi"/>
                <w:sz w:val="22"/>
                <w:szCs w:val="22"/>
                <w:lang w:val="en-US"/>
              </w:rPr>
            </w:pPr>
            <w:r>
              <w:rPr>
                <w:rFonts w:asciiTheme="majorHAnsi" w:hAnsiTheme="majorHAnsi" w:cstheme="minorHAnsi"/>
                <w:sz w:val="22"/>
                <w:szCs w:val="22"/>
                <w:lang w:val="en-US"/>
              </w:rPr>
              <w:t>2020SE04600072</w:t>
            </w:r>
          </w:p>
        </w:tc>
      </w:tr>
      <w:tr w:rsidR="00DF3D75" w:rsidTr="00EC3275">
        <w:tc>
          <w:tcPr>
            <w:tcW w:w="4519" w:type="dxa"/>
          </w:tcPr>
          <w:p w:rsidR="00DF3D75" w:rsidRDefault="00DF3D75" w:rsidP="00EC3275">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lang w:val="en-US"/>
              </w:rPr>
              <w:t>CPV :</w:t>
            </w:r>
          </w:p>
        </w:tc>
        <w:tc>
          <w:tcPr>
            <w:tcW w:w="4520" w:type="dxa"/>
          </w:tcPr>
          <w:p w:rsidR="00DF3D75" w:rsidRDefault="00EC3275" w:rsidP="00EC3275">
            <w:pPr>
              <w:spacing w:after="120"/>
              <w:contextualSpacing/>
              <w:jc w:val="both"/>
              <w:rPr>
                <w:rFonts w:asciiTheme="majorHAnsi" w:hAnsiTheme="majorHAnsi" w:cstheme="minorHAnsi"/>
                <w:sz w:val="22"/>
                <w:szCs w:val="22"/>
              </w:rPr>
            </w:pPr>
            <w:r>
              <w:rPr>
                <w:rFonts w:asciiTheme="majorHAnsi" w:hAnsiTheme="majorHAnsi" w:cstheme="minorHAnsi"/>
                <w:sz w:val="22"/>
                <w:szCs w:val="22"/>
                <w:lang w:val="en-US"/>
              </w:rPr>
              <w:t>32341000-5</w:t>
            </w:r>
          </w:p>
        </w:tc>
      </w:tr>
      <w:tr w:rsidR="00DF3D75" w:rsidTr="00EC3275">
        <w:tc>
          <w:tcPr>
            <w:tcW w:w="4519" w:type="dxa"/>
          </w:tcPr>
          <w:p w:rsidR="00DF3D75" w:rsidRDefault="00DF3D75" w:rsidP="00EC3275">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Κριτήριο Ανάθεσης:</w:t>
            </w:r>
          </w:p>
        </w:tc>
        <w:tc>
          <w:tcPr>
            <w:tcW w:w="4520" w:type="dxa"/>
          </w:tcPr>
          <w:p w:rsidR="00DF3D75" w:rsidRDefault="00DF3D75" w:rsidP="00EC3275">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tc>
      </w:tr>
      <w:tr w:rsidR="00DF3D75" w:rsidTr="00EC3275">
        <w:tc>
          <w:tcPr>
            <w:tcW w:w="4519" w:type="dxa"/>
          </w:tcPr>
          <w:p w:rsidR="00DF3D75" w:rsidRDefault="00DF3D75" w:rsidP="00EC3275">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Προϋπολογισθείσα δαπάνη:</w:t>
            </w:r>
          </w:p>
        </w:tc>
        <w:tc>
          <w:tcPr>
            <w:tcW w:w="4520" w:type="dxa"/>
          </w:tcPr>
          <w:p w:rsidR="00DF3D75" w:rsidRPr="00EC3275" w:rsidRDefault="00EC3275" w:rsidP="00EC3275">
            <w:pPr>
              <w:spacing w:after="120"/>
              <w:contextualSpacing/>
              <w:jc w:val="both"/>
              <w:rPr>
                <w:rFonts w:asciiTheme="majorHAnsi" w:hAnsiTheme="majorHAnsi" w:cstheme="minorHAnsi"/>
                <w:sz w:val="22"/>
                <w:szCs w:val="22"/>
                <w:lang w:val="en-US"/>
              </w:rPr>
            </w:pPr>
            <w:r>
              <w:rPr>
                <w:rFonts w:asciiTheme="majorHAnsi" w:hAnsiTheme="majorHAnsi" w:cstheme="minorHAnsi"/>
                <w:sz w:val="22"/>
                <w:szCs w:val="22"/>
                <w:lang w:val="en-US"/>
              </w:rPr>
              <w:t>4.845,00€</w:t>
            </w:r>
          </w:p>
        </w:tc>
      </w:tr>
      <w:tr w:rsidR="00DF3D75" w:rsidTr="00EC3275">
        <w:tc>
          <w:tcPr>
            <w:tcW w:w="4519" w:type="dxa"/>
          </w:tcPr>
          <w:p w:rsidR="00DF3D75" w:rsidRDefault="00DF3D75" w:rsidP="00EC3275">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Καταληκτική ημερομηνία υποβολής προσφορών:</w:t>
            </w:r>
          </w:p>
        </w:tc>
        <w:tc>
          <w:tcPr>
            <w:tcW w:w="4520" w:type="dxa"/>
          </w:tcPr>
          <w:p w:rsidR="00DF3D75" w:rsidRDefault="000750A5" w:rsidP="000750A5">
            <w:pPr>
              <w:spacing w:after="120"/>
              <w:contextualSpacing/>
              <w:jc w:val="both"/>
              <w:rPr>
                <w:rFonts w:asciiTheme="majorHAnsi" w:hAnsiTheme="majorHAnsi" w:cstheme="minorHAnsi"/>
                <w:sz w:val="22"/>
                <w:szCs w:val="22"/>
              </w:rPr>
            </w:pPr>
            <w:r>
              <w:rPr>
                <w:rFonts w:asciiTheme="majorHAnsi" w:hAnsiTheme="majorHAnsi" w:cstheme="minorHAnsi"/>
                <w:sz w:val="22"/>
                <w:szCs w:val="22"/>
              </w:rPr>
              <w:t>11</w:t>
            </w:r>
            <w:r w:rsidR="00DF3D75">
              <w:rPr>
                <w:rFonts w:asciiTheme="majorHAnsi" w:hAnsiTheme="majorHAnsi" w:cstheme="minorHAnsi"/>
                <w:sz w:val="22"/>
                <w:szCs w:val="22"/>
              </w:rPr>
              <w:t>/</w:t>
            </w:r>
            <w:r>
              <w:rPr>
                <w:rFonts w:asciiTheme="majorHAnsi" w:hAnsiTheme="majorHAnsi" w:cstheme="minorHAnsi"/>
                <w:sz w:val="22"/>
                <w:szCs w:val="22"/>
              </w:rPr>
              <w:t>11</w:t>
            </w:r>
            <w:r w:rsidR="00DF3D75">
              <w:rPr>
                <w:rFonts w:asciiTheme="majorHAnsi" w:hAnsiTheme="majorHAnsi" w:cstheme="minorHAnsi"/>
                <w:sz w:val="22"/>
                <w:szCs w:val="22"/>
              </w:rPr>
              <w:t>/</w:t>
            </w:r>
            <w:r>
              <w:rPr>
                <w:rFonts w:asciiTheme="majorHAnsi" w:hAnsiTheme="majorHAnsi" w:cstheme="minorHAnsi"/>
                <w:sz w:val="22"/>
                <w:szCs w:val="22"/>
              </w:rPr>
              <w:t>2021</w:t>
            </w:r>
          </w:p>
        </w:tc>
      </w:tr>
      <w:tr w:rsidR="00DF3D75" w:rsidTr="00EC3275">
        <w:tc>
          <w:tcPr>
            <w:tcW w:w="4519" w:type="dxa"/>
          </w:tcPr>
          <w:p w:rsidR="00DF3D75" w:rsidRDefault="00DF3D75" w:rsidP="00EC3275">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4520" w:type="dxa"/>
          </w:tcPr>
          <w:p w:rsidR="00DF3D75" w:rsidRDefault="00DF3D75" w:rsidP="00EC3275">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rsidR="00DF3D75" w:rsidRDefault="00DF3D75" w:rsidP="00DF3D75">
      <w:pPr>
        <w:pStyle w:val="a4"/>
        <w:spacing w:line="280" w:lineRule="atLeast"/>
        <w:ind w:right="-285"/>
        <w:jc w:val="center"/>
        <w:rPr>
          <w:rFonts w:asciiTheme="majorHAnsi" w:hAnsiTheme="majorHAnsi"/>
          <w:b/>
          <w:sz w:val="22"/>
          <w:szCs w:val="22"/>
        </w:rPr>
      </w:pPr>
    </w:p>
    <w:p w:rsidR="00DF3D75" w:rsidRPr="00BB0E40" w:rsidRDefault="00DF3D75" w:rsidP="00DF3D75">
      <w:pPr>
        <w:pStyle w:val="3"/>
        <w:numPr>
          <w:ilvl w:val="0"/>
          <w:numId w:val="17"/>
        </w:numPr>
        <w:spacing w:after="200"/>
        <w:ind w:left="284" w:hanging="284"/>
        <w:contextualSpacing/>
        <w:rPr>
          <w:rFonts w:asciiTheme="majorHAnsi" w:hAnsiTheme="majorHAnsi" w:cstheme="minorHAnsi"/>
          <w:sz w:val="22"/>
          <w:szCs w:val="22"/>
        </w:rPr>
      </w:pPr>
      <w:r w:rsidRPr="00BB0E40">
        <w:rPr>
          <w:rFonts w:asciiTheme="majorHAnsi" w:hAnsiTheme="majorHAnsi" w:cstheme="minorHAnsi"/>
          <w:sz w:val="22"/>
          <w:szCs w:val="22"/>
        </w:rPr>
        <w:t>Αντικείμενο της υπό ανάθεσ</w:t>
      </w:r>
      <w:r w:rsidRPr="00576BD3">
        <w:rPr>
          <w:rFonts w:asciiTheme="majorHAnsi" w:hAnsiTheme="majorHAnsi" w:cstheme="minorHAnsi"/>
          <w:sz w:val="22"/>
          <w:szCs w:val="22"/>
        </w:rPr>
        <w:t>η προμήθειας κ</w:t>
      </w:r>
      <w:r w:rsidRPr="00BB0E40">
        <w:rPr>
          <w:rFonts w:asciiTheme="majorHAnsi" w:hAnsiTheme="majorHAnsi" w:cstheme="minorHAnsi"/>
          <w:sz w:val="22"/>
          <w:szCs w:val="22"/>
        </w:rPr>
        <w:t>αι προϋπολογισμός</w:t>
      </w:r>
    </w:p>
    <w:p w:rsidR="00DF3D75" w:rsidRPr="00EC3275" w:rsidRDefault="00DF3D75" w:rsidP="00DF3D75">
      <w:pPr>
        <w:spacing w:after="120"/>
        <w:contextualSpacing/>
        <w:jc w:val="both"/>
        <w:rPr>
          <w:rFonts w:asciiTheme="majorHAnsi" w:hAnsiTheme="majorHAnsi" w:cstheme="minorHAnsi"/>
          <w:b/>
          <w:sz w:val="22"/>
          <w:szCs w:val="22"/>
        </w:rPr>
      </w:pPr>
      <w:r w:rsidRPr="00DF3D75">
        <w:rPr>
          <w:rFonts w:asciiTheme="majorHAnsi" w:hAnsiTheme="majorHAnsi" w:cstheme="minorHAnsi"/>
          <w:b/>
          <w:sz w:val="22"/>
          <w:szCs w:val="22"/>
        </w:rPr>
        <w:t>Το Πανεπιστήμιο Κρήτης προβαίνει σε δημόσια πρόσκληση εκδήλωσης ενδιαφέροντος για την</w:t>
      </w:r>
      <w:r w:rsidR="00EC3275" w:rsidRPr="00EC3275">
        <w:rPr>
          <w:rFonts w:asciiTheme="majorHAnsi" w:hAnsiTheme="majorHAnsi" w:cstheme="minorHAnsi"/>
          <w:b/>
          <w:sz w:val="22"/>
          <w:szCs w:val="22"/>
        </w:rPr>
        <w:t xml:space="preserve"> </w:t>
      </w:r>
      <w:r w:rsidRPr="00EC3275">
        <w:rPr>
          <w:rFonts w:asciiTheme="majorHAnsi" w:hAnsiTheme="majorHAnsi" w:cstheme="minorHAnsi"/>
          <w:b/>
          <w:sz w:val="22"/>
          <w:szCs w:val="22"/>
        </w:rPr>
        <w:t xml:space="preserve"> </w:t>
      </w:r>
      <w:r w:rsidR="00EC3275" w:rsidRPr="00EC3275">
        <w:rPr>
          <w:rFonts w:asciiTheme="majorHAnsi" w:hAnsiTheme="majorHAnsi" w:cstheme="minorHAnsi"/>
          <w:b/>
          <w:sz w:val="22"/>
          <w:szCs w:val="22"/>
        </w:rPr>
        <w:t xml:space="preserve">προμήθεια </w:t>
      </w:r>
      <w:r w:rsidR="00A17D12">
        <w:rPr>
          <w:rFonts w:asciiTheme="majorHAnsi" w:hAnsiTheme="majorHAnsi" w:cstheme="minorHAnsi"/>
          <w:b/>
          <w:sz w:val="22"/>
          <w:szCs w:val="22"/>
        </w:rPr>
        <w:t xml:space="preserve"> </w:t>
      </w:r>
      <w:r w:rsidR="00DE71D3">
        <w:rPr>
          <w:rFonts w:asciiTheme="majorHAnsi" w:hAnsiTheme="majorHAnsi" w:cstheme="minorHAnsi"/>
          <w:b/>
          <w:sz w:val="22"/>
          <w:szCs w:val="22"/>
        </w:rPr>
        <w:t>τουλάχιστον δεκαεπτά (</w:t>
      </w:r>
      <w:r w:rsidR="00576BD3" w:rsidRPr="00576BD3">
        <w:rPr>
          <w:rFonts w:asciiTheme="majorHAnsi" w:hAnsiTheme="majorHAnsi" w:cstheme="minorHAnsi"/>
          <w:b/>
          <w:sz w:val="22"/>
          <w:szCs w:val="22"/>
        </w:rPr>
        <w:t>≥17</w:t>
      </w:r>
      <w:r w:rsidR="00DE71D3">
        <w:rPr>
          <w:rFonts w:asciiTheme="majorHAnsi" w:hAnsiTheme="majorHAnsi" w:cstheme="minorHAnsi"/>
          <w:b/>
          <w:sz w:val="22"/>
          <w:szCs w:val="22"/>
        </w:rPr>
        <w:t>)</w:t>
      </w:r>
      <w:r w:rsidR="00576BD3" w:rsidRPr="00576BD3">
        <w:rPr>
          <w:rFonts w:ascii="Garamond" w:hAnsi="Garamond"/>
        </w:rPr>
        <w:t xml:space="preserve"> </w:t>
      </w:r>
      <w:r w:rsidR="00EC3275" w:rsidRPr="00EC3275">
        <w:rPr>
          <w:rFonts w:asciiTheme="majorHAnsi" w:hAnsiTheme="majorHAnsi" w:cstheme="minorHAnsi"/>
          <w:b/>
          <w:sz w:val="22"/>
          <w:szCs w:val="22"/>
        </w:rPr>
        <w:t>ασύρματων μικροφώνων πέτου, για τη διευκόλυνση της εκπαιδευτικής διαδικασίας σε μεγάλες αίθουσες διδασκαλίας</w:t>
      </w:r>
    </w:p>
    <w:p w:rsidR="00DF3D75" w:rsidRPr="00BB0E40" w:rsidRDefault="00DF3D75" w:rsidP="00DF3D75">
      <w:pPr>
        <w:spacing w:after="100"/>
        <w:ind w:firstLine="284"/>
        <w:jc w:val="both"/>
        <w:rPr>
          <w:rFonts w:asciiTheme="majorHAnsi" w:hAnsiTheme="majorHAnsi" w:cstheme="minorHAnsi"/>
          <w:sz w:val="22"/>
          <w:szCs w:val="22"/>
        </w:rPr>
      </w:pPr>
    </w:p>
    <w:p w:rsidR="00DF3D75" w:rsidRPr="00EC3275" w:rsidRDefault="00DF3D75" w:rsidP="00DF3D75">
      <w:pPr>
        <w:tabs>
          <w:tab w:val="left" w:pos="567"/>
        </w:tabs>
        <w:autoSpaceDE w:val="0"/>
        <w:autoSpaceDN w:val="0"/>
        <w:adjustRightInd w:val="0"/>
        <w:jc w:val="both"/>
        <w:rPr>
          <w:rFonts w:asciiTheme="majorHAnsi" w:hAnsiTheme="majorHAnsi" w:cstheme="minorHAnsi"/>
          <w:sz w:val="22"/>
          <w:szCs w:val="22"/>
        </w:rPr>
      </w:pPr>
      <w:r w:rsidRPr="00BB0E40">
        <w:rPr>
          <w:rFonts w:asciiTheme="majorHAnsi" w:hAnsiTheme="majorHAnsi" w:cstheme="minorHAnsi"/>
          <w:sz w:val="22"/>
          <w:szCs w:val="22"/>
        </w:rPr>
        <w:t xml:space="preserve">Ο συνολικός προϋπολογισμός ανέρχεται στο ποσό των </w:t>
      </w:r>
      <w:r w:rsidR="00EC3275" w:rsidRPr="00DE71D3">
        <w:rPr>
          <w:rFonts w:asciiTheme="majorHAnsi" w:hAnsiTheme="majorHAnsi" w:cstheme="minorHAnsi"/>
          <w:b/>
          <w:sz w:val="22"/>
          <w:szCs w:val="22"/>
        </w:rPr>
        <w:t>4.845,00€</w:t>
      </w:r>
      <w:r w:rsidRPr="00DE71D3">
        <w:rPr>
          <w:rFonts w:asciiTheme="majorHAnsi" w:hAnsiTheme="majorHAnsi" w:cstheme="minorHAnsi"/>
          <w:b/>
          <w:sz w:val="22"/>
          <w:szCs w:val="22"/>
        </w:rPr>
        <w:t xml:space="preserve">, </w:t>
      </w:r>
      <w:r w:rsidRPr="00BB0E40">
        <w:rPr>
          <w:rFonts w:asciiTheme="majorHAnsi" w:hAnsiTheme="majorHAnsi" w:cstheme="minorHAnsi"/>
          <w:sz w:val="22"/>
          <w:szCs w:val="22"/>
        </w:rPr>
        <w:t xml:space="preserve"> συμπεριλαμβανομένου Φ</w:t>
      </w:r>
      <w:r w:rsidRPr="00EC3275">
        <w:rPr>
          <w:rFonts w:asciiTheme="majorHAnsi" w:hAnsiTheme="majorHAnsi" w:cstheme="minorHAnsi"/>
          <w:sz w:val="22"/>
          <w:szCs w:val="22"/>
        </w:rPr>
        <w:t>.Π.Α.</w:t>
      </w:r>
      <w:r w:rsidR="00EC3275" w:rsidRPr="00EC3275">
        <w:rPr>
          <w:rFonts w:asciiTheme="majorHAnsi" w:hAnsiTheme="majorHAnsi" w:cstheme="minorHAnsi"/>
          <w:sz w:val="22"/>
          <w:szCs w:val="22"/>
        </w:rPr>
        <w:t xml:space="preserve">(3.907,26 </w:t>
      </w:r>
      <w:r w:rsidRPr="00EC3275">
        <w:rPr>
          <w:rFonts w:asciiTheme="majorHAnsi" w:hAnsiTheme="majorHAnsi" w:cstheme="minorHAnsi"/>
          <w:sz w:val="22"/>
          <w:szCs w:val="22"/>
        </w:rPr>
        <w:t>+ΦΠΑ 24%</w:t>
      </w:r>
      <w:r w:rsidR="00EC3275" w:rsidRPr="00EC3275">
        <w:rPr>
          <w:rFonts w:asciiTheme="majorHAnsi" w:hAnsiTheme="majorHAnsi" w:cstheme="minorHAnsi"/>
          <w:sz w:val="22"/>
          <w:szCs w:val="22"/>
        </w:rPr>
        <w:t xml:space="preserve"> 937.74</w:t>
      </w:r>
      <w:r w:rsidRPr="00EC3275">
        <w:rPr>
          <w:rFonts w:asciiTheme="majorHAnsi" w:hAnsiTheme="majorHAnsi" w:cstheme="minorHAnsi"/>
          <w:sz w:val="22"/>
          <w:szCs w:val="22"/>
        </w:rPr>
        <w:t>=</w:t>
      </w:r>
      <w:r w:rsidR="00EC3275" w:rsidRPr="00EC3275">
        <w:rPr>
          <w:rFonts w:asciiTheme="majorHAnsi" w:hAnsiTheme="majorHAnsi" w:cstheme="minorHAnsi"/>
          <w:sz w:val="22"/>
          <w:szCs w:val="22"/>
        </w:rPr>
        <w:t>4.845,00€</w:t>
      </w:r>
      <w:r w:rsidRPr="00EC3275">
        <w:rPr>
          <w:rFonts w:asciiTheme="majorHAnsi" w:hAnsiTheme="majorHAnsi" w:cstheme="minorHAnsi"/>
          <w:sz w:val="22"/>
          <w:szCs w:val="22"/>
        </w:rPr>
        <w:t xml:space="preserve">) και θα βαρύνει τον προϋπολογισμό </w:t>
      </w:r>
      <w:r w:rsidR="00EC3275" w:rsidRPr="00EC3275">
        <w:rPr>
          <w:rFonts w:asciiTheme="majorHAnsi" w:hAnsiTheme="majorHAnsi"/>
          <w:sz w:val="22"/>
          <w:szCs w:val="22"/>
        </w:rPr>
        <w:t xml:space="preserve">και τις πιστώσεις του εθνικού σκέλους του Προγράμματος Δημοσίων Επενδύσεων και συγκεκριμένα του έργου της </w:t>
      </w:r>
      <w:r w:rsidR="00EC3275" w:rsidRPr="00EC3275">
        <w:rPr>
          <w:rFonts w:asciiTheme="majorHAnsi" w:hAnsiTheme="majorHAnsi"/>
          <w:b/>
          <w:sz w:val="22"/>
          <w:szCs w:val="22"/>
        </w:rPr>
        <w:t>ΣΑ Ε046</w:t>
      </w:r>
      <w:r w:rsidR="00EC3275" w:rsidRPr="00EC3275">
        <w:rPr>
          <w:rFonts w:asciiTheme="majorHAnsi" w:hAnsiTheme="majorHAnsi"/>
          <w:sz w:val="22"/>
          <w:szCs w:val="22"/>
        </w:rPr>
        <w:t xml:space="preserve"> με κωδικό </w:t>
      </w:r>
      <w:r w:rsidR="00EC3275" w:rsidRPr="00EC3275">
        <w:rPr>
          <w:rFonts w:asciiTheme="majorHAnsi" w:hAnsiTheme="majorHAnsi"/>
          <w:b/>
          <w:sz w:val="22"/>
          <w:szCs w:val="22"/>
        </w:rPr>
        <w:t xml:space="preserve">2020ΣΕ04600072 </w:t>
      </w:r>
      <w:r w:rsidR="00EC3275" w:rsidRPr="00EC3275">
        <w:rPr>
          <w:rFonts w:asciiTheme="majorHAnsi" w:hAnsiTheme="majorHAnsi"/>
          <w:sz w:val="22"/>
          <w:szCs w:val="22"/>
        </w:rPr>
        <w:t xml:space="preserve">και τίτλο </w:t>
      </w:r>
      <w:r w:rsidR="00EC3275" w:rsidRPr="00EC3275">
        <w:rPr>
          <w:rFonts w:asciiTheme="majorHAnsi" w:hAnsiTheme="majorHAnsi" w:cs="Arial"/>
          <w:b/>
          <w:bCs/>
          <w:i/>
          <w:sz w:val="22"/>
          <w:szCs w:val="22"/>
        </w:rPr>
        <w:t>«Προμήθειες για Εξοπλισμό και Ενεργειακή Αναβάθμιση των υποδομών του Πανεπιστημίου Κρήτης σε Ρέθυμνο και Ηράκλειο</w:t>
      </w:r>
      <w:r w:rsidR="00EC3275" w:rsidRPr="00EC3275">
        <w:rPr>
          <w:rFonts w:asciiTheme="majorHAnsi" w:hAnsiTheme="majorHAnsi" w:cs="Arial"/>
          <w:i/>
          <w:sz w:val="22"/>
          <w:szCs w:val="22"/>
        </w:rPr>
        <w:t>(</w:t>
      </w:r>
      <w:proofErr w:type="spellStart"/>
      <w:r w:rsidR="00EC3275" w:rsidRPr="00EC3275">
        <w:rPr>
          <w:rFonts w:asciiTheme="majorHAnsi" w:hAnsiTheme="majorHAnsi" w:cs="Arial"/>
          <w:i/>
          <w:sz w:val="22"/>
          <w:szCs w:val="22"/>
        </w:rPr>
        <w:t>π.κ</w:t>
      </w:r>
      <w:proofErr w:type="spellEnd"/>
      <w:r w:rsidR="00EC3275" w:rsidRPr="00EC3275">
        <w:rPr>
          <w:rFonts w:asciiTheme="majorHAnsi" w:hAnsiTheme="majorHAnsi" w:cs="Arial"/>
          <w:i/>
          <w:sz w:val="22"/>
          <w:szCs w:val="22"/>
        </w:rPr>
        <w:t>. 2014ΣΕ54600012, 2014ΣΕ54600069)</w:t>
      </w:r>
      <w:r w:rsidR="00EC3275" w:rsidRPr="00EC3275">
        <w:rPr>
          <w:rFonts w:asciiTheme="majorHAnsi" w:hAnsiTheme="majorHAnsi" w:cs="Arial"/>
          <w:b/>
          <w:i/>
          <w:sz w:val="22"/>
          <w:szCs w:val="22"/>
        </w:rPr>
        <w:t>»</w:t>
      </w:r>
      <w:r w:rsidR="00EC3275" w:rsidRPr="00EC3275">
        <w:rPr>
          <w:rFonts w:asciiTheme="majorHAnsi" w:hAnsiTheme="majorHAnsi"/>
          <w:sz w:val="22"/>
          <w:szCs w:val="22"/>
        </w:rPr>
        <w:t xml:space="preserve">, με φορέα χρηματοδότησης το Υπουργείο Παιδείας και Θρησκευμάτων, </w:t>
      </w:r>
      <w:r w:rsidR="00EC3275" w:rsidRPr="00EC3275">
        <w:rPr>
          <w:rFonts w:asciiTheme="majorHAnsi" w:hAnsiTheme="majorHAnsi"/>
          <w:b/>
          <w:sz w:val="22"/>
          <w:szCs w:val="22"/>
        </w:rPr>
        <w:t xml:space="preserve">Υποέργο 10 – Προμήθεια Η/Υ, τηλεπικοινωνιακού εξοπλισμού, </w:t>
      </w:r>
      <w:r w:rsidR="00EC3275" w:rsidRPr="00EC3275">
        <w:rPr>
          <w:rFonts w:asciiTheme="majorHAnsi" w:hAnsiTheme="majorHAnsi"/>
          <w:b/>
          <w:sz w:val="22"/>
          <w:szCs w:val="22"/>
        </w:rPr>
        <w:lastRenderedPageBreak/>
        <w:t>περιφερειακών και εργαστηριακού εξοπλισμού στο Ηράκλειο</w:t>
      </w:r>
      <w:r w:rsidRPr="00EC3275">
        <w:rPr>
          <w:rFonts w:asciiTheme="majorHAnsi" w:hAnsiTheme="majorHAnsi" w:cstheme="minorHAnsi"/>
          <w:sz w:val="22"/>
          <w:szCs w:val="22"/>
        </w:rPr>
        <w:t xml:space="preserve">, εγκεκριμένο αίτημα στο ΚΗΜΔΗΣ </w:t>
      </w:r>
      <w:r w:rsidR="00EC3275" w:rsidRPr="00EC3275">
        <w:rPr>
          <w:rFonts w:asciiTheme="majorHAnsi" w:hAnsiTheme="majorHAnsi" w:cstheme="minorHAnsi"/>
          <w:sz w:val="22"/>
          <w:szCs w:val="22"/>
        </w:rPr>
        <w:t>21</w:t>
      </w:r>
      <w:r w:rsidR="00EC3275">
        <w:rPr>
          <w:rFonts w:asciiTheme="majorHAnsi" w:hAnsiTheme="majorHAnsi" w:cstheme="minorHAnsi"/>
          <w:sz w:val="22"/>
          <w:szCs w:val="22"/>
          <w:lang w:val="en-US"/>
        </w:rPr>
        <w:t>REQ</w:t>
      </w:r>
      <w:r w:rsidR="00EC3275" w:rsidRPr="00EC3275">
        <w:rPr>
          <w:rFonts w:asciiTheme="majorHAnsi" w:hAnsiTheme="majorHAnsi" w:cstheme="minorHAnsi"/>
          <w:sz w:val="22"/>
          <w:szCs w:val="22"/>
        </w:rPr>
        <w:t>009392808.</w:t>
      </w:r>
    </w:p>
    <w:p w:rsidR="00DF3D75" w:rsidRPr="00BB0E40" w:rsidRDefault="00DF3D75" w:rsidP="00DF3D75">
      <w:pPr>
        <w:spacing w:after="100"/>
        <w:contextualSpacing/>
        <w:jc w:val="both"/>
        <w:rPr>
          <w:rFonts w:asciiTheme="majorHAnsi" w:hAnsiTheme="majorHAnsi" w:cstheme="minorHAnsi"/>
          <w:sz w:val="22"/>
          <w:szCs w:val="22"/>
          <w:u w:val="single"/>
        </w:rPr>
      </w:pPr>
      <w:r w:rsidRPr="00BB0E40">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8" w:history="1">
        <w:r w:rsidRPr="00BB0E40">
          <w:rPr>
            <w:rStyle w:val="-"/>
            <w:rFonts w:asciiTheme="majorHAnsi" w:hAnsiTheme="majorHAnsi" w:cstheme="minorHAnsi"/>
            <w:sz w:val="22"/>
            <w:szCs w:val="22"/>
          </w:rPr>
          <w:t>http://www.</w:t>
        </w:r>
        <w:r w:rsidRPr="00BB0E40">
          <w:rPr>
            <w:rStyle w:val="-"/>
            <w:rFonts w:asciiTheme="majorHAnsi" w:hAnsiTheme="majorHAnsi" w:cstheme="minorHAnsi"/>
            <w:sz w:val="22"/>
            <w:szCs w:val="22"/>
            <w:lang w:val="en-US"/>
          </w:rPr>
          <w:t>uoc</w:t>
        </w:r>
        <w:r w:rsidRPr="00BB0E40">
          <w:rPr>
            <w:rStyle w:val="-"/>
            <w:rFonts w:asciiTheme="majorHAnsi" w:hAnsiTheme="majorHAnsi" w:cstheme="minorHAnsi"/>
            <w:sz w:val="22"/>
            <w:szCs w:val="22"/>
          </w:rPr>
          <w:t>.gr</w:t>
        </w:r>
      </w:hyperlink>
      <w:r w:rsidRPr="00BB0E40">
        <w:rPr>
          <w:rFonts w:asciiTheme="majorHAnsi" w:hAnsiTheme="majorHAnsi" w:cstheme="minorHAnsi"/>
          <w:sz w:val="22"/>
          <w:szCs w:val="22"/>
        </w:rPr>
        <w:t xml:space="preserve"> στο μητρώο συμβάσεων ΚΗΜΔΗΣ και στην ιστοσελίδα </w:t>
      </w:r>
      <w:hyperlink r:id="rId9" w:history="1">
        <w:r w:rsidRPr="00BB0E40">
          <w:rPr>
            <w:rStyle w:val="-"/>
            <w:rFonts w:asciiTheme="majorHAnsi" w:hAnsiTheme="majorHAnsi" w:cstheme="minorHAnsi"/>
            <w:sz w:val="22"/>
            <w:szCs w:val="22"/>
            <w:lang w:val="en-US"/>
          </w:rPr>
          <w:t>www</w:t>
        </w:r>
        <w:r w:rsidRPr="00BB0E40">
          <w:rPr>
            <w:rStyle w:val="-"/>
            <w:rFonts w:asciiTheme="majorHAnsi" w:hAnsiTheme="majorHAnsi" w:cstheme="minorHAnsi"/>
            <w:sz w:val="22"/>
            <w:szCs w:val="22"/>
          </w:rPr>
          <w:t>.2810.</w:t>
        </w:r>
        <w:r w:rsidRPr="00BB0E40">
          <w:rPr>
            <w:rStyle w:val="-"/>
            <w:rFonts w:asciiTheme="majorHAnsi" w:hAnsiTheme="majorHAnsi" w:cstheme="minorHAnsi"/>
            <w:sz w:val="22"/>
            <w:szCs w:val="22"/>
            <w:lang w:val="en-US"/>
          </w:rPr>
          <w:t>gr</w:t>
        </w:r>
      </w:hyperlink>
      <w:r w:rsidRPr="00BB0E40">
        <w:rPr>
          <w:rFonts w:asciiTheme="majorHAnsi" w:hAnsiTheme="majorHAnsi" w:cstheme="minorHAnsi"/>
          <w:sz w:val="22"/>
          <w:szCs w:val="22"/>
        </w:rPr>
        <w:t>.</w:t>
      </w:r>
    </w:p>
    <w:p w:rsidR="00DF3D75" w:rsidRPr="00BB0E40" w:rsidRDefault="00DF3D75" w:rsidP="00DF3D75">
      <w:pPr>
        <w:ind w:firstLine="284"/>
        <w:contextualSpacing/>
        <w:jc w:val="both"/>
        <w:rPr>
          <w:rFonts w:asciiTheme="majorHAnsi" w:hAnsiTheme="majorHAnsi" w:cstheme="minorHAnsi"/>
          <w:sz w:val="22"/>
          <w:szCs w:val="22"/>
        </w:rPr>
      </w:pPr>
    </w:p>
    <w:p w:rsidR="00DF3D75" w:rsidRPr="00BB0E40" w:rsidRDefault="00DF3D75" w:rsidP="00DF3D75">
      <w:pPr>
        <w:pStyle w:val="3"/>
        <w:numPr>
          <w:ilvl w:val="0"/>
          <w:numId w:val="17"/>
        </w:numPr>
        <w:spacing w:after="200"/>
        <w:ind w:left="284" w:hanging="284"/>
        <w:rPr>
          <w:rFonts w:asciiTheme="majorHAnsi" w:hAnsiTheme="majorHAnsi" w:cstheme="minorHAnsi"/>
          <w:sz w:val="22"/>
          <w:szCs w:val="22"/>
        </w:rPr>
      </w:pPr>
      <w:r w:rsidRPr="00BB0E40">
        <w:rPr>
          <w:rFonts w:asciiTheme="majorHAnsi" w:hAnsiTheme="majorHAnsi" w:cstheme="minorHAnsi"/>
          <w:sz w:val="22"/>
          <w:szCs w:val="22"/>
        </w:rPr>
        <w:t>Περιεχόμενο και υποβολή προσφορών</w:t>
      </w:r>
    </w:p>
    <w:p w:rsidR="00DF3D75"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F35CFD">
        <w:rPr>
          <w:rFonts w:asciiTheme="majorHAnsi" w:hAnsiTheme="majorHAnsi" w:cstheme="minorHAnsi"/>
          <w:sz w:val="22"/>
          <w:szCs w:val="22"/>
          <w:u w:val="single"/>
        </w:rPr>
        <w:t>θα αναγράφει</w:t>
      </w:r>
      <w:r>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rsidR="00EC3275" w:rsidRDefault="00DF3D75" w:rsidP="00EC3275">
      <w:pPr>
        <w:contextualSpacing/>
        <w:jc w:val="both"/>
        <w:rPr>
          <w:rFonts w:asciiTheme="majorHAnsi" w:hAnsiTheme="majorHAnsi" w:cstheme="minorHAnsi"/>
          <w:sz w:val="22"/>
          <w:szCs w:val="22"/>
        </w:rPr>
      </w:pPr>
      <w:r>
        <w:rPr>
          <w:rFonts w:asciiTheme="majorHAnsi" w:hAnsiTheme="majorHAnsi" w:cstheme="minorHAnsi"/>
          <w:sz w:val="22"/>
          <w:szCs w:val="22"/>
        </w:rPr>
        <w:t xml:space="preserve">Ο φάκελος της προσφοράς </w:t>
      </w:r>
      <w:r w:rsidRPr="00F35CFD">
        <w:rPr>
          <w:rFonts w:asciiTheme="majorHAnsi" w:hAnsiTheme="majorHAnsi" w:cstheme="minorHAnsi"/>
          <w:sz w:val="22"/>
          <w:szCs w:val="22"/>
          <w:u w:val="single"/>
        </w:rPr>
        <w:t>θα  περιλαμβάνε</w:t>
      </w:r>
      <w:r w:rsidR="00EC3275">
        <w:rPr>
          <w:rFonts w:asciiTheme="majorHAnsi" w:hAnsiTheme="majorHAnsi" w:cstheme="minorHAnsi"/>
          <w:sz w:val="22"/>
          <w:szCs w:val="22"/>
        </w:rPr>
        <w:t>ι:</w:t>
      </w:r>
    </w:p>
    <w:p w:rsidR="00EC3275" w:rsidRPr="00EC3275" w:rsidRDefault="00EC3275" w:rsidP="00EC3275">
      <w:pPr>
        <w:pStyle w:val="a5"/>
        <w:numPr>
          <w:ilvl w:val="0"/>
          <w:numId w:val="18"/>
        </w:numPr>
        <w:contextualSpacing/>
        <w:jc w:val="both"/>
        <w:rPr>
          <w:rFonts w:asciiTheme="majorHAnsi" w:hAnsiTheme="majorHAnsi" w:cstheme="minorHAnsi"/>
          <w:sz w:val="22"/>
          <w:szCs w:val="22"/>
        </w:rPr>
      </w:pPr>
      <w:r w:rsidRPr="00EC3275">
        <w:rPr>
          <w:rFonts w:asciiTheme="majorHAnsi" w:hAnsiTheme="majorHAnsi" w:cstheme="minorHAnsi"/>
          <w:sz w:val="22"/>
          <w:szCs w:val="22"/>
        </w:rPr>
        <w:t xml:space="preserve">συμπληρωμένο τον πίνακα του Παραρτήματος και </w:t>
      </w:r>
    </w:p>
    <w:p w:rsidR="00DF3D75" w:rsidRPr="00EC3275" w:rsidRDefault="00EC3275" w:rsidP="00EC3275">
      <w:pPr>
        <w:pStyle w:val="a5"/>
        <w:numPr>
          <w:ilvl w:val="0"/>
          <w:numId w:val="18"/>
        </w:numPr>
        <w:contextualSpacing/>
        <w:jc w:val="both"/>
        <w:rPr>
          <w:rFonts w:asciiTheme="majorHAnsi" w:hAnsiTheme="majorHAnsi" w:cstheme="minorHAnsi"/>
          <w:sz w:val="22"/>
          <w:szCs w:val="22"/>
        </w:rPr>
      </w:pPr>
      <w:r w:rsidRPr="00EC3275">
        <w:rPr>
          <w:rFonts w:asciiTheme="majorHAnsi" w:hAnsiTheme="majorHAnsi" w:cstheme="minorHAnsi"/>
          <w:sz w:val="22"/>
          <w:szCs w:val="22"/>
        </w:rPr>
        <w:t>ο</w:t>
      </w:r>
      <w:r w:rsidR="00DF3D75" w:rsidRPr="00EC3275">
        <w:rPr>
          <w:rFonts w:asciiTheme="majorHAnsi" w:hAnsiTheme="majorHAnsi" w:cstheme="minorHAnsi"/>
          <w:sz w:val="22"/>
          <w:szCs w:val="22"/>
        </w:rPr>
        <w:t>ι</w:t>
      </w:r>
      <w:r w:rsidRPr="00EC3275">
        <w:rPr>
          <w:rFonts w:asciiTheme="majorHAnsi" w:hAnsiTheme="majorHAnsi" w:cstheme="minorHAnsi"/>
          <w:sz w:val="22"/>
          <w:szCs w:val="22"/>
        </w:rPr>
        <w:t>κονομική προσφορά, υπογεγραμμένα</w:t>
      </w:r>
      <w:r w:rsidR="00DF3D75" w:rsidRPr="00EC3275">
        <w:rPr>
          <w:rFonts w:asciiTheme="majorHAnsi" w:hAnsiTheme="majorHAnsi" w:cstheme="minorHAnsi"/>
          <w:sz w:val="22"/>
          <w:szCs w:val="22"/>
        </w:rPr>
        <w:t xml:space="preserve"> από τον προσφέρο</w:t>
      </w:r>
      <w:r w:rsidRPr="00EC3275">
        <w:rPr>
          <w:rFonts w:asciiTheme="majorHAnsi" w:hAnsiTheme="majorHAnsi" w:cstheme="minorHAnsi"/>
          <w:sz w:val="22"/>
          <w:szCs w:val="22"/>
        </w:rPr>
        <w:t>ντα ή το νόμιμο αυτού εκπρόσωπο</w:t>
      </w:r>
    </w:p>
    <w:p w:rsidR="00DF3D75" w:rsidRPr="002B65BF" w:rsidRDefault="00DF3D75" w:rsidP="00DF3D75">
      <w:pPr>
        <w:pStyle w:val="2"/>
        <w:tabs>
          <w:tab w:val="left" w:pos="360"/>
        </w:tabs>
        <w:jc w:val="both"/>
        <w:rPr>
          <w:rFonts w:eastAsia="Times New Roman" w:cstheme="minorHAnsi"/>
          <w:b w:val="0"/>
          <w:bCs w:val="0"/>
          <w:color w:val="auto"/>
          <w:sz w:val="22"/>
          <w:szCs w:val="22"/>
        </w:rPr>
      </w:pPr>
      <w:r w:rsidRPr="002B65BF">
        <w:rPr>
          <w:rFonts w:eastAsia="Times New Roman" w:cstheme="minorHAnsi"/>
          <w:b w:val="0"/>
          <w:bCs w:val="0"/>
          <w:color w:val="auto"/>
          <w:sz w:val="22"/>
          <w:szCs w:val="22"/>
        </w:rPr>
        <w:t xml:space="preserve">Οι προσφορές κατατίθενται μέχρι και την </w:t>
      </w:r>
      <w:r w:rsidR="00910A85">
        <w:rPr>
          <w:rFonts w:eastAsia="Times New Roman" w:cstheme="minorHAnsi"/>
          <w:b w:val="0"/>
          <w:bCs w:val="0"/>
          <w:color w:val="auto"/>
          <w:sz w:val="22"/>
          <w:szCs w:val="22"/>
        </w:rPr>
        <w:t xml:space="preserve"> </w:t>
      </w:r>
      <w:r w:rsidR="00910A85" w:rsidRPr="00910A85">
        <w:rPr>
          <w:rFonts w:eastAsia="Times New Roman" w:cstheme="minorHAnsi"/>
          <w:bCs w:val="0"/>
          <w:color w:val="auto"/>
          <w:sz w:val="22"/>
          <w:szCs w:val="22"/>
        </w:rPr>
        <w:t>Πέμπτη 11/11/2021</w:t>
      </w:r>
      <w:r w:rsidRPr="00910A85">
        <w:rPr>
          <w:rFonts w:eastAsia="Times New Roman" w:cstheme="minorHAnsi"/>
          <w:bCs w:val="0"/>
          <w:color w:val="auto"/>
          <w:sz w:val="22"/>
          <w:szCs w:val="22"/>
        </w:rPr>
        <w:t xml:space="preserve"> και ώρα 14:00</w:t>
      </w:r>
      <w:r>
        <w:rPr>
          <w:rFonts w:eastAsia="Times New Roman" w:cstheme="minorHAnsi"/>
          <w:b w:val="0"/>
          <w:bCs w:val="0"/>
          <w:color w:val="auto"/>
          <w:sz w:val="22"/>
          <w:szCs w:val="22"/>
        </w:rPr>
        <w:t xml:space="preserve"> στο</w:t>
      </w:r>
      <w:r w:rsidRPr="002B65BF">
        <w:rPr>
          <w:rFonts w:eastAsia="Times New Roman" w:cstheme="minorHAnsi"/>
          <w:b w:val="0"/>
          <w:bCs w:val="0"/>
          <w:color w:val="auto"/>
          <w:sz w:val="22"/>
          <w:szCs w:val="22"/>
        </w:rPr>
        <w:t xml:space="preserve"> Τμήμα Πρωτοκόλλου, Κτήριο </w:t>
      </w:r>
      <w:r w:rsidR="00EC3275" w:rsidRPr="002B65BF">
        <w:rPr>
          <w:rFonts w:eastAsia="Times New Roman" w:cstheme="minorHAnsi"/>
          <w:b w:val="0"/>
          <w:bCs w:val="0"/>
          <w:color w:val="auto"/>
          <w:sz w:val="22"/>
          <w:szCs w:val="22"/>
        </w:rPr>
        <w:t>Διοίκησης</w:t>
      </w:r>
      <w:r w:rsidRPr="002B65BF">
        <w:rPr>
          <w:rFonts w:eastAsia="Times New Roman" w:cstheme="minorHAnsi"/>
          <w:b w:val="0"/>
          <w:bCs w:val="0"/>
          <w:color w:val="auto"/>
          <w:sz w:val="22"/>
          <w:szCs w:val="22"/>
        </w:rPr>
        <w:t xml:space="preserve"> Ι (Ισόγειο – Γρ</w:t>
      </w:r>
      <w:r w:rsidR="00EC3275">
        <w:rPr>
          <w:rFonts w:eastAsia="Times New Roman" w:cstheme="minorHAnsi"/>
          <w:b w:val="0"/>
          <w:bCs w:val="0"/>
          <w:color w:val="auto"/>
          <w:sz w:val="22"/>
          <w:szCs w:val="22"/>
        </w:rPr>
        <w:t>α</w:t>
      </w:r>
      <w:r w:rsidRPr="002B65BF">
        <w:rPr>
          <w:rFonts w:eastAsia="Times New Roman" w:cstheme="minorHAnsi"/>
          <w:b w:val="0"/>
          <w:bCs w:val="0"/>
          <w:color w:val="auto"/>
          <w:sz w:val="22"/>
          <w:szCs w:val="22"/>
        </w:rPr>
        <w:t>φείο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rsidR="00DF3D75" w:rsidRPr="00BB0E40" w:rsidRDefault="00DF3D75" w:rsidP="00DF3D75">
      <w:pPr>
        <w:pStyle w:val="a4"/>
        <w:spacing w:line="240" w:lineRule="auto"/>
        <w:rPr>
          <w:rFonts w:asciiTheme="majorHAnsi" w:hAnsiTheme="majorHAnsi" w:cstheme="minorHAnsi"/>
          <w:sz w:val="22"/>
          <w:szCs w:val="22"/>
        </w:rPr>
      </w:pPr>
      <w:r w:rsidRPr="00EC3275">
        <w:rPr>
          <w:rFonts w:asciiTheme="majorHAnsi" w:hAnsiTheme="majorHAnsi" w:cstheme="minorHAnsi"/>
          <w:sz w:val="22"/>
          <w:szCs w:val="22"/>
        </w:rPr>
        <w:t>Αναλυτικά τα είδη της προμήθειας και οι ζητούμενες ποσότητες, καθώς και οι τεχνικές προδιαγραφ</w:t>
      </w:r>
      <w:r w:rsidR="00910A85">
        <w:rPr>
          <w:rFonts w:asciiTheme="majorHAnsi" w:hAnsiTheme="majorHAnsi" w:cstheme="minorHAnsi"/>
          <w:sz w:val="22"/>
          <w:szCs w:val="22"/>
        </w:rPr>
        <w:t xml:space="preserve">ές, αναφέρονται στο ΠΑΡΑΡΤΗΜΑ  </w:t>
      </w:r>
      <w:r w:rsidRPr="00EC3275">
        <w:rPr>
          <w:rFonts w:asciiTheme="majorHAnsi" w:hAnsiTheme="majorHAnsi" w:cstheme="minorHAnsi"/>
          <w:sz w:val="22"/>
          <w:szCs w:val="22"/>
        </w:rPr>
        <w:t xml:space="preserve"> που ακολουθεί.</w:t>
      </w:r>
    </w:p>
    <w:p w:rsidR="00DF3D75" w:rsidRPr="00BB0E40" w:rsidRDefault="00DF3D75" w:rsidP="00DF3D75">
      <w:pPr>
        <w:pStyle w:val="a4"/>
        <w:spacing w:line="240" w:lineRule="auto"/>
        <w:rPr>
          <w:rFonts w:asciiTheme="majorHAnsi" w:hAnsiTheme="majorHAnsi" w:cstheme="minorHAnsi"/>
          <w:b/>
          <w:sz w:val="22"/>
          <w:szCs w:val="22"/>
        </w:rPr>
      </w:pPr>
      <w:r w:rsidRPr="000B1C85">
        <w:rPr>
          <w:rFonts w:asciiTheme="majorHAnsi" w:hAnsiTheme="majorHAnsi" w:cstheme="minorHAnsi"/>
          <w:b/>
          <w:sz w:val="22"/>
          <w:szCs w:val="22"/>
        </w:rPr>
        <w:t xml:space="preserve">Χρόνος παράδοσης : Εντός </w:t>
      </w:r>
      <w:r w:rsidR="000B1C85" w:rsidRPr="000B1C85">
        <w:rPr>
          <w:rFonts w:asciiTheme="majorHAnsi" w:hAnsiTheme="majorHAnsi" w:cstheme="minorHAnsi"/>
          <w:b/>
          <w:sz w:val="22"/>
          <w:szCs w:val="22"/>
        </w:rPr>
        <w:t xml:space="preserve"> τριάντα (30)</w:t>
      </w:r>
      <w:r w:rsidRPr="000B1C85">
        <w:rPr>
          <w:rFonts w:asciiTheme="majorHAnsi" w:hAnsiTheme="majorHAnsi" w:cstheme="minorHAnsi"/>
          <w:b/>
          <w:sz w:val="22"/>
          <w:szCs w:val="22"/>
        </w:rPr>
        <w:t xml:space="preserve"> ημερολογιακών ημερών από την ημερομηνία</w:t>
      </w:r>
      <w:r w:rsidRPr="00BB0E40">
        <w:rPr>
          <w:rFonts w:asciiTheme="majorHAnsi" w:hAnsiTheme="majorHAnsi" w:cstheme="minorHAnsi"/>
          <w:b/>
          <w:sz w:val="22"/>
          <w:szCs w:val="22"/>
        </w:rPr>
        <w:t xml:space="preserve"> υπογραφής της σύμβασης.</w:t>
      </w:r>
    </w:p>
    <w:p w:rsidR="00DF3D75" w:rsidRPr="00A17D12" w:rsidRDefault="00DF3D75" w:rsidP="00DF3D75">
      <w:pPr>
        <w:autoSpaceDE w:val="0"/>
        <w:autoSpaceDN w:val="0"/>
        <w:adjustRightInd w:val="0"/>
        <w:jc w:val="both"/>
        <w:rPr>
          <w:rFonts w:asciiTheme="majorHAnsi" w:hAnsiTheme="majorHAnsi" w:cstheme="minorHAnsi"/>
          <w:b/>
          <w:sz w:val="22"/>
          <w:szCs w:val="22"/>
          <w:u w:val="single"/>
        </w:rPr>
      </w:pPr>
      <w:r w:rsidRPr="00A17D12">
        <w:rPr>
          <w:rFonts w:asciiTheme="majorHAnsi" w:hAnsiTheme="majorHAnsi" w:cstheme="minorHAnsi"/>
          <w:b/>
          <w:sz w:val="22"/>
          <w:szCs w:val="22"/>
          <w:u w:val="single"/>
        </w:rPr>
        <w:t xml:space="preserve">Η </w:t>
      </w:r>
      <w:r w:rsidR="00A17D12" w:rsidRPr="00A17D12">
        <w:rPr>
          <w:rFonts w:asciiTheme="majorHAnsi" w:hAnsiTheme="majorHAnsi" w:cstheme="minorHAnsi"/>
          <w:b/>
          <w:sz w:val="22"/>
          <w:szCs w:val="22"/>
          <w:u w:val="single"/>
        </w:rPr>
        <w:t>παράδοση</w:t>
      </w:r>
      <w:r w:rsidR="00576BD3">
        <w:rPr>
          <w:rFonts w:asciiTheme="majorHAnsi" w:hAnsiTheme="majorHAnsi" w:cstheme="minorHAnsi"/>
          <w:b/>
          <w:sz w:val="22"/>
          <w:szCs w:val="22"/>
          <w:u w:val="single"/>
        </w:rPr>
        <w:t xml:space="preserve"> θα γίνει με ευθύνη και έξο</w:t>
      </w:r>
      <w:r w:rsidRPr="00A17D12">
        <w:rPr>
          <w:rFonts w:asciiTheme="majorHAnsi" w:hAnsiTheme="majorHAnsi" w:cstheme="minorHAnsi"/>
          <w:b/>
          <w:sz w:val="22"/>
          <w:szCs w:val="22"/>
          <w:u w:val="single"/>
        </w:rPr>
        <w:t xml:space="preserve">δα του </w:t>
      </w:r>
      <w:r w:rsidR="00576BD3" w:rsidRPr="00A17D12">
        <w:rPr>
          <w:rFonts w:asciiTheme="majorHAnsi" w:hAnsiTheme="majorHAnsi" w:cstheme="minorHAnsi"/>
          <w:b/>
          <w:sz w:val="22"/>
          <w:szCs w:val="22"/>
          <w:u w:val="single"/>
        </w:rPr>
        <w:t>αναδόχου</w:t>
      </w:r>
      <w:r w:rsidRPr="00A17D12">
        <w:rPr>
          <w:rFonts w:asciiTheme="majorHAnsi" w:hAnsiTheme="majorHAnsi" w:cstheme="minorHAnsi"/>
          <w:b/>
          <w:sz w:val="22"/>
          <w:szCs w:val="22"/>
          <w:u w:val="single"/>
        </w:rPr>
        <w:t xml:space="preserve">, στα </w:t>
      </w:r>
      <w:r w:rsidR="00A17D12" w:rsidRPr="00A17D12">
        <w:rPr>
          <w:rFonts w:asciiTheme="majorHAnsi" w:hAnsiTheme="majorHAnsi" w:cstheme="minorHAnsi"/>
          <w:b/>
          <w:sz w:val="22"/>
          <w:szCs w:val="22"/>
          <w:u w:val="single"/>
        </w:rPr>
        <w:t>κτήρια του Πανεπιστημίου Κρήτης</w:t>
      </w:r>
      <w:r w:rsidRPr="00A17D12">
        <w:rPr>
          <w:rFonts w:asciiTheme="majorHAnsi" w:hAnsiTheme="majorHAnsi" w:cstheme="minorHAnsi"/>
          <w:b/>
          <w:sz w:val="22"/>
          <w:szCs w:val="22"/>
          <w:u w:val="single"/>
        </w:rPr>
        <w:t>.</w:t>
      </w:r>
    </w:p>
    <w:p w:rsidR="00A17D12" w:rsidRPr="00A17D12" w:rsidRDefault="00DF3D75" w:rsidP="00DF3D75">
      <w:pPr>
        <w:spacing w:line="240" w:lineRule="atLeast"/>
        <w:jc w:val="both"/>
        <w:rPr>
          <w:rFonts w:asciiTheme="majorHAnsi" w:hAnsiTheme="majorHAnsi" w:cstheme="minorHAnsi"/>
          <w:sz w:val="22"/>
          <w:szCs w:val="22"/>
        </w:rPr>
      </w:pPr>
      <w:r w:rsidRPr="00A17D12">
        <w:rPr>
          <w:rFonts w:asciiTheme="majorHAnsi" w:hAnsiTheme="majorHAnsi" w:cstheme="minorHAnsi"/>
          <w:sz w:val="22"/>
          <w:szCs w:val="22"/>
        </w:rPr>
        <w:t>Προσφορές μπορούν να δοθούν</w:t>
      </w:r>
      <w:r w:rsidR="00A17D12" w:rsidRPr="00A17D12">
        <w:rPr>
          <w:rFonts w:asciiTheme="majorHAnsi" w:hAnsiTheme="majorHAnsi" w:cstheme="minorHAnsi"/>
          <w:sz w:val="22"/>
          <w:szCs w:val="22"/>
        </w:rPr>
        <w:t xml:space="preserve"> μόνο</w:t>
      </w:r>
      <w:r w:rsidRPr="00A17D12">
        <w:rPr>
          <w:rFonts w:asciiTheme="majorHAnsi" w:hAnsiTheme="majorHAnsi" w:cstheme="minorHAnsi"/>
          <w:sz w:val="22"/>
          <w:szCs w:val="22"/>
        </w:rPr>
        <w:t xml:space="preserve"> για το σύνολο των ζητουμένων ειδών/υπηρεσιών</w:t>
      </w:r>
      <w:r w:rsidR="00A17D12" w:rsidRPr="00A17D12">
        <w:rPr>
          <w:rFonts w:asciiTheme="majorHAnsi" w:hAnsiTheme="majorHAnsi" w:cstheme="minorHAnsi"/>
          <w:sz w:val="22"/>
          <w:szCs w:val="22"/>
        </w:rPr>
        <w:t>.</w:t>
      </w:r>
    </w:p>
    <w:p w:rsidR="00DF3D75" w:rsidRPr="00A17D12" w:rsidRDefault="00A17D12" w:rsidP="00DF3D75">
      <w:pPr>
        <w:spacing w:line="240" w:lineRule="atLeast"/>
        <w:jc w:val="both"/>
        <w:rPr>
          <w:rFonts w:asciiTheme="majorHAnsi" w:hAnsiTheme="majorHAnsi" w:cstheme="minorHAnsi"/>
          <w:b/>
          <w:sz w:val="22"/>
          <w:szCs w:val="22"/>
          <w:u w:val="single"/>
        </w:rPr>
      </w:pPr>
      <w:r w:rsidRPr="00A17D12">
        <w:rPr>
          <w:rFonts w:asciiTheme="majorHAnsi" w:hAnsiTheme="majorHAnsi" w:cstheme="minorHAnsi"/>
          <w:b/>
          <w:sz w:val="22"/>
          <w:szCs w:val="22"/>
          <w:u w:val="single"/>
        </w:rPr>
        <w:t xml:space="preserve">Η </w:t>
      </w:r>
      <w:r w:rsidR="00DF3D75" w:rsidRPr="00A17D12">
        <w:rPr>
          <w:rFonts w:asciiTheme="majorHAnsi" w:hAnsiTheme="majorHAnsi" w:cstheme="minorHAnsi"/>
          <w:b/>
          <w:sz w:val="22"/>
          <w:szCs w:val="22"/>
          <w:u w:val="single"/>
        </w:rPr>
        <w:t xml:space="preserve"> οικονομική προσφορά, δεν θα πρέπει να υπερβαίνει την προϋπολογισμένη δαπάνη.</w:t>
      </w:r>
    </w:p>
    <w:p w:rsidR="00DF3D75" w:rsidRPr="00BB0E40" w:rsidRDefault="00DF3D75" w:rsidP="00DF3D75">
      <w:pPr>
        <w:spacing w:before="200"/>
        <w:jc w:val="both"/>
        <w:rPr>
          <w:rFonts w:asciiTheme="majorHAnsi" w:hAnsiTheme="majorHAnsi" w:cstheme="minorHAnsi"/>
          <w:b/>
          <w:sz w:val="22"/>
          <w:szCs w:val="22"/>
        </w:rPr>
      </w:pPr>
      <w:r w:rsidRPr="00A17D12">
        <w:rPr>
          <w:rFonts w:asciiTheme="majorHAnsi" w:hAnsiTheme="majorHAnsi" w:cstheme="minorHAnsi"/>
          <w:b/>
          <w:sz w:val="22"/>
          <w:szCs w:val="22"/>
        </w:rPr>
        <w:t>Η ανάθεση θα γίνει για το σύνολο των ειδών στην εταιρεία με την πλέον συμφέρουσα  από</w:t>
      </w:r>
      <w:r w:rsidRPr="00BB0E40">
        <w:rPr>
          <w:rFonts w:asciiTheme="majorHAnsi" w:hAnsiTheme="majorHAnsi" w:cstheme="minorHAnsi"/>
          <w:b/>
          <w:sz w:val="22"/>
          <w:szCs w:val="22"/>
        </w:rPr>
        <w:t xml:space="preserve"> οικονομική άποψη προσφορά βάσει της τιμής,  που πληροί τις τεχνικές </w:t>
      </w:r>
      <w:r>
        <w:rPr>
          <w:rFonts w:asciiTheme="majorHAnsi" w:hAnsiTheme="majorHAnsi" w:cstheme="minorHAnsi"/>
          <w:b/>
          <w:sz w:val="22"/>
          <w:szCs w:val="22"/>
        </w:rPr>
        <w:t xml:space="preserve">προδιαγραφές του Παραρτήματος </w:t>
      </w:r>
      <w:r w:rsidRPr="00BB0E40">
        <w:rPr>
          <w:rFonts w:asciiTheme="majorHAnsi" w:hAnsiTheme="majorHAnsi" w:cstheme="minorHAnsi"/>
          <w:b/>
          <w:sz w:val="22"/>
          <w:szCs w:val="22"/>
        </w:rPr>
        <w:t>.</w:t>
      </w:r>
    </w:p>
    <w:p w:rsidR="00DF3D75" w:rsidRPr="00BB0E40" w:rsidRDefault="00DF3D75" w:rsidP="00DF3D75">
      <w:pPr>
        <w:pStyle w:val="1"/>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DF3D75" w:rsidRPr="00BB0E40" w:rsidRDefault="00DF3D75" w:rsidP="00DF3D75">
      <w:pPr>
        <w:contextualSpacing/>
        <w:jc w:val="both"/>
        <w:rPr>
          <w:rFonts w:asciiTheme="majorHAnsi" w:hAnsiTheme="majorHAnsi" w:cstheme="minorHAnsi"/>
          <w:sz w:val="22"/>
          <w:szCs w:val="22"/>
        </w:rPr>
      </w:pPr>
    </w:p>
    <w:p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r w:rsidRPr="00BB0E40">
        <w:rPr>
          <w:rFonts w:asciiTheme="majorHAnsi" w:hAnsiTheme="majorHAnsi" w:cstheme="minorHAnsi"/>
          <w:b/>
        </w:rPr>
        <w:t>εκατόν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DF3D75" w:rsidRPr="00BB0E40" w:rsidRDefault="00DF3D75" w:rsidP="00DF3D75">
      <w:pPr>
        <w:pStyle w:val="1"/>
        <w:spacing w:after="0" w:line="240" w:lineRule="auto"/>
        <w:ind w:left="0"/>
        <w:jc w:val="both"/>
        <w:rPr>
          <w:rFonts w:asciiTheme="majorHAnsi" w:hAnsiTheme="majorHAnsi" w:cstheme="minorHAnsi"/>
        </w:rPr>
      </w:pPr>
    </w:p>
    <w:p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 ανάθεση</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lastRenderedPageBreak/>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rsidR="00DF3D75" w:rsidRPr="00BB0E40" w:rsidRDefault="00DF3D75" w:rsidP="00DF3D75">
      <w:pPr>
        <w:jc w:val="both"/>
        <w:rPr>
          <w:rFonts w:asciiTheme="majorHAnsi" w:hAnsiTheme="majorHAnsi" w:cstheme="minorHAnsi"/>
          <w:sz w:val="22"/>
          <w:szCs w:val="22"/>
        </w:rPr>
      </w:pPr>
      <w:bookmarkStart w:id="0" w:name="_GoBack"/>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bookmarkEnd w:id="0"/>
    <w:p w:rsidR="00DF3D75" w:rsidRPr="00BB0E40" w:rsidRDefault="00DF3D75" w:rsidP="00DF3D75">
      <w:pPr>
        <w:shd w:val="clear" w:color="auto" w:fill="FFFFFF"/>
        <w:ind w:left="709"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 xml:space="preserve">Η υποχρέωση αφορά ιδίως: αα) στις περιπτώσεις εταιρειών περιορισμένης ευθύνης (Ε.Π.Ε.) και προσωπικών εταιρειών (Ο.Ε. και Ε.Ε.), τους διαχειριστές, </w:t>
      </w:r>
      <w:proofErr w:type="spellStart"/>
      <w:r w:rsidRPr="00BB0E40">
        <w:rPr>
          <w:rFonts w:asciiTheme="majorHAnsi" w:hAnsiTheme="majorHAnsi" w:cstheme="minorHAnsi"/>
          <w:i/>
          <w:color w:val="000000"/>
          <w:sz w:val="22"/>
          <w:szCs w:val="22"/>
        </w:rPr>
        <w:t>ββ</w:t>
      </w:r>
      <w:proofErr w:type="spellEnd"/>
      <w:r w:rsidRPr="00BB0E40">
        <w:rPr>
          <w:rFonts w:asciiTheme="majorHAnsi" w:hAnsiTheme="majorHAnsi" w:cstheme="minorHAnsi"/>
          <w:i/>
          <w:color w:val="000000"/>
          <w:sz w:val="22"/>
          <w:szCs w:val="22"/>
        </w:rPr>
        <w:t>)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rsidR="00DF3D75" w:rsidRPr="00BB0E40" w:rsidRDefault="00DF3D75" w:rsidP="00DF3D75">
      <w:pPr>
        <w:contextualSpacing/>
        <w:jc w:val="both"/>
        <w:rPr>
          <w:rFonts w:asciiTheme="majorHAnsi" w:hAnsiTheme="majorHAnsi" w:cstheme="minorHAnsi"/>
          <w:b/>
          <w:sz w:val="22"/>
          <w:szCs w:val="22"/>
        </w:rPr>
      </w:pPr>
    </w:p>
    <w:p w:rsidR="00DF3D75" w:rsidRPr="00BB0E40" w:rsidRDefault="00DF3D75" w:rsidP="00DF3D75">
      <w:pPr>
        <w:pStyle w:val="3"/>
        <w:numPr>
          <w:ilvl w:val="0"/>
          <w:numId w:val="17"/>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 xml:space="preserve">Η πληρωμή θα γίνεται σε Ευρώ, βάσει του τιμολογίου του αναδόχου, στο οποίο θα αναγράφεται </w:t>
      </w:r>
      <w:r w:rsidRPr="00BB0E40">
        <w:rPr>
          <w:rFonts w:asciiTheme="majorHAnsi" w:hAnsiTheme="majorHAnsi" w:cstheme="minorHAnsi"/>
          <w:sz w:val="22"/>
          <w:szCs w:val="22"/>
        </w:rPr>
        <w:t xml:space="preserve">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p w:rsidR="00DF3D75" w:rsidRPr="00BB0E40" w:rsidRDefault="00DF3D75" w:rsidP="00DF3D75">
      <w:pPr>
        <w:ind w:firstLine="284"/>
        <w:contextualSpacing/>
        <w:jc w:val="both"/>
        <w:rPr>
          <w:rFonts w:asciiTheme="majorHAnsi" w:hAnsiTheme="majorHAnsi" w:cstheme="minorHAnsi"/>
          <w:sz w:val="22"/>
          <w:szCs w:val="22"/>
        </w:rPr>
      </w:pPr>
    </w:p>
    <w:tbl>
      <w:tblPr>
        <w:tblW w:w="19473" w:type="dxa"/>
        <w:jc w:val="center"/>
        <w:tblInd w:w="266" w:type="dxa"/>
        <w:tblLayout w:type="fixed"/>
        <w:tblLook w:val="04A0"/>
      </w:tblPr>
      <w:tblGrid>
        <w:gridCol w:w="9306"/>
        <w:gridCol w:w="2020"/>
        <w:gridCol w:w="2172"/>
        <w:gridCol w:w="1250"/>
        <w:gridCol w:w="1251"/>
        <w:gridCol w:w="1807"/>
        <w:gridCol w:w="1667"/>
      </w:tblGrid>
      <w:tr w:rsidR="00DF3D75" w:rsidRPr="00BB0E40" w:rsidTr="00EC3275">
        <w:trPr>
          <w:trHeight w:val="264"/>
          <w:jc w:val="center"/>
        </w:trPr>
        <w:tc>
          <w:tcPr>
            <w:tcW w:w="9306" w:type="dxa"/>
            <w:tcBorders>
              <w:top w:val="nil"/>
              <w:left w:val="nil"/>
              <w:bottom w:val="nil"/>
              <w:right w:val="nil"/>
            </w:tcBorders>
            <w:shd w:val="clear" w:color="auto" w:fill="auto"/>
            <w:noWrap/>
          </w:tcPr>
          <w:p w:rsidR="00DF3D75" w:rsidRPr="00BB0E40" w:rsidRDefault="00DF3D75" w:rsidP="00EC3275">
            <w:pPr>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rsidR="00DF3D75" w:rsidRPr="00BB0E40" w:rsidRDefault="00DF3D75" w:rsidP="00EC3275">
            <w:pPr>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rsidR="00DF3D75" w:rsidRPr="00BB0E40" w:rsidRDefault="00DF3D75" w:rsidP="00EC3275">
            <w:pPr>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rsidR="00DF3D75" w:rsidRPr="00BB0E40" w:rsidRDefault="00DF3D75" w:rsidP="00EC3275">
            <w:pPr>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rsidR="00DF3D75" w:rsidRPr="00BB0E40" w:rsidRDefault="00DF3D75" w:rsidP="00EC3275">
            <w:pPr>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rsidR="00DF3D75" w:rsidRPr="00BB0E40" w:rsidRDefault="00DF3D75" w:rsidP="00EC3275">
            <w:pPr>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rsidR="00DF3D75" w:rsidRPr="00BB0E40" w:rsidRDefault="00DF3D75" w:rsidP="00EC3275">
            <w:pPr>
              <w:jc w:val="center"/>
              <w:rPr>
                <w:rFonts w:asciiTheme="majorHAnsi" w:hAnsiTheme="majorHAnsi" w:cstheme="minorHAnsi"/>
                <w:sz w:val="22"/>
                <w:szCs w:val="22"/>
              </w:rPr>
            </w:pPr>
          </w:p>
        </w:tc>
      </w:tr>
    </w:tbl>
    <w:p w:rsidR="00DF3D75" w:rsidRPr="00BB0E40" w:rsidRDefault="00DF3D75" w:rsidP="00DF3D75">
      <w:pPr>
        <w:pStyle w:val="a4"/>
        <w:spacing w:line="280" w:lineRule="atLeast"/>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00576BD3">
        <w:rPr>
          <w:rFonts w:asciiTheme="majorHAnsi" w:hAnsiTheme="majorHAnsi" w:cstheme="minorHAnsi"/>
          <w:sz w:val="22"/>
          <w:szCs w:val="22"/>
        </w:rPr>
        <w:t xml:space="preserve"> </w:t>
      </w:r>
      <w:r w:rsidRPr="00BB0E40">
        <w:rPr>
          <w:rFonts w:asciiTheme="majorHAnsi" w:hAnsiTheme="majorHAnsi" w:cstheme="minorHAnsi"/>
          <w:sz w:val="22"/>
          <w:szCs w:val="22"/>
        </w:rPr>
        <w:t xml:space="preserve">του Π.Κ στις </w:t>
      </w:r>
      <w:proofErr w:type="spellStart"/>
      <w:r w:rsidRPr="00BB0E40">
        <w:rPr>
          <w:rFonts w:asciiTheme="majorHAnsi" w:hAnsiTheme="majorHAnsi" w:cstheme="minorHAnsi"/>
          <w:sz w:val="22"/>
          <w:szCs w:val="22"/>
        </w:rPr>
        <w:t>Βούτες</w:t>
      </w:r>
      <w:proofErr w:type="spellEnd"/>
      <w:r w:rsidRPr="00BB0E40">
        <w:rPr>
          <w:rFonts w:asciiTheme="majorHAnsi" w:hAnsiTheme="majorHAnsi" w:cstheme="minorHAnsi"/>
          <w:sz w:val="22"/>
          <w:szCs w:val="22"/>
        </w:rPr>
        <w:t xml:space="preserve">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w:t>
      </w:r>
      <w:proofErr w:type="spellStart"/>
      <w:r w:rsidRPr="00BB0E40">
        <w:rPr>
          <w:rFonts w:asciiTheme="majorHAnsi" w:hAnsiTheme="majorHAnsi" w:cstheme="minorHAnsi"/>
          <w:sz w:val="22"/>
          <w:szCs w:val="22"/>
        </w:rPr>
        <w:t>τηλ</w:t>
      </w:r>
      <w:proofErr w:type="spellEnd"/>
      <w:r w:rsidRPr="00BB0E40">
        <w:rPr>
          <w:rFonts w:asciiTheme="majorHAnsi" w:hAnsiTheme="majorHAnsi" w:cstheme="minorHAnsi"/>
          <w:sz w:val="22"/>
          <w:szCs w:val="22"/>
        </w:rPr>
        <w:t xml:space="preserve">. </w:t>
      </w:r>
      <w:r w:rsidR="00576BD3">
        <w:rPr>
          <w:rFonts w:asciiTheme="majorHAnsi" w:hAnsiTheme="majorHAnsi" w:cstheme="minorHAnsi"/>
          <w:sz w:val="22"/>
          <w:szCs w:val="22"/>
        </w:rPr>
        <w:t>2810 393137</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0" w:history="1">
        <w:r w:rsidR="00576BD3" w:rsidRPr="00830DEB">
          <w:rPr>
            <w:rStyle w:val="-"/>
            <w:rFonts w:asciiTheme="majorHAnsi" w:hAnsiTheme="majorHAnsi" w:cstheme="minorHAnsi"/>
            <w:sz w:val="22"/>
            <w:szCs w:val="22"/>
            <w:lang w:val="en-US"/>
          </w:rPr>
          <w:t>salemi</w:t>
        </w:r>
        <w:r w:rsidR="00576BD3" w:rsidRPr="00830DEB">
          <w:rPr>
            <w:rStyle w:val="-"/>
            <w:rFonts w:asciiTheme="majorHAnsi" w:hAnsiTheme="majorHAnsi" w:cstheme="minorHAnsi"/>
            <w:sz w:val="22"/>
            <w:szCs w:val="22"/>
          </w:rPr>
          <w:t>@</w:t>
        </w:r>
        <w:r w:rsidR="00576BD3" w:rsidRPr="00830DEB">
          <w:rPr>
            <w:rStyle w:val="-"/>
            <w:rFonts w:asciiTheme="majorHAnsi" w:hAnsiTheme="majorHAnsi" w:cstheme="minorHAnsi"/>
            <w:sz w:val="22"/>
            <w:szCs w:val="22"/>
            <w:lang w:val="en-US"/>
          </w:rPr>
          <w:t>admin</w:t>
        </w:r>
        <w:r w:rsidR="00576BD3" w:rsidRPr="00830DEB">
          <w:rPr>
            <w:rStyle w:val="-"/>
            <w:rFonts w:asciiTheme="majorHAnsi" w:hAnsiTheme="majorHAnsi" w:cstheme="minorHAnsi"/>
            <w:sz w:val="22"/>
            <w:szCs w:val="22"/>
          </w:rPr>
          <w:t>.</w:t>
        </w:r>
        <w:proofErr w:type="spellStart"/>
        <w:r w:rsidR="00576BD3" w:rsidRPr="00830DEB">
          <w:rPr>
            <w:rStyle w:val="-"/>
            <w:rFonts w:asciiTheme="majorHAnsi" w:hAnsiTheme="majorHAnsi" w:cstheme="minorHAnsi"/>
            <w:sz w:val="22"/>
            <w:szCs w:val="22"/>
            <w:lang w:val="en-US"/>
          </w:rPr>
          <w:t>uoc</w:t>
        </w:r>
        <w:proofErr w:type="spellEnd"/>
        <w:r w:rsidR="00576BD3" w:rsidRPr="00830DEB">
          <w:rPr>
            <w:rStyle w:val="-"/>
            <w:rFonts w:asciiTheme="majorHAnsi" w:hAnsiTheme="majorHAnsi" w:cstheme="minorHAnsi"/>
            <w:sz w:val="22"/>
            <w:szCs w:val="22"/>
          </w:rPr>
          <w:t>.</w:t>
        </w:r>
        <w:proofErr w:type="spellStart"/>
        <w:r w:rsidR="00576BD3" w:rsidRPr="00830DEB">
          <w:rPr>
            <w:rStyle w:val="-"/>
            <w:rFonts w:asciiTheme="majorHAnsi" w:hAnsiTheme="majorHAnsi" w:cstheme="minorHAnsi"/>
            <w:sz w:val="22"/>
            <w:szCs w:val="22"/>
            <w:lang w:val="en-US"/>
          </w:rPr>
          <w:t>gr</w:t>
        </w:r>
        <w:proofErr w:type="spellEnd"/>
      </w:hyperlink>
      <w:r w:rsidR="00576BD3" w:rsidRPr="00576BD3">
        <w:rPr>
          <w:rFonts w:asciiTheme="majorHAnsi" w:hAnsiTheme="majorHAnsi" w:cstheme="minorHAnsi"/>
          <w:sz w:val="22"/>
          <w:szCs w:val="22"/>
        </w:rPr>
        <w:t xml:space="preserve"> </w:t>
      </w:r>
      <w:r>
        <w:rPr>
          <w:rFonts w:asciiTheme="majorHAnsi" w:hAnsiTheme="majorHAnsi" w:cstheme="minorHAnsi"/>
          <w:sz w:val="22"/>
          <w:szCs w:val="22"/>
        </w:rPr>
        <w:t>(κ.</w:t>
      </w:r>
      <w:r w:rsidR="00576BD3" w:rsidRPr="00576BD3">
        <w:rPr>
          <w:rFonts w:asciiTheme="majorHAnsi" w:hAnsiTheme="majorHAnsi" w:cstheme="minorHAnsi"/>
          <w:sz w:val="22"/>
          <w:szCs w:val="22"/>
        </w:rPr>
        <w:t xml:space="preserve"> </w:t>
      </w:r>
      <w:r w:rsidR="00576BD3">
        <w:rPr>
          <w:rFonts w:asciiTheme="majorHAnsi" w:hAnsiTheme="majorHAnsi" w:cstheme="minorHAnsi"/>
          <w:sz w:val="22"/>
          <w:szCs w:val="22"/>
        </w:rPr>
        <w:t>Παναγιώτα Σαλεμή</w:t>
      </w:r>
      <w:r>
        <w:rPr>
          <w:rFonts w:asciiTheme="majorHAnsi" w:hAnsiTheme="majorHAnsi" w:cstheme="minorHAnsi"/>
          <w:sz w:val="22"/>
          <w:szCs w:val="22"/>
        </w:rPr>
        <w:t>)</w:t>
      </w:r>
      <w:r w:rsidR="00576BD3">
        <w:rPr>
          <w:rFonts w:asciiTheme="majorHAnsi" w:hAnsiTheme="majorHAnsi" w:cstheme="minorHAnsi"/>
          <w:sz w:val="22"/>
          <w:szCs w:val="22"/>
        </w:rPr>
        <w:t>.</w:t>
      </w:r>
    </w:p>
    <w:p w:rsidR="00DF3D75" w:rsidRDefault="00DF3D75" w:rsidP="00DF3D75">
      <w:pPr>
        <w:pStyle w:val="a4"/>
        <w:spacing w:line="280" w:lineRule="atLeast"/>
        <w:rPr>
          <w:rFonts w:asciiTheme="majorHAnsi" w:hAnsiTheme="majorHAnsi" w:cstheme="minorHAnsi"/>
          <w:sz w:val="22"/>
          <w:szCs w:val="22"/>
        </w:rPr>
      </w:pPr>
      <w:r w:rsidRPr="00D05AD4">
        <w:rPr>
          <w:rFonts w:ascii="Cambria" w:hAnsi="Cambria" w:cs="Calibri"/>
          <w:sz w:val="22"/>
          <w:szCs w:val="22"/>
        </w:rPr>
        <w:t xml:space="preserve">Για τεχνικές πληροφορίες οι ενδιαφερόμενοι μπορούν να απευθύνονται όλες τις εργάσιμες ημέρες των Δημοσίων Υπηρεσιών, </w:t>
      </w:r>
      <w:r w:rsidRPr="00BB0E40">
        <w:rPr>
          <w:rFonts w:asciiTheme="majorHAnsi" w:hAnsiTheme="majorHAnsi" w:cstheme="minorHAnsi"/>
          <w:sz w:val="22"/>
          <w:szCs w:val="22"/>
        </w:rPr>
        <w:t xml:space="preserve">στο </w:t>
      </w:r>
      <w:proofErr w:type="spellStart"/>
      <w:r w:rsidRPr="00BB0E40">
        <w:rPr>
          <w:rFonts w:asciiTheme="majorHAnsi" w:hAnsiTheme="majorHAnsi" w:cstheme="minorHAnsi"/>
          <w:sz w:val="22"/>
          <w:szCs w:val="22"/>
        </w:rPr>
        <w:t>τηλ</w:t>
      </w:r>
      <w:proofErr w:type="spellEnd"/>
      <w:r w:rsidRPr="00BB0E40">
        <w:rPr>
          <w:rFonts w:asciiTheme="majorHAnsi" w:hAnsiTheme="majorHAnsi" w:cstheme="minorHAnsi"/>
          <w:sz w:val="22"/>
          <w:szCs w:val="22"/>
        </w:rPr>
        <w:t xml:space="preserve">. </w:t>
      </w:r>
      <w:r w:rsidR="00576BD3">
        <w:rPr>
          <w:rFonts w:asciiTheme="majorHAnsi" w:hAnsiTheme="majorHAnsi" w:cstheme="minorHAnsi"/>
          <w:sz w:val="22"/>
          <w:szCs w:val="22"/>
        </w:rPr>
        <w:t>2810 393302</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1" w:history="1">
        <w:r w:rsidR="00576BD3" w:rsidRPr="00830DEB">
          <w:rPr>
            <w:rStyle w:val="-"/>
            <w:rFonts w:asciiTheme="majorHAnsi" w:hAnsiTheme="majorHAnsi" w:cstheme="minorHAnsi"/>
            <w:sz w:val="22"/>
            <w:szCs w:val="22"/>
            <w:lang w:val="en-US"/>
          </w:rPr>
          <w:t>zouraris</w:t>
        </w:r>
        <w:r w:rsidR="00576BD3" w:rsidRPr="00830DEB">
          <w:rPr>
            <w:rStyle w:val="-"/>
            <w:rFonts w:asciiTheme="majorHAnsi" w:hAnsiTheme="majorHAnsi" w:cstheme="minorHAnsi"/>
            <w:sz w:val="22"/>
            <w:szCs w:val="22"/>
          </w:rPr>
          <w:t>@</w:t>
        </w:r>
        <w:r w:rsidR="00576BD3" w:rsidRPr="00830DEB">
          <w:rPr>
            <w:rStyle w:val="-"/>
            <w:rFonts w:asciiTheme="majorHAnsi" w:hAnsiTheme="majorHAnsi" w:cstheme="minorHAnsi"/>
            <w:sz w:val="22"/>
            <w:szCs w:val="22"/>
            <w:lang w:val="en-US"/>
          </w:rPr>
          <w:t>uoc</w:t>
        </w:r>
        <w:r w:rsidR="00576BD3" w:rsidRPr="00830DEB">
          <w:rPr>
            <w:rStyle w:val="-"/>
            <w:rFonts w:asciiTheme="majorHAnsi" w:hAnsiTheme="majorHAnsi" w:cstheme="minorHAnsi"/>
            <w:sz w:val="22"/>
            <w:szCs w:val="22"/>
          </w:rPr>
          <w:t>.</w:t>
        </w:r>
        <w:r w:rsidR="00576BD3" w:rsidRPr="00830DEB">
          <w:rPr>
            <w:rStyle w:val="-"/>
            <w:rFonts w:asciiTheme="majorHAnsi" w:hAnsiTheme="majorHAnsi" w:cstheme="minorHAnsi"/>
            <w:sz w:val="22"/>
            <w:szCs w:val="22"/>
            <w:lang w:val="en-US"/>
          </w:rPr>
          <w:t>gr</w:t>
        </w:r>
      </w:hyperlink>
      <w:r w:rsidR="00576BD3" w:rsidRPr="00576BD3">
        <w:rPr>
          <w:rFonts w:asciiTheme="majorHAnsi" w:hAnsiTheme="majorHAnsi" w:cstheme="minorHAnsi"/>
          <w:sz w:val="22"/>
          <w:szCs w:val="22"/>
        </w:rPr>
        <w:t xml:space="preserve"> </w:t>
      </w:r>
      <w:r>
        <w:rPr>
          <w:rFonts w:asciiTheme="majorHAnsi" w:hAnsiTheme="majorHAnsi" w:cstheme="minorHAnsi"/>
          <w:sz w:val="22"/>
          <w:szCs w:val="22"/>
        </w:rPr>
        <w:t xml:space="preserve">(κ. </w:t>
      </w:r>
      <w:r w:rsidR="00576BD3">
        <w:rPr>
          <w:rFonts w:asciiTheme="majorHAnsi" w:hAnsiTheme="majorHAnsi" w:cstheme="minorHAnsi"/>
          <w:sz w:val="22"/>
          <w:szCs w:val="22"/>
        </w:rPr>
        <w:t>Εμμανουήλ Ζουράρη</w:t>
      </w:r>
      <w:r>
        <w:rPr>
          <w:rFonts w:asciiTheme="majorHAnsi" w:hAnsiTheme="majorHAnsi" w:cstheme="minorHAnsi"/>
          <w:sz w:val="22"/>
          <w:szCs w:val="22"/>
        </w:rPr>
        <w:t>)</w:t>
      </w:r>
    </w:p>
    <w:p w:rsidR="00DF3D75" w:rsidRPr="00BB0E40" w:rsidRDefault="00DF3D75" w:rsidP="00DF3D75">
      <w:pPr>
        <w:ind w:firstLine="284"/>
        <w:contextualSpacing/>
        <w:jc w:val="both"/>
        <w:rPr>
          <w:rFonts w:asciiTheme="majorHAnsi" w:hAnsiTheme="majorHAnsi" w:cstheme="minorHAnsi"/>
          <w:sz w:val="22"/>
          <w:szCs w:val="22"/>
        </w:rPr>
      </w:pPr>
    </w:p>
    <w:p w:rsidR="00DF3D75" w:rsidRPr="00BB0E40" w:rsidRDefault="00DF3D75" w:rsidP="00DF3D75">
      <w:pPr>
        <w:autoSpaceDE w:val="0"/>
        <w:autoSpaceDN w:val="0"/>
        <w:adjustRightInd w:val="0"/>
        <w:ind w:right="-340"/>
        <w:rPr>
          <w:rFonts w:asciiTheme="majorHAnsi" w:hAnsiTheme="majorHAnsi" w:cstheme="minorHAnsi"/>
          <w:b/>
          <w:sz w:val="22"/>
          <w:szCs w:val="22"/>
        </w:rPr>
      </w:pPr>
    </w:p>
    <w:p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Ο Αντιπρύτανης</w:t>
      </w:r>
      <w:r w:rsidRPr="00BB0E40">
        <w:rPr>
          <w:rFonts w:asciiTheme="majorHAnsi" w:hAnsiTheme="majorHAnsi" w:cstheme="minorHAnsi"/>
          <w:b/>
          <w:sz w:val="22"/>
          <w:szCs w:val="22"/>
        </w:rPr>
        <w:t xml:space="preserve"> </w:t>
      </w:r>
      <w:r>
        <w:rPr>
          <w:rFonts w:asciiTheme="majorHAnsi" w:hAnsiTheme="majorHAnsi" w:cstheme="minorHAnsi"/>
          <w:b/>
          <w:sz w:val="22"/>
          <w:szCs w:val="22"/>
        </w:rPr>
        <w:t>Οικονομικών &amp;Υποδομών</w:t>
      </w:r>
    </w:p>
    <w:p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rsidR="00DF3D75" w:rsidRDefault="00DF3D75" w:rsidP="00DF3D75">
      <w:pPr>
        <w:jc w:val="center"/>
        <w:rPr>
          <w:rFonts w:asciiTheme="majorHAnsi" w:hAnsiTheme="majorHAnsi" w:cstheme="minorHAnsi"/>
          <w:b/>
          <w:sz w:val="22"/>
          <w:szCs w:val="22"/>
        </w:rPr>
      </w:pPr>
    </w:p>
    <w:p w:rsidR="00DF3D75" w:rsidRDefault="00DF3D75" w:rsidP="00DF3D75">
      <w:pPr>
        <w:jc w:val="center"/>
        <w:rPr>
          <w:rFonts w:asciiTheme="majorHAnsi" w:hAnsiTheme="majorHAnsi" w:cstheme="minorHAnsi"/>
          <w:b/>
          <w:sz w:val="22"/>
          <w:szCs w:val="22"/>
        </w:rPr>
      </w:pPr>
    </w:p>
    <w:p w:rsidR="00DF3D75" w:rsidRDefault="00DF3D75" w:rsidP="00DF3D75">
      <w:pPr>
        <w:jc w:val="center"/>
        <w:rPr>
          <w:rFonts w:asciiTheme="majorHAnsi" w:hAnsiTheme="majorHAnsi" w:cstheme="minorHAnsi"/>
          <w:b/>
          <w:sz w:val="22"/>
          <w:szCs w:val="22"/>
        </w:rPr>
      </w:pPr>
    </w:p>
    <w:p w:rsidR="00DF3D75" w:rsidRPr="00BB0E40" w:rsidRDefault="00DF3D75" w:rsidP="00DF3D75">
      <w:pPr>
        <w:jc w:val="center"/>
        <w:rPr>
          <w:rFonts w:asciiTheme="majorHAnsi" w:hAnsiTheme="majorHAnsi" w:cstheme="minorHAnsi"/>
          <w:b/>
          <w:sz w:val="22"/>
          <w:szCs w:val="22"/>
        </w:rPr>
      </w:pPr>
      <w:r>
        <w:rPr>
          <w:rFonts w:asciiTheme="majorHAnsi" w:hAnsiTheme="majorHAnsi" w:cstheme="minorHAnsi"/>
          <w:b/>
          <w:sz w:val="22"/>
          <w:szCs w:val="22"/>
        </w:rPr>
        <w:t xml:space="preserve">                                                                                         Καθηγητής Κωνσταντίνος Σπανουδάκης</w:t>
      </w:r>
    </w:p>
    <w:p w:rsidR="00461FE1" w:rsidRDefault="00461FE1">
      <w:pPr>
        <w:rPr>
          <w:rFonts w:asciiTheme="majorHAnsi" w:hAnsiTheme="majorHAnsi"/>
          <w:b/>
          <w:sz w:val="22"/>
          <w:szCs w:val="22"/>
        </w:rPr>
      </w:pPr>
      <w:r>
        <w:rPr>
          <w:rFonts w:asciiTheme="majorHAnsi" w:hAnsiTheme="majorHAnsi"/>
          <w:b/>
          <w:sz w:val="22"/>
          <w:szCs w:val="22"/>
        </w:rPr>
        <w:br w:type="page"/>
      </w:r>
    </w:p>
    <w:p w:rsidR="00461FE1" w:rsidRDefault="00461FE1" w:rsidP="00DF3D75">
      <w:pPr>
        <w:pStyle w:val="a4"/>
        <w:spacing w:line="280" w:lineRule="atLeast"/>
        <w:ind w:right="-285"/>
        <w:jc w:val="center"/>
        <w:rPr>
          <w:rFonts w:asciiTheme="majorHAnsi" w:hAnsiTheme="majorHAnsi"/>
          <w:b/>
          <w:sz w:val="22"/>
          <w:szCs w:val="22"/>
        </w:rPr>
      </w:pPr>
    </w:p>
    <w:p w:rsidR="00461FE1" w:rsidRDefault="00461FE1" w:rsidP="00DF3D75">
      <w:pPr>
        <w:pStyle w:val="a4"/>
        <w:spacing w:line="280" w:lineRule="atLeast"/>
        <w:ind w:right="-285"/>
        <w:jc w:val="center"/>
        <w:rPr>
          <w:rFonts w:asciiTheme="majorHAnsi" w:hAnsiTheme="majorHAnsi"/>
          <w:b/>
          <w:sz w:val="22"/>
          <w:szCs w:val="22"/>
        </w:rPr>
      </w:pPr>
    </w:p>
    <w:p w:rsidR="00DF3D75" w:rsidRPr="000B1C85" w:rsidRDefault="00461FE1"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ΠΑΡΑΡΤΗΜΑ</w:t>
      </w:r>
    </w:p>
    <w:p w:rsidR="00576BD3" w:rsidRPr="000B1C85" w:rsidRDefault="00576BD3" w:rsidP="00DF3D75">
      <w:pPr>
        <w:pStyle w:val="a4"/>
        <w:spacing w:line="280" w:lineRule="atLeast"/>
        <w:ind w:right="-285"/>
        <w:jc w:val="center"/>
        <w:rPr>
          <w:rFonts w:asciiTheme="majorHAnsi" w:hAnsiTheme="majorHAnsi"/>
          <w:b/>
          <w:sz w:val="22"/>
          <w:szCs w:val="22"/>
        </w:rPr>
      </w:pPr>
    </w:p>
    <w:p w:rsidR="00576BD3" w:rsidRPr="006164A5" w:rsidRDefault="006164A5" w:rsidP="00576BD3">
      <w:pPr>
        <w:suppressAutoHyphens/>
        <w:ind w:firstLine="720"/>
        <w:jc w:val="both"/>
        <w:rPr>
          <w:rFonts w:asciiTheme="majorHAnsi" w:hAnsiTheme="majorHAnsi"/>
          <w:sz w:val="22"/>
          <w:szCs w:val="22"/>
        </w:rPr>
      </w:pPr>
      <w:r w:rsidRPr="006164A5">
        <w:rPr>
          <w:rFonts w:asciiTheme="majorHAnsi" w:hAnsiTheme="majorHAnsi"/>
          <w:sz w:val="22"/>
          <w:szCs w:val="22"/>
        </w:rPr>
        <w:t>Π</w:t>
      </w:r>
      <w:r w:rsidR="00576BD3" w:rsidRPr="006164A5">
        <w:rPr>
          <w:rFonts w:asciiTheme="majorHAnsi" w:hAnsiTheme="majorHAnsi"/>
          <w:sz w:val="22"/>
          <w:szCs w:val="22"/>
        </w:rPr>
        <w:t xml:space="preserve">ρομήθεια </w:t>
      </w:r>
      <w:r>
        <w:rPr>
          <w:rFonts w:asciiTheme="majorHAnsi" w:hAnsiTheme="majorHAnsi"/>
          <w:sz w:val="22"/>
          <w:szCs w:val="22"/>
        </w:rPr>
        <w:t>τουλάχιστον δεκαεπτά (</w:t>
      </w:r>
      <w:r w:rsidRPr="006164A5">
        <w:rPr>
          <w:rFonts w:asciiTheme="majorHAnsi" w:hAnsiTheme="majorHAnsi"/>
          <w:sz w:val="22"/>
          <w:szCs w:val="22"/>
        </w:rPr>
        <w:t>≥17</w:t>
      </w:r>
      <w:r>
        <w:rPr>
          <w:rFonts w:asciiTheme="majorHAnsi" w:hAnsiTheme="majorHAnsi"/>
          <w:sz w:val="22"/>
          <w:szCs w:val="22"/>
        </w:rPr>
        <w:t>)</w:t>
      </w:r>
      <w:r w:rsidR="00576BD3" w:rsidRPr="006164A5">
        <w:rPr>
          <w:rFonts w:asciiTheme="majorHAnsi" w:hAnsiTheme="majorHAnsi"/>
          <w:sz w:val="22"/>
          <w:szCs w:val="22"/>
        </w:rPr>
        <w:t xml:space="preserve"> ασύρματων μικροφώνων πέτου, για τη διευκόλυνση της εκπαιδευτικής διαδικασίας σε μεγάλες αίθουσες διδασκαλίας του Πανεπιστημίου Κρήτης.</w:t>
      </w:r>
    </w:p>
    <w:p w:rsidR="00576BD3" w:rsidRPr="006164A5" w:rsidRDefault="00576BD3" w:rsidP="00576BD3">
      <w:pPr>
        <w:suppressAutoHyphens/>
        <w:jc w:val="both"/>
        <w:rPr>
          <w:rFonts w:asciiTheme="majorHAnsi" w:hAnsiTheme="majorHAnsi"/>
          <w:sz w:val="22"/>
          <w:szCs w:val="22"/>
        </w:rPr>
      </w:pPr>
    </w:p>
    <w:p w:rsidR="00576BD3" w:rsidRPr="006164A5" w:rsidRDefault="00576BD3" w:rsidP="00576BD3">
      <w:pPr>
        <w:suppressAutoHyphens/>
        <w:jc w:val="both"/>
        <w:rPr>
          <w:rFonts w:asciiTheme="majorHAnsi" w:hAnsiTheme="majorHAnsi"/>
          <w:sz w:val="22"/>
          <w:szCs w:val="22"/>
        </w:rPr>
      </w:pPr>
      <w:r w:rsidRPr="006164A5">
        <w:rPr>
          <w:rFonts w:asciiTheme="majorHAnsi" w:hAnsiTheme="majorHAnsi"/>
          <w:sz w:val="22"/>
          <w:szCs w:val="22"/>
        </w:rPr>
        <w:t>Τα ασύρματα μικρόφωνα πέτου πρέπει να πληρούν τις ακόλουθες προδιαγραφές:</w:t>
      </w:r>
    </w:p>
    <w:p w:rsidR="00576BD3" w:rsidRPr="006164A5" w:rsidRDefault="00576BD3" w:rsidP="00576BD3">
      <w:pPr>
        <w:suppressAutoHyphens/>
        <w:jc w:val="both"/>
        <w:rPr>
          <w:rFonts w:asciiTheme="majorHAnsi" w:hAnsiTheme="maj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704"/>
        <w:gridCol w:w="5192"/>
        <w:gridCol w:w="1247"/>
        <w:gridCol w:w="1247"/>
        <w:gridCol w:w="1247"/>
      </w:tblGrid>
      <w:tr w:rsidR="00576BD3" w:rsidRPr="006164A5" w:rsidTr="00576BD3">
        <w:trPr>
          <w:cantSplit/>
          <w:tblHeader/>
          <w:jc w:val="center"/>
        </w:trPr>
        <w:tc>
          <w:tcPr>
            <w:tcW w:w="704" w:type="dxa"/>
            <w:shd w:val="clear" w:color="auto" w:fill="808080"/>
            <w:tcMar>
              <w:top w:w="57" w:type="dxa"/>
              <w:bottom w:w="57" w:type="dxa"/>
            </w:tcMar>
            <w:vAlign w:val="center"/>
          </w:tcPr>
          <w:p w:rsidR="00576BD3" w:rsidRPr="006164A5" w:rsidRDefault="00576BD3" w:rsidP="00576BD3">
            <w:pPr>
              <w:keepLines/>
              <w:jc w:val="both"/>
              <w:rPr>
                <w:rFonts w:asciiTheme="majorHAnsi" w:hAnsiTheme="majorHAnsi"/>
                <w:b/>
                <w:color w:val="FFFFFF"/>
                <w:sz w:val="22"/>
                <w:szCs w:val="22"/>
                <w:lang w:eastAsia="en-GB"/>
              </w:rPr>
            </w:pPr>
            <w:r w:rsidRPr="006164A5">
              <w:rPr>
                <w:rFonts w:asciiTheme="majorHAnsi" w:hAnsiTheme="majorHAnsi"/>
                <w:b/>
                <w:color w:val="FFFFFF"/>
                <w:sz w:val="22"/>
                <w:szCs w:val="22"/>
                <w:lang w:eastAsia="en-GB"/>
              </w:rPr>
              <w:t xml:space="preserve">  Π.1</w:t>
            </w:r>
          </w:p>
        </w:tc>
        <w:tc>
          <w:tcPr>
            <w:tcW w:w="5192" w:type="dxa"/>
            <w:shd w:val="clear" w:color="auto" w:fill="808080"/>
            <w:tcMar>
              <w:top w:w="57" w:type="dxa"/>
              <w:bottom w:w="57" w:type="dxa"/>
            </w:tcMar>
            <w:vAlign w:val="center"/>
          </w:tcPr>
          <w:p w:rsidR="00576BD3" w:rsidRPr="006164A5" w:rsidRDefault="00576BD3" w:rsidP="00576BD3">
            <w:pPr>
              <w:keepLines/>
              <w:jc w:val="both"/>
              <w:rPr>
                <w:rFonts w:asciiTheme="majorHAnsi" w:hAnsiTheme="majorHAnsi"/>
                <w:b/>
                <w:color w:val="FFFFFF"/>
                <w:sz w:val="22"/>
                <w:szCs w:val="22"/>
                <w:lang w:eastAsia="en-GB"/>
              </w:rPr>
            </w:pPr>
            <w:r w:rsidRPr="006164A5">
              <w:rPr>
                <w:rFonts w:asciiTheme="majorHAnsi" w:hAnsiTheme="majorHAnsi"/>
                <w:b/>
                <w:color w:val="FFFFFF"/>
                <w:spacing w:val="-1"/>
                <w:sz w:val="22"/>
                <w:szCs w:val="22"/>
                <w:lang w:eastAsia="en-GB"/>
              </w:rPr>
              <w:t>Ασύρματα μικρόφωνα πέτου</w:t>
            </w:r>
          </w:p>
        </w:tc>
        <w:tc>
          <w:tcPr>
            <w:tcW w:w="1247" w:type="dxa"/>
            <w:shd w:val="clear" w:color="auto" w:fill="808080"/>
            <w:tcMar>
              <w:top w:w="57" w:type="dxa"/>
              <w:bottom w:w="57" w:type="dxa"/>
            </w:tcMar>
            <w:vAlign w:val="center"/>
          </w:tcPr>
          <w:p w:rsidR="00576BD3" w:rsidRPr="006164A5" w:rsidRDefault="00576BD3" w:rsidP="00576BD3">
            <w:pPr>
              <w:keepLines/>
              <w:jc w:val="center"/>
              <w:rPr>
                <w:rFonts w:asciiTheme="majorHAnsi" w:hAnsiTheme="majorHAnsi"/>
                <w:b/>
                <w:color w:val="FFFFFF"/>
                <w:sz w:val="22"/>
                <w:szCs w:val="22"/>
                <w:lang w:eastAsia="en-GB"/>
              </w:rPr>
            </w:pPr>
          </w:p>
        </w:tc>
        <w:tc>
          <w:tcPr>
            <w:tcW w:w="1247" w:type="dxa"/>
            <w:shd w:val="clear" w:color="auto" w:fill="808080"/>
            <w:tcMar>
              <w:top w:w="57" w:type="dxa"/>
              <w:bottom w:w="57" w:type="dxa"/>
            </w:tcMar>
            <w:vAlign w:val="center"/>
          </w:tcPr>
          <w:p w:rsidR="00576BD3" w:rsidRPr="006164A5" w:rsidRDefault="00576BD3" w:rsidP="00576BD3">
            <w:pPr>
              <w:jc w:val="center"/>
              <w:rPr>
                <w:rFonts w:asciiTheme="majorHAnsi" w:hAnsiTheme="majorHAnsi"/>
                <w:b/>
                <w:bCs/>
                <w:color w:val="FFFFFF"/>
                <w:spacing w:val="-6"/>
                <w:sz w:val="22"/>
                <w:szCs w:val="22"/>
                <w:lang w:eastAsia="en-GB"/>
              </w:rPr>
            </w:pPr>
          </w:p>
        </w:tc>
        <w:tc>
          <w:tcPr>
            <w:tcW w:w="1247" w:type="dxa"/>
            <w:shd w:val="clear" w:color="auto" w:fill="808080"/>
            <w:tcMar>
              <w:top w:w="57" w:type="dxa"/>
              <w:bottom w:w="57" w:type="dxa"/>
            </w:tcMar>
            <w:vAlign w:val="center"/>
          </w:tcPr>
          <w:p w:rsidR="00576BD3" w:rsidRPr="006164A5" w:rsidRDefault="00576BD3" w:rsidP="00576BD3">
            <w:pPr>
              <w:jc w:val="center"/>
              <w:rPr>
                <w:rFonts w:asciiTheme="majorHAnsi" w:hAnsiTheme="majorHAnsi"/>
                <w:b/>
                <w:bCs/>
                <w:color w:val="FFFFFF"/>
                <w:spacing w:val="-6"/>
                <w:sz w:val="22"/>
                <w:szCs w:val="22"/>
                <w:lang w:eastAsia="en-GB"/>
              </w:rPr>
            </w:pPr>
          </w:p>
        </w:tc>
      </w:tr>
      <w:tr w:rsidR="00576BD3" w:rsidRPr="006164A5" w:rsidTr="00576BD3">
        <w:trPr>
          <w:cantSplit/>
          <w:tblHeader/>
          <w:jc w:val="center"/>
        </w:trPr>
        <w:tc>
          <w:tcPr>
            <w:tcW w:w="704" w:type="dxa"/>
            <w:shd w:val="clear" w:color="auto" w:fill="808080"/>
            <w:tcMar>
              <w:top w:w="57" w:type="dxa"/>
              <w:bottom w:w="57" w:type="dxa"/>
            </w:tcMar>
            <w:vAlign w:val="center"/>
          </w:tcPr>
          <w:p w:rsidR="00576BD3" w:rsidRPr="006164A5" w:rsidRDefault="00576BD3" w:rsidP="00576BD3">
            <w:pPr>
              <w:keepLines/>
              <w:jc w:val="both"/>
              <w:rPr>
                <w:rFonts w:asciiTheme="majorHAnsi" w:hAnsiTheme="majorHAnsi"/>
                <w:b/>
                <w:color w:val="FFFFFF"/>
                <w:sz w:val="22"/>
                <w:szCs w:val="22"/>
                <w:lang w:eastAsia="en-GB"/>
              </w:rPr>
            </w:pPr>
            <w:r w:rsidRPr="006164A5">
              <w:rPr>
                <w:rFonts w:asciiTheme="majorHAnsi" w:hAnsiTheme="majorHAnsi"/>
                <w:b/>
                <w:color w:val="FFFFFF"/>
                <w:sz w:val="22"/>
                <w:szCs w:val="22"/>
                <w:lang w:eastAsia="en-GB"/>
              </w:rPr>
              <w:t>Α/Α</w:t>
            </w:r>
          </w:p>
        </w:tc>
        <w:tc>
          <w:tcPr>
            <w:tcW w:w="5192" w:type="dxa"/>
            <w:shd w:val="clear" w:color="auto" w:fill="808080"/>
            <w:tcMar>
              <w:top w:w="57" w:type="dxa"/>
              <w:bottom w:w="57" w:type="dxa"/>
            </w:tcMar>
            <w:vAlign w:val="center"/>
          </w:tcPr>
          <w:p w:rsidR="00576BD3" w:rsidRPr="006164A5" w:rsidRDefault="00576BD3" w:rsidP="00576BD3">
            <w:pPr>
              <w:keepLines/>
              <w:jc w:val="both"/>
              <w:rPr>
                <w:rFonts w:asciiTheme="majorHAnsi" w:hAnsiTheme="majorHAnsi"/>
                <w:b/>
                <w:color w:val="FFFFFF"/>
                <w:sz w:val="22"/>
                <w:szCs w:val="22"/>
                <w:lang w:eastAsia="en-GB"/>
              </w:rPr>
            </w:pPr>
            <w:r w:rsidRPr="006164A5">
              <w:rPr>
                <w:rFonts w:asciiTheme="majorHAnsi" w:hAnsiTheme="majorHAnsi"/>
                <w:b/>
                <w:color w:val="FFFFFF"/>
                <w:sz w:val="22"/>
                <w:szCs w:val="22"/>
                <w:lang w:eastAsia="en-GB"/>
              </w:rPr>
              <w:t>Περιγραφή / Προδιαγραφές</w:t>
            </w:r>
          </w:p>
        </w:tc>
        <w:tc>
          <w:tcPr>
            <w:tcW w:w="1247" w:type="dxa"/>
            <w:shd w:val="clear" w:color="auto" w:fill="808080"/>
            <w:tcMar>
              <w:top w:w="57" w:type="dxa"/>
              <w:bottom w:w="57" w:type="dxa"/>
            </w:tcMar>
            <w:vAlign w:val="center"/>
          </w:tcPr>
          <w:p w:rsidR="00576BD3" w:rsidRPr="006164A5" w:rsidRDefault="00576BD3" w:rsidP="00576BD3">
            <w:pPr>
              <w:keepLines/>
              <w:jc w:val="center"/>
              <w:rPr>
                <w:rFonts w:asciiTheme="majorHAnsi" w:hAnsiTheme="majorHAnsi"/>
                <w:b/>
                <w:color w:val="FFFFFF"/>
                <w:sz w:val="22"/>
                <w:szCs w:val="22"/>
                <w:lang w:eastAsia="en-GB"/>
              </w:rPr>
            </w:pPr>
            <w:proofErr w:type="spellStart"/>
            <w:r w:rsidRPr="006164A5">
              <w:rPr>
                <w:rFonts w:asciiTheme="majorHAnsi" w:hAnsiTheme="majorHAnsi"/>
                <w:b/>
                <w:color w:val="FFFFFF"/>
                <w:sz w:val="22"/>
                <w:szCs w:val="22"/>
                <w:lang w:eastAsia="en-GB"/>
              </w:rPr>
              <w:t>Υποχρεωτ</w:t>
            </w:r>
            <w:proofErr w:type="spellEnd"/>
            <w:r w:rsidRPr="006164A5">
              <w:rPr>
                <w:rFonts w:asciiTheme="majorHAnsi" w:hAnsiTheme="majorHAnsi"/>
                <w:b/>
                <w:color w:val="FFFFFF"/>
                <w:sz w:val="22"/>
                <w:szCs w:val="22"/>
                <w:lang w:eastAsia="en-GB"/>
              </w:rPr>
              <w:t>.</w:t>
            </w:r>
          </w:p>
          <w:p w:rsidR="00576BD3" w:rsidRPr="006164A5" w:rsidRDefault="00576BD3" w:rsidP="00576BD3">
            <w:pPr>
              <w:keepLines/>
              <w:jc w:val="center"/>
              <w:rPr>
                <w:rFonts w:asciiTheme="majorHAnsi" w:hAnsiTheme="majorHAnsi"/>
                <w:b/>
                <w:color w:val="FFFFFF"/>
                <w:sz w:val="22"/>
                <w:szCs w:val="22"/>
                <w:lang w:eastAsia="en-GB"/>
              </w:rPr>
            </w:pPr>
            <w:r w:rsidRPr="006164A5">
              <w:rPr>
                <w:rFonts w:asciiTheme="majorHAnsi" w:hAnsiTheme="majorHAnsi"/>
                <w:b/>
                <w:color w:val="FFFFFF"/>
                <w:sz w:val="22"/>
                <w:szCs w:val="22"/>
                <w:lang w:eastAsia="en-GB"/>
              </w:rPr>
              <w:t>Απαίτηση</w:t>
            </w:r>
          </w:p>
        </w:tc>
        <w:tc>
          <w:tcPr>
            <w:tcW w:w="1247" w:type="dxa"/>
            <w:shd w:val="clear" w:color="auto" w:fill="808080"/>
            <w:tcMar>
              <w:top w:w="57" w:type="dxa"/>
              <w:bottom w:w="57" w:type="dxa"/>
            </w:tcMar>
            <w:vAlign w:val="center"/>
          </w:tcPr>
          <w:p w:rsidR="00576BD3" w:rsidRPr="006164A5" w:rsidRDefault="00576BD3" w:rsidP="00576BD3">
            <w:pPr>
              <w:jc w:val="center"/>
              <w:rPr>
                <w:rFonts w:asciiTheme="majorHAnsi" w:hAnsiTheme="majorHAnsi"/>
                <w:b/>
                <w:bCs/>
                <w:color w:val="FFFFFF"/>
                <w:spacing w:val="-6"/>
                <w:sz w:val="22"/>
                <w:szCs w:val="22"/>
                <w:lang w:eastAsia="en-GB"/>
              </w:rPr>
            </w:pPr>
            <w:r w:rsidRPr="006164A5">
              <w:rPr>
                <w:rFonts w:asciiTheme="majorHAnsi" w:hAnsiTheme="majorHAnsi"/>
                <w:b/>
                <w:bCs/>
                <w:color w:val="FFFFFF"/>
                <w:spacing w:val="-6"/>
                <w:sz w:val="22"/>
                <w:szCs w:val="22"/>
                <w:lang w:eastAsia="en-GB"/>
              </w:rPr>
              <w:t>Απάντηση</w:t>
            </w:r>
          </w:p>
        </w:tc>
        <w:tc>
          <w:tcPr>
            <w:tcW w:w="1247" w:type="dxa"/>
            <w:shd w:val="clear" w:color="auto" w:fill="808080"/>
            <w:tcMar>
              <w:top w:w="57" w:type="dxa"/>
              <w:bottom w:w="57" w:type="dxa"/>
            </w:tcMar>
            <w:vAlign w:val="center"/>
          </w:tcPr>
          <w:p w:rsidR="00576BD3" w:rsidRPr="006164A5" w:rsidRDefault="00576BD3" w:rsidP="00576BD3">
            <w:pPr>
              <w:jc w:val="center"/>
              <w:rPr>
                <w:rFonts w:asciiTheme="majorHAnsi" w:hAnsiTheme="majorHAnsi"/>
                <w:b/>
                <w:bCs/>
                <w:color w:val="FFFFFF"/>
                <w:spacing w:val="-6"/>
                <w:sz w:val="22"/>
                <w:szCs w:val="22"/>
                <w:lang w:eastAsia="en-GB"/>
              </w:rPr>
            </w:pPr>
            <w:r w:rsidRPr="006164A5">
              <w:rPr>
                <w:rFonts w:asciiTheme="majorHAnsi" w:hAnsiTheme="majorHAnsi"/>
                <w:b/>
                <w:bCs/>
                <w:color w:val="FFFFFF"/>
                <w:spacing w:val="-6"/>
                <w:sz w:val="22"/>
                <w:szCs w:val="22"/>
                <w:lang w:eastAsia="en-GB"/>
              </w:rPr>
              <w:t>Παραπομπή</w:t>
            </w:r>
          </w:p>
        </w:tc>
      </w:tr>
      <w:tr w:rsidR="00576BD3" w:rsidRPr="006164A5" w:rsidTr="00576BD3">
        <w:trPr>
          <w:cantSplit/>
          <w:jc w:val="center"/>
        </w:trPr>
        <w:tc>
          <w:tcPr>
            <w:tcW w:w="704" w:type="dxa"/>
            <w:shd w:val="clear" w:color="auto" w:fill="auto"/>
            <w:tcMar>
              <w:top w:w="57" w:type="dxa"/>
              <w:bottom w:w="57" w:type="dxa"/>
            </w:tcMar>
            <w:vAlign w:val="center"/>
          </w:tcPr>
          <w:p w:rsidR="00576BD3" w:rsidRPr="006164A5" w:rsidRDefault="00576BD3" w:rsidP="00576BD3">
            <w:pPr>
              <w:numPr>
                <w:ilvl w:val="0"/>
                <w:numId w:val="19"/>
              </w:numPr>
              <w:suppressAutoHyphens/>
              <w:jc w:val="both"/>
              <w:rPr>
                <w:rFonts w:asciiTheme="majorHAnsi" w:hAnsiTheme="majorHAnsi"/>
                <w:sz w:val="22"/>
                <w:szCs w:val="22"/>
                <w:lang w:eastAsia="en-GB"/>
              </w:rPr>
            </w:pPr>
          </w:p>
        </w:tc>
        <w:tc>
          <w:tcPr>
            <w:tcW w:w="5192" w:type="dxa"/>
            <w:shd w:val="clear" w:color="auto" w:fill="auto"/>
            <w:tcMar>
              <w:top w:w="57" w:type="dxa"/>
              <w:bottom w:w="57" w:type="dxa"/>
            </w:tcMar>
            <w:vAlign w:val="center"/>
          </w:tcPr>
          <w:p w:rsidR="00576BD3" w:rsidRPr="006164A5" w:rsidRDefault="00576BD3" w:rsidP="00576BD3">
            <w:pPr>
              <w:widowControl w:val="0"/>
              <w:ind w:left="81"/>
              <w:jc w:val="both"/>
              <w:rPr>
                <w:rFonts w:asciiTheme="majorHAnsi" w:hAnsiTheme="majorHAnsi"/>
                <w:sz w:val="22"/>
                <w:szCs w:val="22"/>
              </w:rPr>
            </w:pPr>
            <w:r w:rsidRPr="006164A5">
              <w:rPr>
                <w:rFonts w:asciiTheme="majorHAnsi" w:hAnsiTheme="majorHAnsi"/>
                <w:sz w:val="22"/>
                <w:szCs w:val="22"/>
              </w:rPr>
              <w:t>Σετ ασύρματων μικροφώνων πέτου (Προτεινόμενο είδος SENNHEISER XSW-1-ME2-B Ασύρματο Σετ Πέτου ή ισοδύναμο ή καλύτερο)</w:t>
            </w:r>
          </w:p>
        </w:tc>
        <w:tc>
          <w:tcPr>
            <w:tcW w:w="1247" w:type="dxa"/>
            <w:shd w:val="clear" w:color="auto" w:fill="auto"/>
            <w:tcMar>
              <w:top w:w="57" w:type="dxa"/>
              <w:bottom w:w="57" w:type="dxa"/>
            </w:tcMar>
            <w:vAlign w:val="center"/>
          </w:tcPr>
          <w:p w:rsidR="00576BD3" w:rsidRPr="006164A5" w:rsidRDefault="00576BD3" w:rsidP="00576BD3">
            <w:pPr>
              <w:widowControl w:val="0"/>
              <w:ind w:left="78"/>
              <w:jc w:val="center"/>
              <w:rPr>
                <w:rFonts w:asciiTheme="majorHAnsi" w:hAnsiTheme="majorHAnsi"/>
                <w:sz w:val="22"/>
                <w:szCs w:val="22"/>
              </w:rPr>
            </w:pPr>
            <w:r w:rsidRPr="006164A5">
              <w:rPr>
                <w:rFonts w:asciiTheme="majorHAnsi" w:hAnsiTheme="majorHAnsi"/>
                <w:sz w:val="22"/>
                <w:szCs w:val="22"/>
              </w:rPr>
              <w:t>≥17τεμάχια</w:t>
            </w: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r>
      <w:tr w:rsidR="00576BD3" w:rsidRPr="006164A5" w:rsidTr="00576BD3">
        <w:trPr>
          <w:cantSplit/>
          <w:jc w:val="center"/>
        </w:trPr>
        <w:tc>
          <w:tcPr>
            <w:tcW w:w="704" w:type="dxa"/>
            <w:shd w:val="clear" w:color="auto" w:fill="auto"/>
            <w:tcMar>
              <w:top w:w="57" w:type="dxa"/>
              <w:bottom w:w="57" w:type="dxa"/>
            </w:tcMar>
            <w:vAlign w:val="center"/>
          </w:tcPr>
          <w:p w:rsidR="00576BD3" w:rsidRPr="006164A5" w:rsidRDefault="00576BD3" w:rsidP="00576BD3">
            <w:pPr>
              <w:numPr>
                <w:ilvl w:val="0"/>
                <w:numId w:val="19"/>
              </w:numPr>
              <w:suppressAutoHyphens/>
              <w:jc w:val="both"/>
              <w:rPr>
                <w:rFonts w:asciiTheme="majorHAnsi" w:hAnsiTheme="majorHAnsi"/>
                <w:sz w:val="22"/>
                <w:szCs w:val="22"/>
                <w:lang w:eastAsia="en-GB"/>
              </w:rPr>
            </w:pPr>
          </w:p>
        </w:tc>
        <w:tc>
          <w:tcPr>
            <w:tcW w:w="5192" w:type="dxa"/>
            <w:shd w:val="clear" w:color="auto" w:fill="auto"/>
            <w:tcMar>
              <w:top w:w="57" w:type="dxa"/>
              <w:bottom w:w="57" w:type="dxa"/>
            </w:tcMar>
            <w:vAlign w:val="center"/>
          </w:tcPr>
          <w:p w:rsidR="00576BD3" w:rsidRPr="006164A5" w:rsidRDefault="00576BD3" w:rsidP="00576BD3">
            <w:pPr>
              <w:widowControl w:val="0"/>
              <w:ind w:left="82" w:right="146"/>
              <w:jc w:val="both"/>
              <w:rPr>
                <w:rFonts w:asciiTheme="majorHAnsi" w:hAnsiTheme="majorHAnsi"/>
                <w:sz w:val="22"/>
                <w:szCs w:val="22"/>
              </w:rPr>
            </w:pPr>
            <w:r w:rsidRPr="006164A5">
              <w:rPr>
                <w:rFonts w:asciiTheme="majorHAnsi" w:hAnsiTheme="majorHAnsi"/>
                <w:sz w:val="22"/>
                <w:szCs w:val="22"/>
              </w:rPr>
              <w:t xml:space="preserve">Να </w:t>
            </w:r>
            <w:r w:rsidRPr="006164A5">
              <w:rPr>
                <w:rFonts w:asciiTheme="majorHAnsi" w:hAnsiTheme="majorHAnsi"/>
                <w:spacing w:val="-1"/>
                <w:sz w:val="22"/>
                <w:szCs w:val="22"/>
              </w:rPr>
              <w:t xml:space="preserve">αναφερθεί </w:t>
            </w:r>
            <w:r w:rsidRPr="006164A5">
              <w:rPr>
                <w:rFonts w:asciiTheme="majorHAnsi" w:hAnsiTheme="majorHAnsi"/>
                <w:sz w:val="22"/>
                <w:szCs w:val="22"/>
              </w:rPr>
              <w:t>ο κ</w:t>
            </w:r>
            <w:r w:rsidRPr="006164A5">
              <w:rPr>
                <w:rFonts w:asciiTheme="majorHAnsi" w:hAnsiTheme="majorHAnsi"/>
                <w:spacing w:val="-1"/>
                <w:sz w:val="22"/>
                <w:szCs w:val="22"/>
              </w:rPr>
              <w:t>ατασκευαστής, Σειρά-Μοντέλο</w:t>
            </w:r>
          </w:p>
        </w:tc>
        <w:tc>
          <w:tcPr>
            <w:tcW w:w="1247" w:type="dxa"/>
            <w:shd w:val="clear" w:color="auto" w:fill="auto"/>
            <w:tcMar>
              <w:top w:w="57" w:type="dxa"/>
              <w:bottom w:w="57" w:type="dxa"/>
            </w:tcMar>
            <w:vAlign w:val="center"/>
          </w:tcPr>
          <w:p w:rsidR="00576BD3" w:rsidRPr="006164A5" w:rsidRDefault="00576BD3" w:rsidP="00576BD3">
            <w:pPr>
              <w:widowControl w:val="0"/>
              <w:ind w:left="78"/>
              <w:jc w:val="center"/>
              <w:rPr>
                <w:rFonts w:asciiTheme="majorHAnsi" w:hAnsiTheme="majorHAnsi"/>
                <w:sz w:val="22"/>
                <w:szCs w:val="22"/>
              </w:rPr>
            </w:pPr>
            <w:r w:rsidRPr="006164A5">
              <w:rPr>
                <w:rFonts w:asciiTheme="majorHAnsi" w:hAnsiTheme="majorHAnsi"/>
                <w:sz w:val="22"/>
                <w:szCs w:val="22"/>
              </w:rPr>
              <w:t>Ναι</w:t>
            </w: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r>
      <w:tr w:rsidR="00576BD3" w:rsidRPr="006164A5" w:rsidTr="00576BD3">
        <w:trPr>
          <w:cantSplit/>
          <w:jc w:val="center"/>
        </w:trPr>
        <w:tc>
          <w:tcPr>
            <w:tcW w:w="704" w:type="dxa"/>
            <w:shd w:val="clear" w:color="auto" w:fill="auto"/>
            <w:tcMar>
              <w:top w:w="57" w:type="dxa"/>
              <w:bottom w:w="57" w:type="dxa"/>
            </w:tcMar>
            <w:vAlign w:val="center"/>
          </w:tcPr>
          <w:p w:rsidR="00576BD3" w:rsidRPr="006164A5" w:rsidRDefault="00576BD3" w:rsidP="00576BD3">
            <w:pPr>
              <w:numPr>
                <w:ilvl w:val="0"/>
                <w:numId w:val="19"/>
              </w:numPr>
              <w:suppressAutoHyphens/>
              <w:jc w:val="both"/>
              <w:rPr>
                <w:rFonts w:asciiTheme="majorHAnsi" w:hAnsiTheme="majorHAnsi"/>
                <w:sz w:val="22"/>
                <w:szCs w:val="22"/>
                <w:lang w:eastAsia="en-GB"/>
              </w:rPr>
            </w:pPr>
          </w:p>
        </w:tc>
        <w:tc>
          <w:tcPr>
            <w:tcW w:w="5192" w:type="dxa"/>
            <w:shd w:val="clear" w:color="auto" w:fill="auto"/>
            <w:tcMar>
              <w:top w:w="57" w:type="dxa"/>
              <w:bottom w:w="57" w:type="dxa"/>
            </w:tcMar>
            <w:vAlign w:val="center"/>
          </w:tcPr>
          <w:p w:rsidR="00576BD3" w:rsidRPr="006164A5" w:rsidRDefault="00576BD3" w:rsidP="00576BD3">
            <w:pPr>
              <w:widowControl w:val="0"/>
              <w:ind w:left="81"/>
              <w:jc w:val="both"/>
              <w:rPr>
                <w:rFonts w:asciiTheme="majorHAnsi" w:hAnsiTheme="majorHAnsi"/>
                <w:sz w:val="22"/>
                <w:szCs w:val="22"/>
              </w:rPr>
            </w:pPr>
            <w:r w:rsidRPr="006164A5">
              <w:rPr>
                <w:rFonts w:asciiTheme="majorHAnsi" w:hAnsiTheme="majorHAnsi"/>
                <w:sz w:val="22"/>
                <w:szCs w:val="22"/>
              </w:rPr>
              <w:t>Ποιότητα κατασκευής, πιστοποιητικά</w:t>
            </w:r>
          </w:p>
        </w:tc>
        <w:tc>
          <w:tcPr>
            <w:tcW w:w="1247" w:type="dxa"/>
            <w:shd w:val="clear" w:color="auto" w:fill="auto"/>
            <w:tcMar>
              <w:top w:w="57" w:type="dxa"/>
              <w:bottom w:w="57" w:type="dxa"/>
            </w:tcMar>
            <w:vAlign w:val="center"/>
          </w:tcPr>
          <w:p w:rsidR="00576BD3" w:rsidRPr="006164A5" w:rsidRDefault="00576BD3" w:rsidP="00576BD3">
            <w:pPr>
              <w:widowControl w:val="0"/>
              <w:ind w:left="78"/>
              <w:jc w:val="center"/>
              <w:rPr>
                <w:rFonts w:asciiTheme="majorHAnsi" w:hAnsiTheme="majorHAnsi"/>
                <w:sz w:val="22"/>
                <w:szCs w:val="22"/>
              </w:rPr>
            </w:pPr>
            <w:r w:rsidRPr="006164A5">
              <w:rPr>
                <w:rFonts w:asciiTheme="majorHAnsi" w:hAnsiTheme="majorHAnsi"/>
                <w:sz w:val="22"/>
                <w:szCs w:val="22"/>
              </w:rPr>
              <w:t>ISO9001/2008ή</w:t>
            </w:r>
          </w:p>
          <w:p w:rsidR="00576BD3" w:rsidRPr="006164A5" w:rsidRDefault="00576BD3" w:rsidP="00576BD3">
            <w:pPr>
              <w:widowControl w:val="0"/>
              <w:ind w:left="78"/>
              <w:jc w:val="center"/>
              <w:rPr>
                <w:rFonts w:asciiTheme="majorHAnsi" w:hAnsiTheme="majorHAnsi"/>
                <w:sz w:val="22"/>
                <w:szCs w:val="22"/>
              </w:rPr>
            </w:pPr>
            <w:r w:rsidRPr="006164A5">
              <w:rPr>
                <w:rFonts w:asciiTheme="majorHAnsi" w:hAnsiTheme="majorHAnsi"/>
                <w:spacing w:val="-1"/>
                <w:sz w:val="22"/>
                <w:szCs w:val="22"/>
              </w:rPr>
              <w:t>ισοδύναμο</w:t>
            </w: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color w:val="FF0000"/>
                <w:sz w:val="22"/>
                <w:szCs w:val="22"/>
                <w:lang w:eastAsia="en-GB"/>
              </w:rPr>
            </w:pP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r>
      <w:tr w:rsidR="00576BD3" w:rsidRPr="006164A5" w:rsidTr="00576BD3">
        <w:trPr>
          <w:cantSplit/>
          <w:jc w:val="center"/>
        </w:trPr>
        <w:tc>
          <w:tcPr>
            <w:tcW w:w="704" w:type="dxa"/>
            <w:shd w:val="clear" w:color="auto" w:fill="auto"/>
            <w:tcMar>
              <w:top w:w="57" w:type="dxa"/>
              <w:bottom w:w="57" w:type="dxa"/>
            </w:tcMar>
            <w:vAlign w:val="center"/>
          </w:tcPr>
          <w:p w:rsidR="00576BD3" w:rsidRPr="006164A5" w:rsidRDefault="00576BD3" w:rsidP="00576BD3">
            <w:pPr>
              <w:numPr>
                <w:ilvl w:val="0"/>
                <w:numId w:val="19"/>
              </w:numPr>
              <w:suppressAutoHyphens/>
              <w:jc w:val="both"/>
              <w:rPr>
                <w:rFonts w:asciiTheme="majorHAnsi" w:hAnsiTheme="majorHAnsi"/>
                <w:sz w:val="22"/>
                <w:szCs w:val="22"/>
                <w:lang w:eastAsia="en-GB"/>
              </w:rPr>
            </w:pPr>
          </w:p>
        </w:tc>
        <w:tc>
          <w:tcPr>
            <w:tcW w:w="5192" w:type="dxa"/>
            <w:shd w:val="clear" w:color="auto" w:fill="auto"/>
            <w:tcMar>
              <w:top w:w="57" w:type="dxa"/>
              <w:bottom w:w="57" w:type="dxa"/>
            </w:tcMar>
            <w:vAlign w:val="center"/>
          </w:tcPr>
          <w:p w:rsidR="00576BD3" w:rsidRPr="006164A5" w:rsidRDefault="00576BD3" w:rsidP="00576BD3">
            <w:pPr>
              <w:widowControl w:val="0"/>
              <w:ind w:left="81"/>
              <w:jc w:val="both"/>
              <w:rPr>
                <w:rFonts w:asciiTheme="majorHAnsi" w:hAnsiTheme="majorHAnsi"/>
                <w:spacing w:val="-1"/>
                <w:sz w:val="22"/>
                <w:szCs w:val="22"/>
              </w:rPr>
            </w:pPr>
            <w:r w:rsidRPr="006164A5">
              <w:rPr>
                <w:rFonts w:asciiTheme="majorHAnsi" w:hAnsiTheme="majorHAnsi"/>
                <w:spacing w:val="-1"/>
                <w:sz w:val="22"/>
                <w:szCs w:val="22"/>
              </w:rPr>
              <w:t>Να διαθέτει 10 συμβατά κανάλια στη μπάντα UHF με δυνατότητα επιλογής</w:t>
            </w:r>
          </w:p>
        </w:tc>
        <w:tc>
          <w:tcPr>
            <w:tcW w:w="1247" w:type="dxa"/>
            <w:shd w:val="clear" w:color="auto" w:fill="auto"/>
            <w:tcMar>
              <w:top w:w="57" w:type="dxa"/>
              <w:bottom w:w="57" w:type="dxa"/>
            </w:tcMar>
            <w:vAlign w:val="center"/>
          </w:tcPr>
          <w:p w:rsidR="00576BD3" w:rsidRPr="006164A5" w:rsidRDefault="00576BD3" w:rsidP="00576BD3">
            <w:pPr>
              <w:widowControl w:val="0"/>
              <w:ind w:left="78"/>
              <w:jc w:val="center"/>
              <w:rPr>
                <w:rFonts w:asciiTheme="majorHAnsi" w:hAnsiTheme="majorHAnsi"/>
                <w:sz w:val="22"/>
                <w:szCs w:val="22"/>
              </w:rPr>
            </w:pPr>
            <w:proofErr w:type="spellStart"/>
            <w:r w:rsidRPr="006164A5">
              <w:rPr>
                <w:rFonts w:asciiTheme="majorHAnsi" w:hAnsiTheme="majorHAnsi"/>
                <w:sz w:val="22"/>
                <w:szCs w:val="22"/>
              </w:rPr>
              <w:t>Nαι</w:t>
            </w:r>
            <w:proofErr w:type="spellEnd"/>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r>
      <w:tr w:rsidR="00576BD3" w:rsidRPr="006164A5" w:rsidTr="00576BD3">
        <w:trPr>
          <w:cantSplit/>
          <w:jc w:val="center"/>
        </w:trPr>
        <w:tc>
          <w:tcPr>
            <w:tcW w:w="704" w:type="dxa"/>
            <w:shd w:val="clear" w:color="auto" w:fill="auto"/>
            <w:tcMar>
              <w:top w:w="57" w:type="dxa"/>
              <w:bottom w:w="57" w:type="dxa"/>
            </w:tcMar>
            <w:vAlign w:val="center"/>
          </w:tcPr>
          <w:p w:rsidR="00576BD3" w:rsidRPr="006164A5" w:rsidRDefault="00576BD3" w:rsidP="00576BD3">
            <w:pPr>
              <w:numPr>
                <w:ilvl w:val="0"/>
                <w:numId w:val="19"/>
              </w:numPr>
              <w:suppressAutoHyphens/>
              <w:jc w:val="both"/>
              <w:rPr>
                <w:rFonts w:asciiTheme="majorHAnsi" w:hAnsiTheme="majorHAnsi"/>
                <w:sz w:val="22"/>
                <w:szCs w:val="22"/>
                <w:lang w:eastAsia="en-GB"/>
              </w:rPr>
            </w:pPr>
          </w:p>
        </w:tc>
        <w:tc>
          <w:tcPr>
            <w:tcW w:w="5192" w:type="dxa"/>
            <w:shd w:val="clear" w:color="auto" w:fill="auto"/>
            <w:tcMar>
              <w:top w:w="57" w:type="dxa"/>
              <w:bottom w:w="57" w:type="dxa"/>
            </w:tcMar>
            <w:vAlign w:val="center"/>
          </w:tcPr>
          <w:p w:rsidR="00576BD3" w:rsidRPr="006164A5" w:rsidRDefault="00576BD3" w:rsidP="00576BD3">
            <w:pPr>
              <w:widowControl w:val="0"/>
              <w:ind w:left="81"/>
              <w:jc w:val="both"/>
              <w:rPr>
                <w:rFonts w:asciiTheme="majorHAnsi" w:hAnsiTheme="majorHAnsi"/>
                <w:spacing w:val="-1"/>
                <w:sz w:val="22"/>
                <w:szCs w:val="22"/>
              </w:rPr>
            </w:pPr>
            <w:r w:rsidRPr="006164A5">
              <w:rPr>
                <w:rFonts w:asciiTheme="majorHAnsi" w:hAnsiTheme="majorHAnsi"/>
                <w:spacing w:val="-1"/>
                <w:sz w:val="22"/>
                <w:szCs w:val="22"/>
              </w:rPr>
              <w:t xml:space="preserve">Να διαθέτει ηχητική απόκριση συχνοτήτων 50 </w:t>
            </w:r>
            <w:proofErr w:type="spellStart"/>
            <w:r w:rsidRPr="006164A5">
              <w:rPr>
                <w:rFonts w:asciiTheme="majorHAnsi" w:hAnsiTheme="majorHAnsi"/>
                <w:spacing w:val="-1"/>
                <w:sz w:val="22"/>
                <w:szCs w:val="22"/>
              </w:rPr>
              <w:t>Hz</w:t>
            </w:r>
            <w:proofErr w:type="spellEnd"/>
            <w:r w:rsidRPr="006164A5">
              <w:rPr>
                <w:rFonts w:asciiTheme="majorHAnsi" w:hAnsiTheme="majorHAnsi"/>
                <w:spacing w:val="-1"/>
                <w:sz w:val="22"/>
                <w:szCs w:val="22"/>
              </w:rPr>
              <w:t xml:space="preserve"> – 16000 </w:t>
            </w:r>
            <w:proofErr w:type="spellStart"/>
            <w:r w:rsidRPr="006164A5">
              <w:rPr>
                <w:rFonts w:asciiTheme="majorHAnsi" w:hAnsiTheme="majorHAnsi"/>
                <w:spacing w:val="-1"/>
                <w:sz w:val="22"/>
                <w:szCs w:val="22"/>
              </w:rPr>
              <w:t>Hz</w:t>
            </w:r>
            <w:proofErr w:type="spellEnd"/>
            <w:r w:rsidRPr="006164A5">
              <w:rPr>
                <w:rFonts w:asciiTheme="majorHAnsi" w:hAnsiTheme="majorHAnsi"/>
                <w:spacing w:val="-1"/>
                <w:sz w:val="22"/>
                <w:szCs w:val="22"/>
              </w:rPr>
              <w:t xml:space="preserve"> (-3 </w:t>
            </w:r>
            <w:proofErr w:type="spellStart"/>
            <w:r w:rsidRPr="006164A5">
              <w:rPr>
                <w:rFonts w:asciiTheme="majorHAnsi" w:hAnsiTheme="majorHAnsi"/>
                <w:spacing w:val="-1"/>
                <w:sz w:val="22"/>
                <w:szCs w:val="22"/>
              </w:rPr>
              <w:t>dB</w:t>
            </w:r>
            <w:proofErr w:type="spellEnd"/>
            <w:r w:rsidRPr="006164A5">
              <w:rPr>
                <w:rFonts w:asciiTheme="majorHAnsi" w:hAnsiTheme="majorHAnsi"/>
                <w:spacing w:val="-1"/>
                <w:sz w:val="22"/>
                <w:szCs w:val="22"/>
              </w:rPr>
              <w:t>)</w:t>
            </w:r>
          </w:p>
        </w:tc>
        <w:tc>
          <w:tcPr>
            <w:tcW w:w="1247" w:type="dxa"/>
            <w:shd w:val="clear" w:color="auto" w:fill="auto"/>
            <w:tcMar>
              <w:top w:w="57" w:type="dxa"/>
              <w:bottom w:w="57" w:type="dxa"/>
            </w:tcMar>
            <w:vAlign w:val="center"/>
          </w:tcPr>
          <w:p w:rsidR="00576BD3" w:rsidRPr="006164A5" w:rsidRDefault="00576BD3" w:rsidP="00576BD3">
            <w:pPr>
              <w:widowControl w:val="0"/>
              <w:ind w:left="78"/>
              <w:jc w:val="center"/>
              <w:rPr>
                <w:rFonts w:asciiTheme="majorHAnsi" w:hAnsiTheme="majorHAnsi"/>
                <w:sz w:val="22"/>
                <w:szCs w:val="22"/>
              </w:rPr>
            </w:pPr>
            <w:r w:rsidRPr="006164A5">
              <w:rPr>
                <w:rFonts w:asciiTheme="majorHAnsi" w:hAnsiTheme="majorHAnsi"/>
                <w:sz w:val="22"/>
                <w:szCs w:val="22"/>
              </w:rPr>
              <w:t>Ναι</w:t>
            </w: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r>
      <w:tr w:rsidR="00576BD3" w:rsidRPr="006164A5" w:rsidTr="00576BD3">
        <w:trPr>
          <w:cantSplit/>
          <w:jc w:val="center"/>
        </w:trPr>
        <w:tc>
          <w:tcPr>
            <w:tcW w:w="704" w:type="dxa"/>
            <w:shd w:val="clear" w:color="auto" w:fill="auto"/>
            <w:tcMar>
              <w:top w:w="57" w:type="dxa"/>
              <w:bottom w:w="57" w:type="dxa"/>
            </w:tcMar>
            <w:vAlign w:val="center"/>
          </w:tcPr>
          <w:p w:rsidR="00576BD3" w:rsidRPr="006164A5" w:rsidRDefault="00576BD3" w:rsidP="00576BD3">
            <w:pPr>
              <w:numPr>
                <w:ilvl w:val="0"/>
                <w:numId w:val="19"/>
              </w:numPr>
              <w:suppressAutoHyphens/>
              <w:jc w:val="both"/>
              <w:rPr>
                <w:rFonts w:asciiTheme="majorHAnsi" w:hAnsiTheme="majorHAnsi"/>
                <w:sz w:val="22"/>
                <w:szCs w:val="22"/>
                <w:lang w:eastAsia="en-GB"/>
              </w:rPr>
            </w:pPr>
          </w:p>
        </w:tc>
        <w:tc>
          <w:tcPr>
            <w:tcW w:w="5192" w:type="dxa"/>
            <w:shd w:val="clear" w:color="auto" w:fill="auto"/>
            <w:tcMar>
              <w:top w:w="57" w:type="dxa"/>
              <w:bottom w:w="57" w:type="dxa"/>
            </w:tcMar>
            <w:vAlign w:val="center"/>
          </w:tcPr>
          <w:p w:rsidR="00576BD3" w:rsidRPr="006164A5" w:rsidRDefault="00576BD3" w:rsidP="00576BD3">
            <w:pPr>
              <w:widowControl w:val="0"/>
              <w:ind w:left="81"/>
              <w:jc w:val="both"/>
              <w:rPr>
                <w:rFonts w:asciiTheme="majorHAnsi" w:hAnsiTheme="majorHAnsi"/>
                <w:spacing w:val="-1"/>
                <w:sz w:val="22"/>
                <w:szCs w:val="22"/>
              </w:rPr>
            </w:pPr>
            <w:r w:rsidRPr="006164A5">
              <w:rPr>
                <w:rFonts w:asciiTheme="majorHAnsi" w:hAnsiTheme="majorHAnsi"/>
                <w:spacing w:val="-1"/>
                <w:sz w:val="22"/>
                <w:szCs w:val="22"/>
              </w:rPr>
              <w:t>Να διαθέτει εσωτερικές ενσωματωμένες κεραίες με αυτοματοποιημένη μεταγωγή κατά τη λήψη</w:t>
            </w:r>
          </w:p>
        </w:tc>
        <w:tc>
          <w:tcPr>
            <w:tcW w:w="1247" w:type="dxa"/>
            <w:shd w:val="clear" w:color="auto" w:fill="auto"/>
            <w:tcMar>
              <w:top w:w="57" w:type="dxa"/>
              <w:bottom w:w="57" w:type="dxa"/>
            </w:tcMar>
            <w:vAlign w:val="center"/>
          </w:tcPr>
          <w:p w:rsidR="00576BD3" w:rsidRPr="006164A5" w:rsidRDefault="00576BD3" w:rsidP="00576BD3">
            <w:pPr>
              <w:widowControl w:val="0"/>
              <w:ind w:left="78"/>
              <w:jc w:val="center"/>
              <w:rPr>
                <w:rFonts w:asciiTheme="majorHAnsi" w:hAnsiTheme="majorHAnsi"/>
                <w:sz w:val="22"/>
                <w:szCs w:val="22"/>
              </w:rPr>
            </w:pPr>
            <w:r w:rsidRPr="006164A5">
              <w:rPr>
                <w:rFonts w:asciiTheme="majorHAnsi" w:hAnsiTheme="majorHAnsi"/>
                <w:sz w:val="22"/>
                <w:szCs w:val="22"/>
              </w:rPr>
              <w:t>Ναι</w:t>
            </w: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r>
      <w:tr w:rsidR="00576BD3" w:rsidRPr="006164A5" w:rsidTr="00576BD3">
        <w:trPr>
          <w:cantSplit/>
          <w:jc w:val="center"/>
        </w:trPr>
        <w:tc>
          <w:tcPr>
            <w:tcW w:w="704" w:type="dxa"/>
            <w:shd w:val="clear" w:color="auto" w:fill="auto"/>
            <w:tcMar>
              <w:top w:w="57" w:type="dxa"/>
              <w:bottom w:w="57" w:type="dxa"/>
            </w:tcMar>
            <w:vAlign w:val="center"/>
          </w:tcPr>
          <w:p w:rsidR="00576BD3" w:rsidRPr="006164A5" w:rsidRDefault="00576BD3" w:rsidP="00576BD3">
            <w:pPr>
              <w:numPr>
                <w:ilvl w:val="0"/>
                <w:numId w:val="19"/>
              </w:numPr>
              <w:suppressAutoHyphens/>
              <w:jc w:val="both"/>
              <w:rPr>
                <w:rFonts w:asciiTheme="majorHAnsi" w:hAnsiTheme="majorHAnsi"/>
                <w:sz w:val="22"/>
                <w:szCs w:val="22"/>
                <w:lang w:eastAsia="en-GB"/>
              </w:rPr>
            </w:pPr>
          </w:p>
        </w:tc>
        <w:tc>
          <w:tcPr>
            <w:tcW w:w="5192" w:type="dxa"/>
            <w:shd w:val="clear" w:color="auto" w:fill="auto"/>
            <w:tcMar>
              <w:top w:w="57" w:type="dxa"/>
              <w:bottom w:w="57" w:type="dxa"/>
            </w:tcMar>
            <w:vAlign w:val="center"/>
          </w:tcPr>
          <w:p w:rsidR="00576BD3" w:rsidRPr="006164A5" w:rsidRDefault="00576BD3" w:rsidP="00576BD3">
            <w:pPr>
              <w:widowControl w:val="0"/>
              <w:ind w:left="81"/>
              <w:jc w:val="both"/>
              <w:rPr>
                <w:rFonts w:asciiTheme="majorHAnsi" w:hAnsiTheme="majorHAnsi"/>
                <w:spacing w:val="-1"/>
                <w:sz w:val="22"/>
                <w:szCs w:val="22"/>
              </w:rPr>
            </w:pPr>
            <w:r w:rsidRPr="006164A5">
              <w:rPr>
                <w:rFonts w:asciiTheme="majorHAnsi" w:hAnsiTheme="majorHAnsi"/>
                <w:spacing w:val="-1"/>
                <w:sz w:val="22"/>
                <w:szCs w:val="22"/>
              </w:rPr>
              <w:t xml:space="preserve">Να διαθέτει θύρες εξισορροπημένου ήχου σε XLR &amp; μη εξισορροπημένου ήχου σε </w:t>
            </w:r>
            <w:proofErr w:type="spellStart"/>
            <w:r w:rsidRPr="006164A5">
              <w:rPr>
                <w:rFonts w:asciiTheme="majorHAnsi" w:hAnsiTheme="majorHAnsi"/>
                <w:spacing w:val="-1"/>
                <w:sz w:val="22"/>
                <w:szCs w:val="22"/>
              </w:rPr>
              <w:t>jack</w:t>
            </w:r>
            <w:proofErr w:type="spellEnd"/>
          </w:p>
        </w:tc>
        <w:tc>
          <w:tcPr>
            <w:tcW w:w="1247" w:type="dxa"/>
            <w:shd w:val="clear" w:color="auto" w:fill="auto"/>
            <w:tcMar>
              <w:top w:w="57" w:type="dxa"/>
              <w:bottom w:w="57" w:type="dxa"/>
            </w:tcMar>
            <w:vAlign w:val="center"/>
          </w:tcPr>
          <w:p w:rsidR="00576BD3" w:rsidRPr="006164A5" w:rsidRDefault="00576BD3" w:rsidP="00576BD3">
            <w:pPr>
              <w:widowControl w:val="0"/>
              <w:ind w:left="78"/>
              <w:jc w:val="center"/>
              <w:rPr>
                <w:rFonts w:asciiTheme="majorHAnsi" w:hAnsiTheme="majorHAnsi"/>
                <w:sz w:val="22"/>
                <w:szCs w:val="22"/>
              </w:rPr>
            </w:pPr>
            <w:r w:rsidRPr="006164A5">
              <w:rPr>
                <w:rFonts w:asciiTheme="majorHAnsi" w:hAnsiTheme="majorHAnsi"/>
                <w:sz w:val="22"/>
                <w:szCs w:val="22"/>
              </w:rPr>
              <w:t>Ναι</w:t>
            </w: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r>
      <w:tr w:rsidR="00576BD3" w:rsidRPr="006164A5" w:rsidTr="00576BD3">
        <w:trPr>
          <w:cantSplit/>
          <w:jc w:val="center"/>
        </w:trPr>
        <w:tc>
          <w:tcPr>
            <w:tcW w:w="704" w:type="dxa"/>
            <w:shd w:val="clear" w:color="auto" w:fill="auto"/>
            <w:tcMar>
              <w:top w:w="57" w:type="dxa"/>
              <w:bottom w:w="57" w:type="dxa"/>
            </w:tcMar>
            <w:vAlign w:val="center"/>
          </w:tcPr>
          <w:p w:rsidR="00576BD3" w:rsidRPr="006164A5" w:rsidRDefault="00576BD3" w:rsidP="00576BD3">
            <w:pPr>
              <w:numPr>
                <w:ilvl w:val="0"/>
                <w:numId w:val="19"/>
              </w:numPr>
              <w:suppressAutoHyphens/>
              <w:jc w:val="both"/>
              <w:rPr>
                <w:rFonts w:asciiTheme="majorHAnsi" w:hAnsiTheme="majorHAnsi"/>
                <w:sz w:val="22"/>
                <w:szCs w:val="22"/>
                <w:lang w:eastAsia="en-GB"/>
              </w:rPr>
            </w:pPr>
          </w:p>
        </w:tc>
        <w:tc>
          <w:tcPr>
            <w:tcW w:w="5192" w:type="dxa"/>
            <w:shd w:val="clear" w:color="auto" w:fill="auto"/>
            <w:tcMar>
              <w:top w:w="57" w:type="dxa"/>
              <w:bottom w:w="57" w:type="dxa"/>
            </w:tcMar>
            <w:vAlign w:val="center"/>
          </w:tcPr>
          <w:p w:rsidR="00576BD3" w:rsidRPr="006164A5" w:rsidRDefault="00576BD3" w:rsidP="00576BD3">
            <w:pPr>
              <w:widowControl w:val="0"/>
              <w:ind w:left="81"/>
              <w:jc w:val="both"/>
              <w:rPr>
                <w:rFonts w:asciiTheme="majorHAnsi" w:hAnsiTheme="majorHAnsi"/>
                <w:spacing w:val="-1"/>
                <w:sz w:val="22"/>
                <w:szCs w:val="22"/>
              </w:rPr>
            </w:pPr>
            <w:r w:rsidRPr="006164A5">
              <w:rPr>
                <w:rFonts w:asciiTheme="majorHAnsi" w:hAnsiTheme="majorHAnsi"/>
                <w:spacing w:val="-1"/>
                <w:sz w:val="22"/>
                <w:szCs w:val="22"/>
              </w:rPr>
              <w:t>Ο πομπός να τροφοδοτείται από δύο μπαταρίες μεγέθους ΑΑ 1.5 V</w:t>
            </w:r>
          </w:p>
        </w:tc>
        <w:tc>
          <w:tcPr>
            <w:tcW w:w="1247" w:type="dxa"/>
            <w:shd w:val="clear" w:color="auto" w:fill="auto"/>
            <w:tcMar>
              <w:top w:w="57" w:type="dxa"/>
              <w:bottom w:w="57" w:type="dxa"/>
            </w:tcMar>
            <w:vAlign w:val="center"/>
          </w:tcPr>
          <w:p w:rsidR="00576BD3" w:rsidRPr="006164A5" w:rsidRDefault="00576BD3" w:rsidP="00576BD3">
            <w:pPr>
              <w:widowControl w:val="0"/>
              <w:ind w:left="78"/>
              <w:jc w:val="center"/>
              <w:rPr>
                <w:rFonts w:asciiTheme="majorHAnsi" w:hAnsiTheme="majorHAnsi"/>
                <w:spacing w:val="-1"/>
                <w:sz w:val="22"/>
                <w:szCs w:val="22"/>
              </w:rPr>
            </w:pPr>
            <w:r w:rsidRPr="006164A5">
              <w:rPr>
                <w:rFonts w:asciiTheme="majorHAnsi" w:hAnsiTheme="majorHAnsi"/>
                <w:spacing w:val="-1"/>
                <w:sz w:val="22"/>
                <w:szCs w:val="22"/>
              </w:rPr>
              <w:t>Ναι</w:t>
            </w: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r>
      <w:tr w:rsidR="00576BD3" w:rsidRPr="006164A5" w:rsidTr="00576BD3">
        <w:trPr>
          <w:cantSplit/>
          <w:jc w:val="center"/>
        </w:trPr>
        <w:tc>
          <w:tcPr>
            <w:tcW w:w="704" w:type="dxa"/>
            <w:shd w:val="clear" w:color="auto" w:fill="auto"/>
            <w:tcMar>
              <w:top w:w="57" w:type="dxa"/>
              <w:bottom w:w="57" w:type="dxa"/>
            </w:tcMar>
            <w:vAlign w:val="center"/>
          </w:tcPr>
          <w:p w:rsidR="00576BD3" w:rsidRPr="006164A5" w:rsidRDefault="00576BD3" w:rsidP="00576BD3">
            <w:pPr>
              <w:numPr>
                <w:ilvl w:val="0"/>
                <w:numId w:val="19"/>
              </w:numPr>
              <w:suppressAutoHyphens/>
              <w:jc w:val="both"/>
              <w:rPr>
                <w:rFonts w:asciiTheme="majorHAnsi" w:hAnsiTheme="majorHAnsi"/>
                <w:sz w:val="22"/>
                <w:szCs w:val="22"/>
                <w:lang w:eastAsia="en-GB"/>
              </w:rPr>
            </w:pPr>
          </w:p>
        </w:tc>
        <w:tc>
          <w:tcPr>
            <w:tcW w:w="5192" w:type="dxa"/>
            <w:shd w:val="clear" w:color="auto" w:fill="auto"/>
            <w:tcMar>
              <w:top w:w="57" w:type="dxa"/>
              <w:bottom w:w="57" w:type="dxa"/>
            </w:tcMar>
            <w:vAlign w:val="center"/>
          </w:tcPr>
          <w:p w:rsidR="00576BD3" w:rsidRPr="006164A5" w:rsidRDefault="00576BD3" w:rsidP="00576BD3">
            <w:pPr>
              <w:widowControl w:val="0"/>
              <w:ind w:left="81"/>
              <w:jc w:val="both"/>
              <w:rPr>
                <w:rFonts w:asciiTheme="majorHAnsi" w:hAnsiTheme="majorHAnsi"/>
                <w:sz w:val="22"/>
                <w:szCs w:val="22"/>
              </w:rPr>
            </w:pPr>
            <w:r w:rsidRPr="006164A5">
              <w:rPr>
                <w:rFonts w:asciiTheme="majorHAnsi" w:hAnsiTheme="majorHAnsi"/>
                <w:sz w:val="22"/>
                <w:szCs w:val="22"/>
              </w:rPr>
              <w:t>Συνολική αρμονική παραμόρφωση μικρότερη από 0,9%</w:t>
            </w:r>
          </w:p>
        </w:tc>
        <w:tc>
          <w:tcPr>
            <w:tcW w:w="1247" w:type="dxa"/>
            <w:shd w:val="clear" w:color="auto" w:fill="auto"/>
            <w:tcMar>
              <w:top w:w="57" w:type="dxa"/>
              <w:bottom w:w="57" w:type="dxa"/>
            </w:tcMar>
            <w:vAlign w:val="center"/>
          </w:tcPr>
          <w:p w:rsidR="00576BD3" w:rsidRPr="006164A5" w:rsidRDefault="00576BD3" w:rsidP="00576BD3">
            <w:pPr>
              <w:widowControl w:val="0"/>
              <w:ind w:left="78"/>
              <w:jc w:val="center"/>
              <w:rPr>
                <w:rFonts w:asciiTheme="majorHAnsi" w:hAnsiTheme="majorHAnsi"/>
                <w:sz w:val="22"/>
                <w:szCs w:val="22"/>
              </w:rPr>
            </w:pPr>
            <w:r w:rsidRPr="006164A5">
              <w:rPr>
                <w:rFonts w:asciiTheme="majorHAnsi" w:hAnsiTheme="majorHAnsi"/>
                <w:sz w:val="22"/>
                <w:szCs w:val="22"/>
              </w:rPr>
              <w:t>Ναι</w:t>
            </w: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r>
      <w:tr w:rsidR="00576BD3" w:rsidRPr="006164A5" w:rsidTr="00576BD3">
        <w:trPr>
          <w:cantSplit/>
          <w:jc w:val="center"/>
        </w:trPr>
        <w:tc>
          <w:tcPr>
            <w:tcW w:w="704" w:type="dxa"/>
            <w:shd w:val="clear" w:color="auto" w:fill="auto"/>
            <w:tcMar>
              <w:top w:w="57" w:type="dxa"/>
              <w:bottom w:w="57" w:type="dxa"/>
            </w:tcMar>
            <w:vAlign w:val="center"/>
          </w:tcPr>
          <w:p w:rsidR="00576BD3" w:rsidRPr="006164A5" w:rsidRDefault="00576BD3" w:rsidP="00576BD3">
            <w:pPr>
              <w:numPr>
                <w:ilvl w:val="0"/>
                <w:numId w:val="19"/>
              </w:numPr>
              <w:suppressAutoHyphens/>
              <w:jc w:val="both"/>
              <w:rPr>
                <w:rFonts w:asciiTheme="majorHAnsi" w:hAnsiTheme="majorHAnsi"/>
                <w:sz w:val="22"/>
                <w:szCs w:val="22"/>
                <w:lang w:eastAsia="en-GB"/>
              </w:rPr>
            </w:pPr>
          </w:p>
        </w:tc>
        <w:tc>
          <w:tcPr>
            <w:tcW w:w="5192" w:type="dxa"/>
            <w:shd w:val="clear" w:color="auto" w:fill="auto"/>
            <w:tcMar>
              <w:top w:w="57" w:type="dxa"/>
              <w:bottom w:w="57" w:type="dxa"/>
            </w:tcMar>
            <w:vAlign w:val="center"/>
          </w:tcPr>
          <w:p w:rsidR="00576BD3" w:rsidRPr="006164A5" w:rsidRDefault="00576BD3" w:rsidP="00576BD3">
            <w:pPr>
              <w:widowControl w:val="0"/>
              <w:ind w:left="81"/>
              <w:jc w:val="both"/>
              <w:rPr>
                <w:rFonts w:asciiTheme="majorHAnsi" w:hAnsiTheme="majorHAnsi"/>
                <w:sz w:val="22"/>
                <w:szCs w:val="22"/>
              </w:rPr>
            </w:pPr>
            <w:proofErr w:type="spellStart"/>
            <w:r w:rsidRPr="006164A5">
              <w:rPr>
                <w:rFonts w:asciiTheme="majorHAnsi" w:hAnsiTheme="majorHAnsi"/>
                <w:sz w:val="22"/>
                <w:szCs w:val="22"/>
              </w:rPr>
              <w:t>Πανκατευθυντικό</w:t>
            </w:r>
            <w:proofErr w:type="spellEnd"/>
            <w:r w:rsidRPr="006164A5">
              <w:rPr>
                <w:rFonts w:asciiTheme="majorHAnsi" w:hAnsiTheme="majorHAnsi"/>
                <w:sz w:val="22"/>
                <w:szCs w:val="22"/>
              </w:rPr>
              <w:t>, πυκνωτικό μικρόφωνο</w:t>
            </w:r>
          </w:p>
        </w:tc>
        <w:tc>
          <w:tcPr>
            <w:tcW w:w="1247" w:type="dxa"/>
            <w:shd w:val="clear" w:color="auto" w:fill="auto"/>
            <w:tcMar>
              <w:top w:w="57" w:type="dxa"/>
              <w:bottom w:w="57" w:type="dxa"/>
            </w:tcMar>
            <w:vAlign w:val="center"/>
          </w:tcPr>
          <w:p w:rsidR="00576BD3" w:rsidRPr="006164A5" w:rsidRDefault="00576BD3" w:rsidP="00576BD3">
            <w:pPr>
              <w:widowControl w:val="0"/>
              <w:ind w:left="78"/>
              <w:jc w:val="center"/>
              <w:rPr>
                <w:rFonts w:asciiTheme="majorHAnsi" w:hAnsiTheme="majorHAnsi"/>
                <w:sz w:val="22"/>
                <w:szCs w:val="22"/>
              </w:rPr>
            </w:pPr>
            <w:r w:rsidRPr="006164A5">
              <w:rPr>
                <w:rFonts w:asciiTheme="majorHAnsi" w:hAnsiTheme="majorHAnsi"/>
                <w:sz w:val="22"/>
                <w:szCs w:val="22"/>
              </w:rPr>
              <w:t>Ναι</w:t>
            </w: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r>
      <w:tr w:rsidR="00576BD3" w:rsidRPr="006164A5" w:rsidTr="00576BD3">
        <w:trPr>
          <w:cantSplit/>
          <w:jc w:val="center"/>
        </w:trPr>
        <w:tc>
          <w:tcPr>
            <w:tcW w:w="704" w:type="dxa"/>
            <w:shd w:val="clear" w:color="auto" w:fill="auto"/>
            <w:tcMar>
              <w:top w:w="57" w:type="dxa"/>
              <w:bottom w:w="57" w:type="dxa"/>
            </w:tcMar>
            <w:vAlign w:val="center"/>
          </w:tcPr>
          <w:p w:rsidR="00576BD3" w:rsidRPr="006164A5" w:rsidRDefault="00576BD3" w:rsidP="00576BD3">
            <w:pPr>
              <w:numPr>
                <w:ilvl w:val="0"/>
                <w:numId w:val="19"/>
              </w:numPr>
              <w:suppressAutoHyphens/>
              <w:jc w:val="both"/>
              <w:rPr>
                <w:rFonts w:asciiTheme="majorHAnsi" w:hAnsiTheme="majorHAnsi"/>
                <w:sz w:val="22"/>
                <w:szCs w:val="22"/>
                <w:lang w:eastAsia="en-GB"/>
              </w:rPr>
            </w:pPr>
          </w:p>
        </w:tc>
        <w:tc>
          <w:tcPr>
            <w:tcW w:w="5192" w:type="dxa"/>
            <w:shd w:val="clear" w:color="auto" w:fill="auto"/>
            <w:tcMar>
              <w:top w:w="57" w:type="dxa"/>
              <w:bottom w:w="57" w:type="dxa"/>
            </w:tcMar>
            <w:vAlign w:val="center"/>
          </w:tcPr>
          <w:p w:rsidR="00576BD3" w:rsidRPr="006164A5" w:rsidRDefault="00576BD3" w:rsidP="00576BD3">
            <w:pPr>
              <w:widowControl w:val="0"/>
              <w:ind w:left="81"/>
              <w:jc w:val="both"/>
              <w:rPr>
                <w:rFonts w:asciiTheme="majorHAnsi" w:hAnsiTheme="majorHAnsi"/>
                <w:sz w:val="22"/>
                <w:szCs w:val="22"/>
              </w:rPr>
            </w:pPr>
            <w:proofErr w:type="spellStart"/>
            <w:r w:rsidRPr="006164A5">
              <w:rPr>
                <w:rFonts w:asciiTheme="majorHAnsi" w:hAnsiTheme="majorHAnsi"/>
                <w:sz w:val="22"/>
                <w:szCs w:val="22"/>
              </w:rPr>
              <w:t>Σηματοθορυβικός</w:t>
            </w:r>
            <w:proofErr w:type="spellEnd"/>
            <w:r w:rsidRPr="006164A5">
              <w:rPr>
                <w:rFonts w:asciiTheme="majorHAnsi" w:hAnsiTheme="majorHAnsi"/>
                <w:sz w:val="22"/>
                <w:szCs w:val="22"/>
              </w:rPr>
              <w:t xml:space="preserve"> λόγος ≥ 103dBA</w:t>
            </w:r>
          </w:p>
        </w:tc>
        <w:tc>
          <w:tcPr>
            <w:tcW w:w="1247" w:type="dxa"/>
            <w:shd w:val="clear" w:color="auto" w:fill="auto"/>
            <w:tcMar>
              <w:top w:w="57" w:type="dxa"/>
              <w:bottom w:w="57" w:type="dxa"/>
            </w:tcMar>
            <w:vAlign w:val="center"/>
          </w:tcPr>
          <w:p w:rsidR="00576BD3" w:rsidRPr="006164A5" w:rsidRDefault="00576BD3" w:rsidP="00576BD3">
            <w:pPr>
              <w:widowControl w:val="0"/>
              <w:ind w:left="78"/>
              <w:jc w:val="center"/>
              <w:rPr>
                <w:rFonts w:asciiTheme="majorHAnsi" w:hAnsiTheme="majorHAnsi"/>
                <w:sz w:val="22"/>
                <w:szCs w:val="22"/>
              </w:rPr>
            </w:pPr>
            <w:r w:rsidRPr="006164A5">
              <w:rPr>
                <w:rFonts w:asciiTheme="majorHAnsi" w:hAnsiTheme="majorHAnsi"/>
                <w:sz w:val="22"/>
                <w:szCs w:val="22"/>
              </w:rPr>
              <w:t>Ναι</w:t>
            </w: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r>
      <w:tr w:rsidR="00576BD3" w:rsidRPr="006164A5" w:rsidTr="00576BD3">
        <w:trPr>
          <w:cantSplit/>
          <w:jc w:val="center"/>
        </w:trPr>
        <w:tc>
          <w:tcPr>
            <w:tcW w:w="704" w:type="dxa"/>
            <w:shd w:val="clear" w:color="auto" w:fill="auto"/>
            <w:tcMar>
              <w:top w:w="57" w:type="dxa"/>
              <w:bottom w:w="57" w:type="dxa"/>
            </w:tcMar>
            <w:vAlign w:val="center"/>
          </w:tcPr>
          <w:p w:rsidR="00576BD3" w:rsidRPr="006164A5" w:rsidRDefault="00576BD3" w:rsidP="00576BD3">
            <w:pPr>
              <w:numPr>
                <w:ilvl w:val="0"/>
                <w:numId w:val="19"/>
              </w:numPr>
              <w:suppressAutoHyphens/>
              <w:jc w:val="both"/>
              <w:rPr>
                <w:rFonts w:asciiTheme="majorHAnsi" w:hAnsiTheme="majorHAnsi"/>
                <w:sz w:val="22"/>
                <w:szCs w:val="22"/>
                <w:lang w:eastAsia="en-GB"/>
              </w:rPr>
            </w:pPr>
          </w:p>
        </w:tc>
        <w:tc>
          <w:tcPr>
            <w:tcW w:w="5192" w:type="dxa"/>
            <w:shd w:val="clear" w:color="auto" w:fill="auto"/>
            <w:tcMar>
              <w:top w:w="57" w:type="dxa"/>
              <w:bottom w:w="57" w:type="dxa"/>
            </w:tcMar>
            <w:vAlign w:val="center"/>
          </w:tcPr>
          <w:p w:rsidR="00576BD3" w:rsidRPr="006164A5" w:rsidRDefault="00576BD3" w:rsidP="00576BD3">
            <w:pPr>
              <w:widowControl w:val="0"/>
              <w:ind w:left="81"/>
              <w:jc w:val="both"/>
              <w:rPr>
                <w:rFonts w:asciiTheme="majorHAnsi" w:hAnsiTheme="majorHAnsi"/>
                <w:sz w:val="22"/>
                <w:szCs w:val="22"/>
              </w:rPr>
            </w:pPr>
            <w:r w:rsidRPr="006164A5">
              <w:rPr>
                <w:rFonts w:asciiTheme="majorHAnsi" w:hAnsiTheme="majorHAnsi"/>
                <w:sz w:val="22"/>
                <w:szCs w:val="22"/>
              </w:rPr>
              <w:t>Ισχύς ασύρματης εκπομπής 10mW</w:t>
            </w:r>
          </w:p>
        </w:tc>
        <w:tc>
          <w:tcPr>
            <w:tcW w:w="1247" w:type="dxa"/>
            <w:shd w:val="clear" w:color="auto" w:fill="auto"/>
            <w:tcMar>
              <w:top w:w="57" w:type="dxa"/>
              <w:bottom w:w="57" w:type="dxa"/>
            </w:tcMar>
            <w:vAlign w:val="center"/>
          </w:tcPr>
          <w:p w:rsidR="00576BD3" w:rsidRPr="006164A5" w:rsidRDefault="00576BD3" w:rsidP="00576BD3">
            <w:pPr>
              <w:widowControl w:val="0"/>
              <w:ind w:left="78"/>
              <w:jc w:val="center"/>
              <w:rPr>
                <w:rFonts w:asciiTheme="majorHAnsi" w:hAnsiTheme="majorHAnsi"/>
                <w:sz w:val="22"/>
                <w:szCs w:val="22"/>
              </w:rPr>
            </w:pPr>
            <w:r w:rsidRPr="006164A5">
              <w:rPr>
                <w:rFonts w:asciiTheme="majorHAnsi" w:hAnsiTheme="majorHAnsi"/>
                <w:sz w:val="22"/>
                <w:szCs w:val="22"/>
              </w:rPr>
              <w:t>Ναι</w:t>
            </w: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r>
      <w:tr w:rsidR="00576BD3" w:rsidRPr="006164A5" w:rsidTr="00576BD3">
        <w:trPr>
          <w:cantSplit/>
          <w:jc w:val="center"/>
        </w:trPr>
        <w:tc>
          <w:tcPr>
            <w:tcW w:w="704" w:type="dxa"/>
            <w:shd w:val="clear" w:color="auto" w:fill="auto"/>
            <w:tcMar>
              <w:top w:w="57" w:type="dxa"/>
              <w:bottom w:w="57" w:type="dxa"/>
            </w:tcMar>
            <w:vAlign w:val="center"/>
          </w:tcPr>
          <w:p w:rsidR="00576BD3" w:rsidRPr="006164A5" w:rsidRDefault="00576BD3" w:rsidP="00576BD3">
            <w:pPr>
              <w:numPr>
                <w:ilvl w:val="0"/>
                <w:numId w:val="19"/>
              </w:numPr>
              <w:suppressAutoHyphens/>
              <w:jc w:val="both"/>
              <w:rPr>
                <w:rFonts w:asciiTheme="majorHAnsi" w:hAnsiTheme="majorHAnsi"/>
                <w:sz w:val="22"/>
                <w:szCs w:val="22"/>
                <w:lang w:eastAsia="en-GB"/>
              </w:rPr>
            </w:pPr>
          </w:p>
        </w:tc>
        <w:tc>
          <w:tcPr>
            <w:tcW w:w="5192" w:type="dxa"/>
            <w:shd w:val="clear" w:color="auto" w:fill="auto"/>
            <w:tcMar>
              <w:top w:w="57" w:type="dxa"/>
              <w:bottom w:w="57" w:type="dxa"/>
            </w:tcMar>
            <w:vAlign w:val="center"/>
          </w:tcPr>
          <w:p w:rsidR="00576BD3" w:rsidRPr="006164A5" w:rsidRDefault="00576BD3" w:rsidP="00576BD3">
            <w:pPr>
              <w:widowControl w:val="0"/>
              <w:ind w:left="81"/>
              <w:jc w:val="both"/>
              <w:rPr>
                <w:rFonts w:asciiTheme="majorHAnsi" w:hAnsiTheme="majorHAnsi"/>
                <w:sz w:val="22"/>
                <w:szCs w:val="22"/>
              </w:rPr>
            </w:pPr>
            <w:r w:rsidRPr="006164A5">
              <w:rPr>
                <w:rFonts w:asciiTheme="majorHAnsi" w:hAnsiTheme="majorHAnsi"/>
                <w:sz w:val="22"/>
                <w:szCs w:val="22"/>
              </w:rPr>
              <w:t>Μέγιστη στάθμη ηχητικής πίεσης τουλάχιστον 130dB SPL</w:t>
            </w:r>
          </w:p>
        </w:tc>
        <w:tc>
          <w:tcPr>
            <w:tcW w:w="1247" w:type="dxa"/>
            <w:shd w:val="clear" w:color="auto" w:fill="auto"/>
            <w:tcMar>
              <w:top w:w="57" w:type="dxa"/>
              <w:bottom w:w="57" w:type="dxa"/>
            </w:tcMar>
            <w:vAlign w:val="center"/>
          </w:tcPr>
          <w:p w:rsidR="00576BD3" w:rsidRPr="006164A5" w:rsidRDefault="00576BD3" w:rsidP="00576BD3">
            <w:pPr>
              <w:widowControl w:val="0"/>
              <w:ind w:left="78"/>
              <w:jc w:val="center"/>
              <w:rPr>
                <w:rFonts w:asciiTheme="majorHAnsi" w:hAnsiTheme="majorHAnsi"/>
                <w:sz w:val="22"/>
                <w:szCs w:val="22"/>
              </w:rPr>
            </w:pPr>
            <w:r w:rsidRPr="006164A5">
              <w:rPr>
                <w:rFonts w:asciiTheme="majorHAnsi" w:hAnsiTheme="majorHAnsi"/>
                <w:sz w:val="22"/>
                <w:szCs w:val="22"/>
              </w:rPr>
              <w:t>Ναι</w:t>
            </w: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r>
      <w:tr w:rsidR="00576BD3" w:rsidRPr="006164A5" w:rsidTr="00576BD3">
        <w:trPr>
          <w:cantSplit/>
          <w:jc w:val="center"/>
        </w:trPr>
        <w:tc>
          <w:tcPr>
            <w:tcW w:w="704" w:type="dxa"/>
            <w:shd w:val="clear" w:color="auto" w:fill="auto"/>
            <w:tcMar>
              <w:top w:w="57" w:type="dxa"/>
              <w:bottom w:w="57" w:type="dxa"/>
            </w:tcMar>
            <w:vAlign w:val="center"/>
          </w:tcPr>
          <w:p w:rsidR="00576BD3" w:rsidRPr="006164A5" w:rsidRDefault="00576BD3" w:rsidP="00576BD3">
            <w:pPr>
              <w:numPr>
                <w:ilvl w:val="0"/>
                <w:numId w:val="19"/>
              </w:numPr>
              <w:suppressAutoHyphens/>
              <w:jc w:val="both"/>
              <w:rPr>
                <w:rFonts w:asciiTheme="majorHAnsi" w:hAnsiTheme="majorHAnsi"/>
                <w:sz w:val="22"/>
                <w:szCs w:val="22"/>
                <w:lang w:eastAsia="en-GB"/>
              </w:rPr>
            </w:pPr>
          </w:p>
        </w:tc>
        <w:tc>
          <w:tcPr>
            <w:tcW w:w="5192" w:type="dxa"/>
            <w:shd w:val="clear" w:color="auto" w:fill="auto"/>
            <w:tcMar>
              <w:top w:w="57" w:type="dxa"/>
              <w:bottom w:w="57" w:type="dxa"/>
            </w:tcMar>
            <w:vAlign w:val="center"/>
          </w:tcPr>
          <w:p w:rsidR="00576BD3" w:rsidRPr="006164A5" w:rsidRDefault="00576BD3" w:rsidP="00576BD3">
            <w:pPr>
              <w:widowControl w:val="0"/>
              <w:ind w:left="81"/>
              <w:jc w:val="both"/>
              <w:rPr>
                <w:rFonts w:asciiTheme="majorHAnsi" w:hAnsiTheme="majorHAnsi"/>
                <w:sz w:val="22"/>
                <w:szCs w:val="22"/>
              </w:rPr>
            </w:pPr>
            <w:r w:rsidRPr="006164A5">
              <w:rPr>
                <w:rFonts w:asciiTheme="majorHAnsi" w:hAnsiTheme="majorHAnsi"/>
                <w:sz w:val="22"/>
                <w:szCs w:val="22"/>
              </w:rPr>
              <w:t xml:space="preserve">Ευαισθησία μικρότερη από 3μV στα 52 </w:t>
            </w:r>
            <w:proofErr w:type="spellStart"/>
            <w:r w:rsidRPr="006164A5">
              <w:rPr>
                <w:rFonts w:asciiTheme="majorHAnsi" w:hAnsiTheme="majorHAnsi"/>
                <w:sz w:val="22"/>
                <w:szCs w:val="22"/>
              </w:rPr>
              <w:t>dB</w:t>
            </w:r>
            <w:proofErr w:type="spellEnd"/>
            <w:r w:rsidRPr="006164A5">
              <w:rPr>
                <w:rFonts w:asciiTheme="majorHAnsi" w:hAnsiTheme="majorHAnsi"/>
                <w:sz w:val="22"/>
                <w:szCs w:val="22"/>
              </w:rPr>
              <w:t>(A)</w:t>
            </w:r>
            <w:proofErr w:type="spellStart"/>
            <w:r w:rsidRPr="006164A5">
              <w:rPr>
                <w:rFonts w:asciiTheme="majorHAnsi" w:hAnsiTheme="majorHAnsi"/>
                <w:sz w:val="22"/>
                <w:szCs w:val="22"/>
              </w:rPr>
              <w:t>rms</w:t>
            </w:r>
            <w:proofErr w:type="spellEnd"/>
            <w:r w:rsidRPr="006164A5">
              <w:rPr>
                <w:rFonts w:asciiTheme="majorHAnsi" w:hAnsiTheme="majorHAnsi"/>
                <w:sz w:val="22"/>
                <w:szCs w:val="22"/>
              </w:rPr>
              <w:t xml:space="preserve"> S/N</w:t>
            </w:r>
          </w:p>
        </w:tc>
        <w:tc>
          <w:tcPr>
            <w:tcW w:w="1247" w:type="dxa"/>
            <w:shd w:val="clear" w:color="auto" w:fill="auto"/>
            <w:tcMar>
              <w:top w:w="57" w:type="dxa"/>
              <w:bottom w:w="57" w:type="dxa"/>
            </w:tcMar>
            <w:vAlign w:val="center"/>
          </w:tcPr>
          <w:p w:rsidR="00576BD3" w:rsidRPr="006164A5" w:rsidRDefault="00576BD3" w:rsidP="00576BD3">
            <w:pPr>
              <w:widowControl w:val="0"/>
              <w:ind w:left="78"/>
              <w:jc w:val="center"/>
              <w:rPr>
                <w:rFonts w:asciiTheme="majorHAnsi" w:hAnsiTheme="majorHAnsi"/>
                <w:sz w:val="22"/>
                <w:szCs w:val="22"/>
              </w:rPr>
            </w:pPr>
            <w:r w:rsidRPr="006164A5">
              <w:rPr>
                <w:rFonts w:asciiTheme="majorHAnsi" w:hAnsiTheme="majorHAnsi"/>
                <w:sz w:val="22"/>
                <w:szCs w:val="22"/>
              </w:rPr>
              <w:t>Ναι</w:t>
            </w: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r>
      <w:tr w:rsidR="00576BD3" w:rsidRPr="006164A5" w:rsidTr="00576BD3">
        <w:trPr>
          <w:cantSplit/>
          <w:jc w:val="center"/>
        </w:trPr>
        <w:tc>
          <w:tcPr>
            <w:tcW w:w="704" w:type="dxa"/>
            <w:shd w:val="clear" w:color="auto" w:fill="auto"/>
            <w:tcMar>
              <w:top w:w="57" w:type="dxa"/>
              <w:bottom w:w="57" w:type="dxa"/>
            </w:tcMar>
            <w:vAlign w:val="center"/>
          </w:tcPr>
          <w:p w:rsidR="00576BD3" w:rsidRPr="006164A5" w:rsidRDefault="00576BD3" w:rsidP="00576BD3">
            <w:pPr>
              <w:numPr>
                <w:ilvl w:val="0"/>
                <w:numId w:val="19"/>
              </w:numPr>
              <w:suppressAutoHyphens/>
              <w:jc w:val="both"/>
              <w:rPr>
                <w:rFonts w:asciiTheme="majorHAnsi" w:hAnsiTheme="majorHAnsi"/>
                <w:sz w:val="22"/>
                <w:szCs w:val="22"/>
                <w:lang w:eastAsia="en-GB"/>
              </w:rPr>
            </w:pPr>
          </w:p>
        </w:tc>
        <w:tc>
          <w:tcPr>
            <w:tcW w:w="5192" w:type="dxa"/>
            <w:shd w:val="clear" w:color="auto" w:fill="auto"/>
            <w:tcMar>
              <w:top w:w="57" w:type="dxa"/>
              <w:bottom w:w="57" w:type="dxa"/>
            </w:tcMar>
            <w:vAlign w:val="center"/>
          </w:tcPr>
          <w:p w:rsidR="00576BD3" w:rsidRPr="006164A5" w:rsidRDefault="00576BD3" w:rsidP="00576BD3">
            <w:pPr>
              <w:widowControl w:val="0"/>
              <w:ind w:left="81"/>
              <w:jc w:val="both"/>
              <w:rPr>
                <w:rFonts w:asciiTheme="majorHAnsi" w:hAnsiTheme="majorHAnsi"/>
                <w:sz w:val="22"/>
                <w:szCs w:val="22"/>
              </w:rPr>
            </w:pPr>
            <w:r w:rsidRPr="006164A5">
              <w:rPr>
                <w:rFonts w:asciiTheme="majorHAnsi" w:hAnsiTheme="majorHAnsi"/>
                <w:sz w:val="22"/>
                <w:szCs w:val="22"/>
              </w:rPr>
              <w:t xml:space="preserve">Ρυθμιζόμενη αποκοπή μεταξύ 3 </w:t>
            </w:r>
            <w:proofErr w:type="spellStart"/>
            <w:r w:rsidRPr="006164A5">
              <w:rPr>
                <w:rFonts w:asciiTheme="majorHAnsi" w:hAnsiTheme="majorHAnsi"/>
                <w:sz w:val="22"/>
                <w:szCs w:val="22"/>
              </w:rPr>
              <w:t>dBμV</w:t>
            </w:r>
            <w:proofErr w:type="spellEnd"/>
            <w:r w:rsidRPr="006164A5">
              <w:rPr>
                <w:rFonts w:asciiTheme="majorHAnsi" w:hAnsiTheme="majorHAnsi"/>
                <w:sz w:val="22"/>
                <w:szCs w:val="22"/>
              </w:rPr>
              <w:t xml:space="preserve"> και 28 </w:t>
            </w:r>
            <w:proofErr w:type="spellStart"/>
            <w:r w:rsidRPr="006164A5">
              <w:rPr>
                <w:rFonts w:asciiTheme="majorHAnsi" w:hAnsiTheme="majorHAnsi"/>
                <w:sz w:val="22"/>
                <w:szCs w:val="22"/>
              </w:rPr>
              <w:t>dBμV</w:t>
            </w:r>
            <w:proofErr w:type="spellEnd"/>
          </w:p>
        </w:tc>
        <w:tc>
          <w:tcPr>
            <w:tcW w:w="1247" w:type="dxa"/>
            <w:shd w:val="clear" w:color="auto" w:fill="auto"/>
            <w:tcMar>
              <w:top w:w="57" w:type="dxa"/>
              <w:bottom w:w="57" w:type="dxa"/>
            </w:tcMar>
            <w:vAlign w:val="center"/>
          </w:tcPr>
          <w:p w:rsidR="00576BD3" w:rsidRPr="006164A5" w:rsidRDefault="00576BD3" w:rsidP="00576BD3">
            <w:pPr>
              <w:widowControl w:val="0"/>
              <w:ind w:left="78"/>
              <w:jc w:val="center"/>
              <w:rPr>
                <w:rFonts w:asciiTheme="majorHAnsi" w:hAnsiTheme="majorHAnsi"/>
                <w:sz w:val="22"/>
                <w:szCs w:val="22"/>
              </w:rPr>
            </w:pPr>
            <w:r w:rsidRPr="006164A5">
              <w:rPr>
                <w:rFonts w:asciiTheme="majorHAnsi" w:hAnsiTheme="majorHAnsi"/>
                <w:sz w:val="22"/>
                <w:szCs w:val="22"/>
              </w:rPr>
              <w:t>Ναι</w:t>
            </w: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r>
      <w:tr w:rsidR="00576BD3" w:rsidRPr="006164A5" w:rsidTr="00576BD3">
        <w:trPr>
          <w:cantSplit/>
          <w:jc w:val="center"/>
        </w:trPr>
        <w:tc>
          <w:tcPr>
            <w:tcW w:w="704" w:type="dxa"/>
            <w:shd w:val="clear" w:color="auto" w:fill="auto"/>
            <w:tcMar>
              <w:top w:w="57" w:type="dxa"/>
              <w:bottom w:w="57" w:type="dxa"/>
            </w:tcMar>
            <w:vAlign w:val="center"/>
          </w:tcPr>
          <w:p w:rsidR="00576BD3" w:rsidRPr="006164A5" w:rsidRDefault="00576BD3" w:rsidP="00576BD3">
            <w:pPr>
              <w:numPr>
                <w:ilvl w:val="0"/>
                <w:numId w:val="19"/>
              </w:numPr>
              <w:suppressAutoHyphens/>
              <w:jc w:val="both"/>
              <w:rPr>
                <w:rFonts w:asciiTheme="majorHAnsi" w:hAnsiTheme="majorHAnsi"/>
                <w:sz w:val="22"/>
                <w:szCs w:val="22"/>
                <w:lang w:eastAsia="en-GB"/>
              </w:rPr>
            </w:pPr>
          </w:p>
        </w:tc>
        <w:tc>
          <w:tcPr>
            <w:tcW w:w="5192" w:type="dxa"/>
            <w:shd w:val="clear" w:color="auto" w:fill="auto"/>
            <w:tcMar>
              <w:top w:w="57" w:type="dxa"/>
              <w:bottom w:w="57" w:type="dxa"/>
            </w:tcMar>
            <w:vAlign w:val="center"/>
          </w:tcPr>
          <w:p w:rsidR="00576BD3" w:rsidRPr="006164A5" w:rsidRDefault="00576BD3" w:rsidP="00576BD3">
            <w:pPr>
              <w:widowControl w:val="0"/>
              <w:ind w:left="81"/>
              <w:jc w:val="both"/>
              <w:rPr>
                <w:rFonts w:asciiTheme="majorHAnsi" w:hAnsiTheme="majorHAnsi"/>
                <w:sz w:val="22"/>
                <w:szCs w:val="22"/>
              </w:rPr>
            </w:pPr>
            <w:r w:rsidRPr="006164A5">
              <w:rPr>
                <w:rFonts w:asciiTheme="majorHAnsi" w:hAnsiTheme="majorHAnsi"/>
                <w:sz w:val="22"/>
                <w:szCs w:val="22"/>
              </w:rPr>
              <w:t>Ευαισθησία εισόδου 1,5mV / PA</w:t>
            </w:r>
          </w:p>
        </w:tc>
        <w:tc>
          <w:tcPr>
            <w:tcW w:w="1247" w:type="dxa"/>
            <w:shd w:val="clear" w:color="auto" w:fill="auto"/>
            <w:tcMar>
              <w:top w:w="57" w:type="dxa"/>
              <w:bottom w:w="57" w:type="dxa"/>
            </w:tcMar>
            <w:vAlign w:val="center"/>
          </w:tcPr>
          <w:p w:rsidR="00576BD3" w:rsidRPr="006164A5" w:rsidRDefault="00576BD3" w:rsidP="00576BD3">
            <w:pPr>
              <w:widowControl w:val="0"/>
              <w:ind w:left="78"/>
              <w:jc w:val="center"/>
              <w:rPr>
                <w:rFonts w:asciiTheme="majorHAnsi" w:hAnsiTheme="majorHAnsi"/>
                <w:sz w:val="22"/>
                <w:szCs w:val="22"/>
              </w:rPr>
            </w:pPr>
            <w:r w:rsidRPr="006164A5">
              <w:rPr>
                <w:rFonts w:asciiTheme="majorHAnsi" w:hAnsiTheme="majorHAnsi"/>
                <w:sz w:val="22"/>
                <w:szCs w:val="22"/>
              </w:rPr>
              <w:t>Ναι</w:t>
            </w: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r>
      <w:tr w:rsidR="00576BD3" w:rsidRPr="006164A5" w:rsidTr="00576BD3">
        <w:trPr>
          <w:cantSplit/>
          <w:jc w:val="center"/>
        </w:trPr>
        <w:tc>
          <w:tcPr>
            <w:tcW w:w="704" w:type="dxa"/>
            <w:shd w:val="clear" w:color="auto" w:fill="auto"/>
            <w:tcMar>
              <w:top w:w="57" w:type="dxa"/>
              <w:bottom w:w="57" w:type="dxa"/>
            </w:tcMar>
            <w:vAlign w:val="center"/>
          </w:tcPr>
          <w:p w:rsidR="00576BD3" w:rsidRPr="006164A5" w:rsidRDefault="00576BD3" w:rsidP="00576BD3">
            <w:pPr>
              <w:numPr>
                <w:ilvl w:val="0"/>
                <w:numId w:val="19"/>
              </w:numPr>
              <w:suppressAutoHyphens/>
              <w:jc w:val="both"/>
              <w:rPr>
                <w:rFonts w:asciiTheme="majorHAnsi" w:hAnsiTheme="majorHAnsi"/>
                <w:sz w:val="22"/>
                <w:szCs w:val="22"/>
                <w:lang w:eastAsia="en-GB"/>
              </w:rPr>
            </w:pPr>
          </w:p>
        </w:tc>
        <w:tc>
          <w:tcPr>
            <w:tcW w:w="5192" w:type="dxa"/>
            <w:shd w:val="clear" w:color="auto" w:fill="auto"/>
            <w:tcMar>
              <w:top w:w="57" w:type="dxa"/>
              <w:bottom w:w="57" w:type="dxa"/>
            </w:tcMar>
            <w:vAlign w:val="center"/>
          </w:tcPr>
          <w:p w:rsidR="00576BD3" w:rsidRPr="006164A5" w:rsidRDefault="00576BD3" w:rsidP="00576BD3">
            <w:pPr>
              <w:widowControl w:val="0"/>
              <w:ind w:left="81"/>
              <w:jc w:val="both"/>
              <w:rPr>
                <w:rFonts w:asciiTheme="majorHAnsi" w:hAnsiTheme="majorHAnsi"/>
                <w:sz w:val="22"/>
                <w:szCs w:val="22"/>
              </w:rPr>
            </w:pPr>
            <w:r w:rsidRPr="006164A5">
              <w:rPr>
                <w:rFonts w:asciiTheme="majorHAnsi" w:hAnsiTheme="majorHAnsi"/>
                <w:sz w:val="22"/>
                <w:szCs w:val="22"/>
              </w:rPr>
              <w:t xml:space="preserve">8 ομάδες συχνοτήτων καθεμία με μέχρι 10 εργοστασιακά </w:t>
            </w:r>
            <w:proofErr w:type="spellStart"/>
            <w:r w:rsidRPr="006164A5">
              <w:rPr>
                <w:rFonts w:asciiTheme="majorHAnsi" w:hAnsiTheme="majorHAnsi"/>
                <w:sz w:val="22"/>
                <w:szCs w:val="22"/>
              </w:rPr>
              <w:t>προρυθμισμένα</w:t>
            </w:r>
            <w:proofErr w:type="spellEnd"/>
            <w:r w:rsidRPr="006164A5">
              <w:rPr>
                <w:rFonts w:asciiTheme="majorHAnsi" w:hAnsiTheme="majorHAnsi"/>
                <w:sz w:val="22"/>
                <w:szCs w:val="22"/>
              </w:rPr>
              <w:t xml:space="preserve"> κανάλια</w:t>
            </w:r>
          </w:p>
        </w:tc>
        <w:tc>
          <w:tcPr>
            <w:tcW w:w="1247" w:type="dxa"/>
            <w:shd w:val="clear" w:color="auto" w:fill="auto"/>
            <w:tcMar>
              <w:top w:w="57" w:type="dxa"/>
              <w:bottom w:w="57" w:type="dxa"/>
            </w:tcMar>
            <w:vAlign w:val="center"/>
          </w:tcPr>
          <w:p w:rsidR="00576BD3" w:rsidRPr="006164A5" w:rsidRDefault="00576BD3" w:rsidP="00576BD3">
            <w:pPr>
              <w:widowControl w:val="0"/>
              <w:ind w:left="78"/>
              <w:jc w:val="center"/>
              <w:rPr>
                <w:rFonts w:asciiTheme="majorHAnsi" w:hAnsiTheme="majorHAnsi"/>
                <w:sz w:val="22"/>
                <w:szCs w:val="22"/>
              </w:rPr>
            </w:pPr>
            <w:r w:rsidRPr="006164A5">
              <w:rPr>
                <w:rFonts w:asciiTheme="majorHAnsi" w:hAnsiTheme="majorHAnsi"/>
                <w:sz w:val="22"/>
                <w:szCs w:val="22"/>
              </w:rPr>
              <w:t>Ναι</w:t>
            </w: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r>
      <w:tr w:rsidR="00576BD3" w:rsidRPr="006164A5" w:rsidTr="00576BD3">
        <w:trPr>
          <w:cantSplit/>
          <w:jc w:val="center"/>
        </w:trPr>
        <w:tc>
          <w:tcPr>
            <w:tcW w:w="704" w:type="dxa"/>
            <w:shd w:val="clear" w:color="auto" w:fill="auto"/>
            <w:tcMar>
              <w:top w:w="57" w:type="dxa"/>
              <w:bottom w:w="57" w:type="dxa"/>
            </w:tcMar>
            <w:vAlign w:val="center"/>
          </w:tcPr>
          <w:p w:rsidR="00576BD3" w:rsidRPr="006164A5" w:rsidRDefault="00576BD3" w:rsidP="00576BD3">
            <w:pPr>
              <w:numPr>
                <w:ilvl w:val="0"/>
                <w:numId w:val="19"/>
              </w:numPr>
              <w:suppressAutoHyphens/>
              <w:jc w:val="both"/>
              <w:rPr>
                <w:rFonts w:asciiTheme="majorHAnsi" w:hAnsiTheme="majorHAnsi"/>
                <w:sz w:val="22"/>
                <w:szCs w:val="22"/>
                <w:lang w:eastAsia="en-GB"/>
              </w:rPr>
            </w:pPr>
          </w:p>
        </w:tc>
        <w:tc>
          <w:tcPr>
            <w:tcW w:w="5192" w:type="dxa"/>
            <w:shd w:val="clear" w:color="auto" w:fill="auto"/>
            <w:tcMar>
              <w:top w:w="57" w:type="dxa"/>
              <w:bottom w:w="57" w:type="dxa"/>
            </w:tcMar>
            <w:vAlign w:val="center"/>
          </w:tcPr>
          <w:p w:rsidR="00576BD3" w:rsidRPr="006164A5" w:rsidRDefault="00576BD3" w:rsidP="00576BD3">
            <w:pPr>
              <w:widowControl w:val="0"/>
              <w:ind w:left="81"/>
              <w:jc w:val="both"/>
              <w:rPr>
                <w:rFonts w:asciiTheme="majorHAnsi" w:hAnsiTheme="majorHAnsi"/>
                <w:sz w:val="22"/>
                <w:szCs w:val="22"/>
              </w:rPr>
            </w:pPr>
            <w:r w:rsidRPr="006164A5">
              <w:rPr>
                <w:rFonts w:asciiTheme="majorHAnsi" w:hAnsiTheme="majorHAnsi"/>
                <w:sz w:val="22"/>
                <w:szCs w:val="22"/>
              </w:rPr>
              <w:t xml:space="preserve">Εύρος ηχητικής ρύθμισης 45 </w:t>
            </w:r>
            <w:proofErr w:type="spellStart"/>
            <w:r w:rsidRPr="006164A5">
              <w:rPr>
                <w:rFonts w:asciiTheme="majorHAnsi" w:hAnsiTheme="majorHAnsi"/>
                <w:sz w:val="22"/>
                <w:szCs w:val="22"/>
              </w:rPr>
              <w:t>dB</w:t>
            </w:r>
            <w:proofErr w:type="spellEnd"/>
            <w:r w:rsidRPr="006164A5">
              <w:rPr>
                <w:rFonts w:asciiTheme="majorHAnsi" w:hAnsiTheme="majorHAnsi"/>
                <w:sz w:val="22"/>
                <w:szCs w:val="22"/>
              </w:rPr>
              <w:t xml:space="preserve"> με βήματα των 5 </w:t>
            </w:r>
            <w:proofErr w:type="spellStart"/>
            <w:r w:rsidRPr="006164A5">
              <w:rPr>
                <w:rFonts w:asciiTheme="majorHAnsi" w:hAnsiTheme="majorHAnsi"/>
                <w:sz w:val="22"/>
                <w:szCs w:val="22"/>
              </w:rPr>
              <w:t>dB</w:t>
            </w:r>
            <w:proofErr w:type="spellEnd"/>
          </w:p>
        </w:tc>
        <w:tc>
          <w:tcPr>
            <w:tcW w:w="1247" w:type="dxa"/>
            <w:shd w:val="clear" w:color="auto" w:fill="auto"/>
            <w:tcMar>
              <w:top w:w="57" w:type="dxa"/>
              <w:bottom w:w="57" w:type="dxa"/>
            </w:tcMar>
            <w:vAlign w:val="center"/>
          </w:tcPr>
          <w:p w:rsidR="00576BD3" w:rsidRPr="006164A5" w:rsidRDefault="00576BD3" w:rsidP="00576BD3">
            <w:pPr>
              <w:widowControl w:val="0"/>
              <w:ind w:left="78"/>
              <w:jc w:val="center"/>
              <w:rPr>
                <w:rFonts w:asciiTheme="majorHAnsi" w:hAnsiTheme="majorHAnsi"/>
                <w:sz w:val="22"/>
                <w:szCs w:val="22"/>
              </w:rPr>
            </w:pPr>
            <w:r w:rsidRPr="006164A5">
              <w:rPr>
                <w:rFonts w:asciiTheme="majorHAnsi" w:hAnsiTheme="majorHAnsi"/>
                <w:sz w:val="22"/>
                <w:szCs w:val="22"/>
              </w:rPr>
              <w:t>Ναι</w:t>
            </w: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r>
      <w:tr w:rsidR="00576BD3" w:rsidRPr="006164A5" w:rsidTr="00576BD3">
        <w:trPr>
          <w:cantSplit/>
          <w:jc w:val="center"/>
        </w:trPr>
        <w:tc>
          <w:tcPr>
            <w:tcW w:w="704" w:type="dxa"/>
            <w:shd w:val="clear" w:color="auto" w:fill="auto"/>
            <w:tcMar>
              <w:top w:w="57" w:type="dxa"/>
              <w:bottom w:w="57" w:type="dxa"/>
            </w:tcMar>
            <w:vAlign w:val="center"/>
          </w:tcPr>
          <w:p w:rsidR="00576BD3" w:rsidRPr="006164A5" w:rsidRDefault="00576BD3" w:rsidP="00576BD3">
            <w:pPr>
              <w:numPr>
                <w:ilvl w:val="0"/>
                <w:numId w:val="19"/>
              </w:numPr>
              <w:suppressAutoHyphens/>
              <w:jc w:val="both"/>
              <w:rPr>
                <w:rFonts w:asciiTheme="majorHAnsi" w:hAnsiTheme="majorHAnsi"/>
                <w:sz w:val="22"/>
                <w:szCs w:val="22"/>
                <w:lang w:eastAsia="en-GB"/>
              </w:rPr>
            </w:pPr>
          </w:p>
        </w:tc>
        <w:tc>
          <w:tcPr>
            <w:tcW w:w="5192" w:type="dxa"/>
            <w:shd w:val="clear" w:color="auto" w:fill="auto"/>
            <w:tcMar>
              <w:top w:w="57" w:type="dxa"/>
              <w:bottom w:w="57" w:type="dxa"/>
            </w:tcMar>
            <w:vAlign w:val="center"/>
          </w:tcPr>
          <w:p w:rsidR="00576BD3" w:rsidRPr="006164A5" w:rsidRDefault="00576BD3" w:rsidP="00576BD3">
            <w:pPr>
              <w:widowControl w:val="0"/>
              <w:ind w:left="81"/>
              <w:jc w:val="both"/>
              <w:rPr>
                <w:rFonts w:asciiTheme="majorHAnsi" w:hAnsiTheme="majorHAnsi"/>
                <w:sz w:val="22"/>
                <w:szCs w:val="22"/>
              </w:rPr>
            </w:pPr>
            <w:r w:rsidRPr="006164A5">
              <w:rPr>
                <w:rFonts w:asciiTheme="majorHAnsi" w:hAnsiTheme="majorHAnsi"/>
                <w:sz w:val="22"/>
                <w:szCs w:val="22"/>
              </w:rPr>
              <w:t xml:space="preserve">Συχνότητα συγχρονισμού στα 2,4 </w:t>
            </w:r>
            <w:proofErr w:type="spellStart"/>
            <w:r w:rsidRPr="006164A5">
              <w:rPr>
                <w:rFonts w:asciiTheme="majorHAnsi" w:hAnsiTheme="majorHAnsi"/>
                <w:sz w:val="22"/>
                <w:szCs w:val="22"/>
              </w:rPr>
              <w:t>GHz</w:t>
            </w:r>
            <w:proofErr w:type="spellEnd"/>
            <w:r w:rsidRPr="006164A5">
              <w:rPr>
                <w:rFonts w:asciiTheme="majorHAnsi" w:hAnsiTheme="majorHAnsi"/>
                <w:sz w:val="22"/>
                <w:szCs w:val="22"/>
              </w:rPr>
              <w:t xml:space="preserve"> με διαμόρφωση χαμηλής ισχύς OQPSK</w:t>
            </w:r>
          </w:p>
        </w:tc>
        <w:tc>
          <w:tcPr>
            <w:tcW w:w="1247" w:type="dxa"/>
            <w:shd w:val="clear" w:color="auto" w:fill="auto"/>
            <w:tcMar>
              <w:top w:w="57" w:type="dxa"/>
              <w:bottom w:w="57" w:type="dxa"/>
            </w:tcMar>
            <w:vAlign w:val="center"/>
          </w:tcPr>
          <w:p w:rsidR="00576BD3" w:rsidRPr="006164A5" w:rsidRDefault="00576BD3" w:rsidP="00576BD3">
            <w:pPr>
              <w:widowControl w:val="0"/>
              <w:ind w:left="78"/>
              <w:jc w:val="center"/>
              <w:rPr>
                <w:rFonts w:asciiTheme="majorHAnsi" w:hAnsiTheme="majorHAnsi"/>
                <w:sz w:val="22"/>
                <w:szCs w:val="22"/>
              </w:rPr>
            </w:pPr>
            <w:r w:rsidRPr="006164A5">
              <w:rPr>
                <w:rFonts w:asciiTheme="majorHAnsi" w:hAnsiTheme="majorHAnsi"/>
                <w:sz w:val="22"/>
                <w:szCs w:val="22"/>
              </w:rPr>
              <w:t>Ναι</w:t>
            </w: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r>
      <w:tr w:rsidR="00576BD3" w:rsidRPr="006164A5" w:rsidTr="00576BD3">
        <w:trPr>
          <w:cantSplit/>
          <w:jc w:val="center"/>
        </w:trPr>
        <w:tc>
          <w:tcPr>
            <w:tcW w:w="704" w:type="dxa"/>
            <w:shd w:val="clear" w:color="auto" w:fill="auto"/>
            <w:tcMar>
              <w:top w:w="57" w:type="dxa"/>
              <w:bottom w:w="57" w:type="dxa"/>
            </w:tcMar>
            <w:vAlign w:val="center"/>
          </w:tcPr>
          <w:p w:rsidR="00576BD3" w:rsidRPr="006164A5" w:rsidRDefault="00576BD3" w:rsidP="00576BD3">
            <w:pPr>
              <w:numPr>
                <w:ilvl w:val="0"/>
                <w:numId w:val="19"/>
              </w:numPr>
              <w:suppressAutoHyphens/>
              <w:jc w:val="both"/>
              <w:rPr>
                <w:rFonts w:asciiTheme="majorHAnsi" w:hAnsiTheme="majorHAnsi"/>
                <w:sz w:val="22"/>
                <w:szCs w:val="22"/>
                <w:lang w:eastAsia="en-GB"/>
              </w:rPr>
            </w:pPr>
          </w:p>
        </w:tc>
        <w:tc>
          <w:tcPr>
            <w:tcW w:w="5192" w:type="dxa"/>
            <w:shd w:val="clear" w:color="auto" w:fill="auto"/>
            <w:tcMar>
              <w:top w:w="57" w:type="dxa"/>
              <w:bottom w:w="57" w:type="dxa"/>
            </w:tcMar>
            <w:vAlign w:val="center"/>
          </w:tcPr>
          <w:p w:rsidR="00576BD3" w:rsidRPr="006164A5" w:rsidRDefault="00576BD3" w:rsidP="00576BD3">
            <w:pPr>
              <w:widowControl w:val="0"/>
              <w:ind w:left="81"/>
              <w:jc w:val="both"/>
              <w:rPr>
                <w:rFonts w:asciiTheme="majorHAnsi" w:hAnsiTheme="majorHAnsi"/>
                <w:sz w:val="22"/>
                <w:szCs w:val="22"/>
              </w:rPr>
            </w:pPr>
            <w:r w:rsidRPr="006164A5">
              <w:rPr>
                <w:rFonts w:asciiTheme="majorHAnsi" w:hAnsiTheme="majorHAnsi"/>
                <w:sz w:val="22"/>
                <w:szCs w:val="22"/>
              </w:rPr>
              <w:t>Συχνότητες εκπομπής:</w:t>
            </w:r>
          </w:p>
          <w:p w:rsidR="00576BD3" w:rsidRPr="006164A5" w:rsidRDefault="00576BD3" w:rsidP="00576BD3">
            <w:pPr>
              <w:widowControl w:val="0"/>
              <w:numPr>
                <w:ilvl w:val="0"/>
                <w:numId w:val="20"/>
              </w:numPr>
              <w:suppressAutoHyphens/>
              <w:jc w:val="both"/>
              <w:rPr>
                <w:rFonts w:asciiTheme="majorHAnsi" w:hAnsiTheme="majorHAnsi"/>
                <w:sz w:val="22"/>
                <w:szCs w:val="22"/>
                <w:lang w:val="en-US"/>
              </w:rPr>
            </w:pPr>
            <w:r w:rsidRPr="006164A5">
              <w:rPr>
                <w:rFonts w:asciiTheme="majorHAnsi" w:hAnsiTheme="majorHAnsi"/>
                <w:sz w:val="22"/>
                <w:szCs w:val="22"/>
                <w:lang w:val="en-US"/>
              </w:rPr>
              <w:t xml:space="preserve">A: 548-572 MHz, GB: 606-630 MHz </w:t>
            </w:r>
          </w:p>
          <w:p w:rsidR="00576BD3" w:rsidRPr="006164A5" w:rsidRDefault="00576BD3" w:rsidP="00576BD3">
            <w:pPr>
              <w:widowControl w:val="0"/>
              <w:numPr>
                <w:ilvl w:val="0"/>
                <w:numId w:val="20"/>
              </w:numPr>
              <w:suppressAutoHyphens/>
              <w:jc w:val="both"/>
              <w:rPr>
                <w:rFonts w:asciiTheme="majorHAnsi" w:hAnsiTheme="majorHAnsi"/>
                <w:sz w:val="22"/>
                <w:szCs w:val="22"/>
                <w:lang w:val="en-US"/>
              </w:rPr>
            </w:pPr>
            <w:r w:rsidRPr="006164A5">
              <w:rPr>
                <w:rFonts w:asciiTheme="majorHAnsi" w:hAnsiTheme="majorHAnsi"/>
                <w:sz w:val="22"/>
                <w:szCs w:val="22"/>
                <w:lang w:val="en-US"/>
              </w:rPr>
              <w:t xml:space="preserve">B: 614-638 MHz </w:t>
            </w:r>
          </w:p>
          <w:p w:rsidR="00576BD3" w:rsidRPr="006164A5" w:rsidRDefault="00576BD3" w:rsidP="00576BD3">
            <w:pPr>
              <w:widowControl w:val="0"/>
              <w:numPr>
                <w:ilvl w:val="0"/>
                <w:numId w:val="20"/>
              </w:numPr>
              <w:suppressAutoHyphens/>
              <w:jc w:val="both"/>
              <w:rPr>
                <w:rFonts w:asciiTheme="majorHAnsi" w:hAnsiTheme="majorHAnsi"/>
                <w:sz w:val="22"/>
                <w:szCs w:val="22"/>
                <w:lang w:val="en-US"/>
              </w:rPr>
            </w:pPr>
            <w:r w:rsidRPr="006164A5">
              <w:rPr>
                <w:rFonts w:asciiTheme="majorHAnsi" w:hAnsiTheme="majorHAnsi"/>
                <w:sz w:val="22"/>
                <w:szCs w:val="22"/>
                <w:lang w:val="en-US"/>
              </w:rPr>
              <w:t xml:space="preserve">C: 766-790 MHz </w:t>
            </w:r>
          </w:p>
          <w:p w:rsidR="00576BD3" w:rsidRPr="006164A5" w:rsidRDefault="00576BD3" w:rsidP="00576BD3">
            <w:pPr>
              <w:widowControl w:val="0"/>
              <w:numPr>
                <w:ilvl w:val="0"/>
                <w:numId w:val="20"/>
              </w:numPr>
              <w:suppressAutoHyphens/>
              <w:jc w:val="both"/>
              <w:rPr>
                <w:rFonts w:asciiTheme="majorHAnsi" w:hAnsiTheme="majorHAnsi"/>
                <w:sz w:val="22"/>
                <w:szCs w:val="22"/>
                <w:lang w:val="en-US"/>
              </w:rPr>
            </w:pPr>
            <w:r w:rsidRPr="006164A5">
              <w:rPr>
                <w:rFonts w:asciiTheme="majorHAnsi" w:hAnsiTheme="majorHAnsi"/>
                <w:sz w:val="22"/>
                <w:szCs w:val="22"/>
                <w:lang w:val="en-US"/>
              </w:rPr>
              <w:t xml:space="preserve">D: 794-806 MHz </w:t>
            </w:r>
          </w:p>
          <w:p w:rsidR="00576BD3" w:rsidRPr="006164A5" w:rsidRDefault="00576BD3" w:rsidP="00576BD3">
            <w:pPr>
              <w:widowControl w:val="0"/>
              <w:numPr>
                <w:ilvl w:val="0"/>
                <w:numId w:val="20"/>
              </w:numPr>
              <w:suppressAutoHyphens/>
              <w:jc w:val="both"/>
              <w:rPr>
                <w:rFonts w:asciiTheme="majorHAnsi" w:hAnsiTheme="majorHAnsi"/>
                <w:sz w:val="22"/>
                <w:szCs w:val="22"/>
                <w:lang w:val="en-US"/>
              </w:rPr>
            </w:pPr>
            <w:r w:rsidRPr="006164A5">
              <w:rPr>
                <w:rFonts w:asciiTheme="majorHAnsi" w:hAnsiTheme="majorHAnsi"/>
                <w:sz w:val="22"/>
                <w:szCs w:val="22"/>
                <w:lang w:val="en-US"/>
              </w:rPr>
              <w:t xml:space="preserve">E: 821-832 MHz, 863-865 MHz </w:t>
            </w:r>
          </w:p>
          <w:p w:rsidR="00576BD3" w:rsidRPr="006164A5" w:rsidRDefault="00576BD3" w:rsidP="00576BD3">
            <w:pPr>
              <w:widowControl w:val="0"/>
              <w:numPr>
                <w:ilvl w:val="0"/>
                <w:numId w:val="20"/>
              </w:numPr>
              <w:suppressAutoHyphens/>
              <w:jc w:val="both"/>
              <w:rPr>
                <w:rFonts w:asciiTheme="majorHAnsi" w:hAnsiTheme="majorHAnsi"/>
                <w:sz w:val="22"/>
                <w:szCs w:val="22"/>
              </w:rPr>
            </w:pPr>
            <w:r w:rsidRPr="006164A5">
              <w:rPr>
                <w:rFonts w:asciiTheme="majorHAnsi" w:hAnsiTheme="majorHAnsi"/>
                <w:sz w:val="22"/>
                <w:szCs w:val="22"/>
                <w:lang w:val="en-US"/>
              </w:rPr>
              <w:t>K: 925-937.5 MHz</w:t>
            </w:r>
          </w:p>
        </w:tc>
        <w:tc>
          <w:tcPr>
            <w:tcW w:w="1247" w:type="dxa"/>
            <w:shd w:val="clear" w:color="auto" w:fill="auto"/>
            <w:tcMar>
              <w:top w:w="57" w:type="dxa"/>
              <w:bottom w:w="57" w:type="dxa"/>
            </w:tcMar>
            <w:vAlign w:val="center"/>
          </w:tcPr>
          <w:p w:rsidR="00576BD3" w:rsidRPr="006164A5" w:rsidRDefault="00576BD3" w:rsidP="00576BD3">
            <w:pPr>
              <w:widowControl w:val="0"/>
              <w:ind w:left="78"/>
              <w:jc w:val="center"/>
              <w:rPr>
                <w:rFonts w:asciiTheme="majorHAnsi" w:hAnsiTheme="majorHAnsi"/>
                <w:sz w:val="22"/>
                <w:szCs w:val="22"/>
              </w:rPr>
            </w:pPr>
            <w:r w:rsidRPr="006164A5">
              <w:rPr>
                <w:rFonts w:asciiTheme="majorHAnsi" w:hAnsiTheme="majorHAnsi"/>
                <w:sz w:val="22"/>
                <w:szCs w:val="22"/>
              </w:rPr>
              <w:t>Ναι</w:t>
            </w: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r>
      <w:tr w:rsidR="00576BD3" w:rsidRPr="006164A5" w:rsidTr="00576BD3">
        <w:trPr>
          <w:cantSplit/>
          <w:jc w:val="center"/>
        </w:trPr>
        <w:tc>
          <w:tcPr>
            <w:tcW w:w="704" w:type="dxa"/>
            <w:shd w:val="clear" w:color="auto" w:fill="auto"/>
            <w:tcMar>
              <w:top w:w="57" w:type="dxa"/>
              <w:bottom w:w="57" w:type="dxa"/>
            </w:tcMar>
            <w:vAlign w:val="center"/>
          </w:tcPr>
          <w:p w:rsidR="00576BD3" w:rsidRPr="006164A5" w:rsidRDefault="00576BD3" w:rsidP="00576BD3">
            <w:pPr>
              <w:numPr>
                <w:ilvl w:val="0"/>
                <w:numId w:val="19"/>
              </w:numPr>
              <w:suppressAutoHyphens/>
              <w:jc w:val="both"/>
              <w:rPr>
                <w:rFonts w:asciiTheme="majorHAnsi" w:hAnsiTheme="majorHAnsi"/>
                <w:sz w:val="22"/>
                <w:szCs w:val="22"/>
                <w:lang w:eastAsia="en-GB"/>
              </w:rPr>
            </w:pPr>
          </w:p>
        </w:tc>
        <w:tc>
          <w:tcPr>
            <w:tcW w:w="5192" w:type="dxa"/>
            <w:shd w:val="clear" w:color="auto" w:fill="auto"/>
            <w:tcMar>
              <w:top w:w="57" w:type="dxa"/>
              <w:bottom w:w="57" w:type="dxa"/>
            </w:tcMar>
            <w:vAlign w:val="center"/>
          </w:tcPr>
          <w:p w:rsidR="00576BD3" w:rsidRPr="006164A5" w:rsidRDefault="00576BD3" w:rsidP="00576BD3">
            <w:pPr>
              <w:widowControl w:val="0"/>
              <w:ind w:left="81"/>
              <w:jc w:val="both"/>
              <w:rPr>
                <w:rFonts w:asciiTheme="majorHAnsi" w:hAnsiTheme="majorHAnsi"/>
                <w:sz w:val="22"/>
                <w:szCs w:val="22"/>
              </w:rPr>
            </w:pPr>
            <w:r w:rsidRPr="006164A5">
              <w:rPr>
                <w:rFonts w:asciiTheme="majorHAnsi" w:hAnsiTheme="majorHAnsi"/>
                <w:sz w:val="22"/>
                <w:szCs w:val="22"/>
              </w:rPr>
              <w:t>Στιβαρή κατασκευή υλικού ABS</w:t>
            </w:r>
          </w:p>
        </w:tc>
        <w:tc>
          <w:tcPr>
            <w:tcW w:w="1247" w:type="dxa"/>
            <w:shd w:val="clear" w:color="auto" w:fill="auto"/>
            <w:tcMar>
              <w:top w:w="57" w:type="dxa"/>
              <w:bottom w:w="57" w:type="dxa"/>
            </w:tcMar>
            <w:vAlign w:val="center"/>
          </w:tcPr>
          <w:p w:rsidR="00576BD3" w:rsidRPr="006164A5" w:rsidRDefault="00576BD3" w:rsidP="00576BD3">
            <w:pPr>
              <w:widowControl w:val="0"/>
              <w:ind w:left="78"/>
              <w:jc w:val="center"/>
              <w:rPr>
                <w:rFonts w:asciiTheme="majorHAnsi" w:hAnsiTheme="majorHAnsi"/>
                <w:sz w:val="22"/>
                <w:szCs w:val="22"/>
              </w:rPr>
            </w:pPr>
            <w:r w:rsidRPr="006164A5">
              <w:rPr>
                <w:rFonts w:asciiTheme="majorHAnsi" w:hAnsiTheme="majorHAnsi"/>
                <w:sz w:val="22"/>
                <w:szCs w:val="22"/>
              </w:rPr>
              <w:t>Ναι</w:t>
            </w: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r>
      <w:tr w:rsidR="00576BD3" w:rsidRPr="006164A5" w:rsidTr="00576BD3">
        <w:trPr>
          <w:cantSplit/>
          <w:jc w:val="center"/>
        </w:trPr>
        <w:tc>
          <w:tcPr>
            <w:tcW w:w="704" w:type="dxa"/>
            <w:shd w:val="clear" w:color="auto" w:fill="BFBFBF"/>
            <w:tcMar>
              <w:top w:w="57" w:type="dxa"/>
              <w:bottom w:w="57" w:type="dxa"/>
            </w:tcMar>
            <w:vAlign w:val="center"/>
          </w:tcPr>
          <w:p w:rsidR="00576BD3" w:rsidRPr="006164A5" w:rsidRDefault="00576BD3" w:rsidP="00576BD3">
            <w:pPr>
              <w:numPr>
                <w:ilvl w:val="0"/>
                <w:numId w:val="19"/>
              </w:numPr>
              <w:suppressAutoHyphens/>
              <w:jc w:val="both"/>
              <w:rPr>
                <w:rFonts w:asciiTheme="majorHAnsi" w:hAnsiTheme="majorHAnsi"/>
                <w:sz w:val="22"/>
                <w:szCs w:val="22"/>
                <w:lang w:eastAsia="en-GB"/>
              </w:rPr>
            </w:pPr>
          </w:p>
        </w:tc>
        <w:tc>
          <w:tcPr>
            <w:tcW w:w="5192" w:type="dxa"/>
            <w:shd w:val="clear" w:color="auto" w:fill="BFBFBF"/>
            <w:tcMar>
              <w:top w:w="57" w:type="dxa"/>
              <w:bottom w:w="57" w:type="dxa"/>
            </w:tcMar>
            <w:vAlign w:val="center"/>
          </w:tcPr>
          <w:p w:rsidR="00576BD3" w:rsidRPr="006164A5" w:rsidRDefault="00576BD3" w:rsidP="00576BD3">
            <w:pPr>
              <w:widowControl w:val="0"/>
              <w:ind w:left="81"/>
              <w:jc w:val="both"/>
              <w:rPr>
                <w:rFonts w:asciiTheme="majorHAnsi" w:hAnsiTheme="majorHAnsi"/>
                <w:sz w:val="22"/>
                <w:szCs w:val="22"/>
              </w:rPr>
            </w:pPr>
            <w:r w:rsidRPr="006164A5">
              <w:rPr>
                <w:rFonts w:asciiTheme="majorHAnsi" w:hAnsiTheme="majorHAnsi"/>
                <w:sz w:val="22"/>
                <w:szCs w:val="22"/>
              </w:rPr>
              <w:t xml:space="preserve">Καλώδια διασύνδεσης με </w:t>
            </w:r>
            <w:proofErr w:type="spellStart"/>
            <w:r w:rsidRPr="006164A5">
              <w:rPr>
                <w:rFonts w:asciiTheme="majorHAnsi" w:hAnsiTheme="majorHAnsi"/>
                <w:sz w:val="22"/>
                <w:szCs w:val="22"/>
              </w:rPr>
              <w:t>μίκτη</w:t>
            </w:r>
            <w:proofErr w:type="spellEnd"/>
          </w:p>
        </w:tc>
        <w:tc>
          <w:tcPr>
            <w:tcW w:w="1247" w:type="dxa"/>
            <w:shd w:val="clear" w:color="auto" w:fill="BFBFBF"/>
            <w:tcMar>
              <w:top w:w="57" w:type="dxa"/>
              <w:bottom w:w="57" w:type="dxa"/>
            </w:tcMar>
            <w:vAlign w:val="center"/>
          </w:tcPr>
          <w:p w:rsidR="00576BD3" w:rsidRPr="006164A5" w:rsidRDefault="00576BD3" w:rsidP="00576BD3">
            <w:pPr>
              <w:widowControl w:val="0"/>
              <w:jc w:val="center"/>
              <w:rPr>
                <w:rFonts w:asciiTheme="majorHAnsi" w:hAnsiTheme="majorHAnsi"/>
                <w:sz w:val="22"/>
                <w:szCs w:val="22"/>
              </w:rPr>
            </w:pPr>
          </w:p>
        </w:tc>
        <w:tc>
          <w:tcPr>
            <w:tcW w:w="1247" w:type="dxa"/>
            <w:shd w:val="clear" w:color="auto" w:fill="BFBFBF"/>
            <w:tcMar>
              <w:top w:w="57" w:type="dxa"/>
              <w:bottom w:w="57" w:type="dxa"/>
            </w:tcMar>
            <w:vAlign w:val="center"/>
          </w:tcPr>
          <w:p w:rsidR="00576BD3" w:rsidRPr="006164A5" w:rsidRDefault="00576BD3" w:rsidP="00576BD3">
            <w:pPr>
              <w:jc w:val="center"/>
              <w:rPr>
                <w:rFonts w:asciiTheme="majorHAnsi" w:hAnsiTheme="majorHAnsi"/>
                <w:sz w:val="22"/>
                <w:szCs w:val="22"/>
                <w:lang w:eastAsia="en-GB"/>
              </w:rPr>
            </w:pPr>
          </w:p>
        </w:tc>
        <w:tc>
          <w:tcPr>
            <w:tcW w:w="1247" w:type="dxa"/>
            <w:shd w:val="clear" w:color="auto" w:fill="BFBFBF"/>
            <w:tcMar>
              <w:top w:w="57" w:type="dxa"/>
              <w:bottom w:w="57" w:type="dxa"/>
            </w:tcMar>
            <w:vAlign w:val="center"/>
          </w:tcPr>
          <w:p w:rsidR="00576BD3" w:rsidRPr="006164A5" w:rsidRDefault="00576BD3" w:rsidP="00576BD3">
            <w:pPr>
              <w:jc w:val="center"/>
              <w:rPr>
                <w:rFonts w:asciiTheme="majorHAnsi" w:hAnsiTheme="majorHAnsi"/>
                <w:sz w:val="22"/>
                <w:szCs w:val="22"/>
                <w:lang w:eastAsia="en-GB"/>
              </w:rPr>
            </w:pPr>
          </w:p>
        </w:tc>
      </w:tr>
      <w:tr w:rsidR="00576BD3" w:rsidRPr="006164A5" w:rsidTr="00576BD3">
        <w:trPr>
          <w:cantSplit/>
          <w:jc w:val="center"/>
        </w:trPr>
        <w:tc>
          <w:tcPr>
            <w:tcW w:w="704" w:type="dxa"/>
            <w:shd w:val="clear" w:color="auto" w:fill="auto"/>
            <w:tcMar>
              <w:top w:w="57" w:type="dxa"/>
              <w:bottom w:w="57" w:type="dxa"/>
            </w:tcMar>
            <w:vAlign w:val="center"/>
          </w:tcPr>
          <w:p w:rsidR="00576BD3" w:rsidRPr="006164A5" w:rsidRDefault="00576BD3" w:rsidP="00576BD3">
            <w:pPr>
              <w:numPr>
                <w:ilvl w:val="0"/>
                <w:numId w:val="19"/>
              </w:numPr>
              <w:suppressAutoHyphens/>
              <w:jc w:val="both"/>
              <w:rPr>
                <w:rFonts w:asciiTheme="majorHAnsi" w:hAnsiTheme="majorHAnsi"/>
                <w:sz w:val="22"/>
                <w:szCs w:val="22"/>
                <w:lang w:eastAsia="en-GB"/>
              </w:rPr>
            </w:pPr>
          </w:p>
        </w:tc>
        <w:tc>
          <w:tcPr>
            <w:tcW w:w="5192" w:type="dxa"/>
            <w:shd w:val="clear" w:color="auto" w:fill="auto"/>
            <w:tcMar>
              <w:top w:w="57" w:type="dxa"/>
              <w:bottom w:w="57" w:type="dxa"/>
            </w:tcMar>
            <w:vAlign w:val="center"/>
          </w:tcPr>
          <w:p w:rsidR="00576BD3" w:rsidRPr="006164A5" w:rsidRDefault="00576BD3" w:rsidP="00576BD3">
            <w:pPr>
              <w:widowControl w:val="0"/>
              <w:jc w:val="both"/>
              <w:rPr>
                <w:rFonts w:asciiTheme="majorHAnsi" w:hAnsiTheme="majorHAnsi"/>
                <w:sz w:val="22"/>
                <w:szCs w:val="22"/>
              </w:rPr>
            </w:pPr>
            <w:r w:rsidRPr="006164A5">
              <w:rPr>
                <w:rFonts w:asciiTheme="majorHAnsi" w:hAnsiTheme="majorHAnsi"/>
                <w:sz w:val="22"/>
                <w:szCs w:val="22"/>
              </w:rPr>
              <w:t xml:space="preserve">Καλώδια XLR για σύνδεση σε </w:t>
            </w:r>
            <w:proofErr w:type="spellStart"/>
            <w:r w:rsidRPr="006164A5">
              <w:rPr>
                <w:rFonts w:asciiTheme="majorHAnsi" w:hAnsiTheme="majorHAnsi"/>
                <w:sz w:val="22"/>
                <w:szCs w:val="22"/>
              </w:rPr>
              <w:t>μίκτη</w:t>
            </w:r>
            <w:proofErr w:type="spellEnd"/>
            <w:r w:rsidRPr="006164A5">
              <w:rPr>
                <w:rFonts w:asciiTheme="majorHAnsi" w:hAnsiTheme="majorHAnsi"/>
                <w:sz w:val="22"/>
                <w:szCs w:val="22"/>
              </w:rPr>
              <w:t>, μήκους τουλάχιστον 1μ</w:t>
            </w:r>
          </w:p>
        </w:tc>
        <w:tc>
          <w:tcPr>
            <w:tcW w:w="1247" w:type="dxa"/>
            <w:shd w:val="clear" w:color="auto" w:fill="auto"/>
            <w:tcMar>
              <w:top w:w="57" w:type="dxa"/>
              <w:bottom w:w="57" w:type="dxa"/>
            </w:tcMar>
            <w:vAlign w:val="center"/>
          </w:tcPr>
          <w:p w:rsidR="00576BD3" w:rsidRPr="006164A5" w:rsidRDefault="00576BD3" w:rsidP="00576BD3">
            <w:pPr>
              <w:widowControl w:val="0"/>
              <w:ind w:left="78"/>
              <w:jc w:val="center"/>
              <w:rPr>
                <w:rFonts w:asciiTheme="majorHAnsi" w:hAnsiTheme="majorHAnsi"/>
                <w:sz w:val="22"/>
                <w:szCs w:val="22"/>
              </w:rPr>
            </w:pPr>
            <w:r w:rsidRPr="006164A5">
              <w:rPr>
                <w:rFonts w:asciiTheme="majorHAnsi" w:hAnsiTheme="majorHAnsi"/>
                <w:sz w:val="22"/>
                <w:szCs w:val="22"/>
              </w:rPr>
              <w:t>≥5 τεμάχια</w:t>
            </w: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r>
      <w:tr w:rsidR="00576BD3" w:rsidRPr="006164A5" w:rsidTr="00576BD3">
        <w:trPr>
          <w:cantSplit/>
          <w:jc w:val="center"/>
        </w:trPr>
        <w:tc>
          <w:tcPr>
            <w:tcW w:w="704" w:type="dxa"/>
            <w:shd w:val="clear" w:color="auto" w:fill="auto"/>
            <w:tcMar>
              <w:top w:w="57" w:type="dxa"/>
              <w:bottom w:w="57" w:type="dxa"/>
            </w:tcMar>
            <w:vAlign w:val="center"/>
          </w:tcPr>
          <w:p w:rsidR="00576BD3" w:rsidRPr="006164A5" w:rsidRDefault="00576BD3" w:rsidP="00576BD3">
            <w:pPr>
              <w:numPr>
                <w:ilvl w:val="0"/>
                <w:numId w:val="19"/>
              </w:numPr>
              <w:suppressAutoHyphens/>
              <w:jc w:val="both"/>
              <w:rPr>
                <w:rFonts w:asciiTheme="majorHAnsi" w:hAnsiTheme="majorHAnsi"/>
                <w:sz w:val="22"/>
                <w:szCs w:val="22"/>
                <w:lang w:eastAsia="en-GB"/>
              </w:rPr>
            </w:pPr>
          </w:p>
        </w:tc>
        <w:tc>
          <w:tcPr>
            <w:tcW w:w="5192" w:type="dxa"/>
            <w:shd w:val="clear" w:color="auto" w:fill="auto"/>
            <w:tcMar>
              <w:top w:w="57" w:type="dxa"/>
              <w:bottom w:w="57" w:type="dxa"/>
            </w:tcMar>
            <w:vAlign w:val="center"/>
          </w:tcPr>
          <w:p w:rsidR="00576BD3" w:rsidRPr="006164A5" w:rsidRDefault="00576BD3" w:rsidP="00576BD3">
            <w:pPr>
              <w:tabs>
                <w:tab w:val="left" w:pos="744"/>
              </w:tabs>
              <w:ind w:right="352"/>
              <w:jc w:val="both"/>
              <w:rPr>
                <w:rFonts w:asciiTheme="majorHAnsi" w:hAnsiTheme="majorHAnsi"/>
                <w:spacing w:val="-1"/>
                <w:sz w:val="22"/>
                <w:szCs w:val="22"/>
                <w:lang w:eastAsia="en-GB"/>
              </w:rPr>
            </w:pPr>
            <w:r w:rsidRPr="006164A5">
              <w:rPr>
                <w:rFonts w:asciiTheme="majorHAnsi" w:hAnsiTheme="majorHAnsi"/>
                <w:spacing w:val="-1"/>
                <w:sz w:val="22"/>
                <w:szCs w:val="22"/>
                <w:lang w:eastAsia="en-GB"/>
              </w:rPr>
              <w:t>Εγγύηση καλής λειτουργίας για το σύνολο του εξοπλισμού (έτη)</w:t>
            </w:r>
          </w:p>
        </w:tc>
        <w:tc>
          <w:tcPr>
            <w:tcW w:w="1247" w:type="dxa"/>
            <w:shd w:val="clear" w:color="auto" w:fill="auto"/>
            <w:tcMar>
              <w:top w:w="57" w:type="dxa"/>
              <w:bottom w:w="57" w:type="dxa"/>
            </w:tcMar>
            <w:vAlign w:val="center"/>
          </w:tcPr>
          <w:p w:rsidR="00576BD3" w:rsidRPr="006164A5" w:rsidRDefault="00576BD3" w:rsidP="00576BD3">
            <w:pPr>
              <w:widowControl w:val="0"/>
              <w:ind w:left="78"/>
              <w:jc w:val="center"/>
              <w:rPr>
                <w:rFonts w:asciiTheme="majorHAnsi" w:hAnsiTheme="majorHAnsi"/>
                <w:sz w:val="22"/>
                <w:szCs w:val="22"/>
              </w:rPr>
            </w:pPr>
            <w:r w:rsidRPr="006164A5">
              <w:rPr>
                <w:rFonts w:asciiTheme="majorHAnsi" w:hAnsiTheme="majorHAnsi"/>
                <w:sz w:val="22"/>
                <w:szCs w:val="22"/>
              </w:rPr>
              <w:t>≥2</w:t>
            </w: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c>
          <w:tcPr>
            <w:tcW w:w="1247" w:type="dxa"/>
            <w:shd w:val="clear" w:color="auto" w:fill="auto"/>
            <w:tcMar>
              <w:top w:w="57" w:type="dxa"/>
              <w:bottom w:w="57" w:type="dxa"/>
            </w:tcMar>
            <w:vAlign w:val="center"/>
          </w:tcPr>
          <w:p w:rsidR="00576BD3" w:rsidRPr="006164A5" w:rsidRDefault="00576BD3" w:rsidP="00576BD3">
            <w:pPr>
              <w:keepLines/>
              <w:jc w:val="center"/>
              <w:rPr>
                <w:rFonts w:asciiTheme="majorHAnsi" w:hAnsiTheme="majorHAnsi" w:cs="Arial"/>
                <w:sz w:val="22"/>
                <w:szCs w:val="22"/>
                <w:lang w:eastAsia="en-GB"/>
              </w:rPr>
            </w:pPr>
          </w:p>
        </w:tc>
      </w:tr>
    </w:tbl>
    <w:p w:rsidR="00576BD3" w:rsidRPr="006164A5" w:rsidRDefault="00576BD3" w:rsidP="00576BD3">
      <w:pPr>
        <w:suppressAutoHyphens/>
        <w:jc w:val="both"/>
        <w:rPr>
          <w:rFonts w:asciiTheme="majorHAnsi" w:hAnsiTheme="majorHAnsi"/>
          <w:sz w:val="22"/>
          <w:szCs w:val="22"/>
        </w:rPr>
      </w:pPr>
    </w:p>
    <w:p w:rsidR="00576BD3" w:rsidRPr="006164A5" w:rsidRDefault="00576BD3" w:rsidP="00DF3D75">
      <w:pPr>
        <w:pStyle w:val="a4"/>
        <w:spacing w:line="280" w:lineRule="atLeast"/>
        <w:ind w:right="-285"/>
        <w:jc w:val="center"/>
        <w:rPr>
          <w:rFonts w:asciiTheme="majorHAnsi" w:hAnsiTheme="majorHAnsi"/>
          <w:b/>
          <w:sz w:val="22"/>
          <w:szCs w:val="22"/>
          <w:lang w:val="en-US"/>
        </w:rPr>
      </w:pPr>
    </w:p>
    <w:sectPr w:rsidR="00576BD3" w:rsidRPr="006164A5" w:rsidSect="00BA3FB1">
      <w:footerReference w:type="default" r:id="rId12"/>
      <w:pgSz w:w="11906" w:h="16838"/>
      <w:pgMar w:top="567" w:right="1418" w:bottom="993"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BD3" w:rsidRDefault="00576BD3" w:rsidP="004659C7">
      <w:r>
        <w:separator/>
      </w:r>
    </w:p>
  </w:endnote>
  <w:endnote w:type="continuationSeparator" w:id="1">
    <w:p w:rsidR="00576BD3" w:rsidRDefault="00576BD3" w:rsidP="004659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00002FF" w:usb1="4000ACFF" w:usb2="00000001" w:usb3="00000000" w:csb0="0000019F" w:csb1="00000000"/>
  </w:font>
  <w:font w:name="Garamond">
    <w:panose1 w:val="02020404030301010803"/>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D3" w:rsidRDefault="00576BD3"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Πανεπιστημιούπολη Ρεθύμνου (Γάλλος)                                 Πανεπιστημιούπολη Ηρακλείου (</w:t>
    </w:r>
    <w:proofErr w:type="spellStart"/>
    <w:r>
      <w:rPr>
        <w:rFonts w:asciiTheme="majorHAnsi" w:hAnsiTheme="majorHAnsi"/>
      </w:rPr>
      <w:t>Βούτες</w:t>
    </w:r>
    <w:proofErr w:type="spellEnd"/>
    <w:r>
      <w:rPr>
        <w:rFonts w:asciiTheme="majorHAnsi" w:hAnsiTheme="majorHAnsi"/>
      </w:rPr>
      <w:t>)</w:t>
    </w:r>
    <w:r>
      <w:rPr>
        <w:rFonts w:asciiTheme="majorHAnsi" w:hAnsiTheme="majorHAnsi"/>
      </w:rPr>
      <w:tab/>
    </w:r>
    <w:r>
      <w:rPr>
        <w:rFonts w:asciiTheme="majorHAnsi" w:hAnsiTheme="majorHAnsi"/>
      </w:rPr>
      <w:tab/>
      <w:t xml:space="preserve">Σελίδα </w:t>
    </w:r>
    <w:fldSimple w:instr=" PAGE   \* MERGEFORMAT ">
      <w:r w:rsidR="000750A5" w:rsidRPr="000750A5">
        <w:rPr>
          <w:rFonts w:asciiTheme="majorHAnsi" w:hAnsiTheme="majorHAnsi"/>
          <w:noProof/>
        </w:rPr>
        <w:t>1</w:t>
      </w:r>
    </w:fldSimple>
  </w:p>
  <w:p w:rsidR="00576BD3" w:rsidRDefault="00576BD3">
    <w:pPr>
      <w:pStyle w:val="a7"/>
    </w:pPr>
    <w:r>
      <w:t xml:space="preserve">                                           74100 Ρέθυμνο                               70013 Ηράκλειο</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BD3" w:rsidRDefault="00576BD3" w:rsidP="004659C7">
      <w:r>
        <w:separator/>
      </w:r>
    </w:p>
  </w:footnote>
  <w:footnote w:type="continuationSeparator" w:id="1">
    <w:p w:rsidR="00576BD3" w:rsidRDefault="00576BD3" w:rsidP="004659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34D75AA2"/>
    <w:multiLevelType w:val="hybridMultilevel"/>
    <w:tmpl w:val="9D52DDA4"/>
    <w:lvl w:ilvl="0" w:tplc="04090001">
      <w:start w:val="1"/>
      <w:numFmt w:val="bullet"/>
      <w:lvlText w:val=""/>
      <w:lvlJc w:val="left"/>
      <w:pPr>
        <w:ind w:left="441" w:hanging="360"/>
      </w:pPr>
      <w:rPr>
        <w:rFonts w:ascii="Symbol" w:hAnsi="Symbol"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8">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1">
    <w:nsid w:val="49603DFC"/>
    <w:multiLevelType w:val="hybridMultilevel"/>
    <w:tmpl w:val="9580F91E"/>
    <w:lvl w:ilvl="0" w:tplc="FEB88A4E">
      <w:start w:val="1"/>
      <w:numFmt w:val="decimal"/>
      <w:lvlText w:val="%1"/>
      <w:lvlJc w:val="center"/>
      <w:pPr>
        <w:tabs>
          <w:tab w:val="num" w:pos="-76"/>
        </w:tabs>
        <w:ind w:left="644" w:hanging="360"/>
      </w:pPr>
      <w:rPr>
        <w:rFonts w:hint="default"/>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4">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18">
    <w:nsid w:val="78425E1C"/>
    <w:multiLevelType w:val="hybridMultilevel"/>
    <w:tmpl w:val="4E267E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abstractNumId w:val="1"/>
  </w:num>
  <w:num w:numId="2">
    <w:abstractNumId w:val="13"/>
  </w:num>
  <w:num w:numId="3">
    <w:abstractNumId w:val="8"/>
  </w:num>
  <w:num w:numId="4">
    <w:abstractNumId w:val="5"/>
  </w:num>
  <w:num w:numId="5">
    <w:abstractNumId w:val="15"/>
  </w:num>
  <w:num w:numId="6">
    <w:abstractNumId w:val="6"/>
  </w:num>
  <w:num w:numId="7">
    <w:abstractNumId w:val="14"/>
  </w:num>
  <w:num w:numId="8">
    <w:abstractNumId w:val="16"/>
  </w:num>
  <w:num w:numId="9">
    <w:abstractNumId w:val="9"/>
  </w:num>
  <w:num w:numId="10">
    <w:abstractNumId w:val="4"/>
  </w:num>
  <w:num w:numId="11">
    <w:abstractNumId w:val="10"/>
  </w:num>
  <w:num w:numId="12">
    <w:abstractNumId w:val="0"/>
  </w:num>
  <w:num w:numId="13">
    <w:abstractNumId w:val="2"/>
  </w:num>
  <w:num w:numId="14">
    <w:abstractNumId w:val="3"/>
  </w:num>
  <w:num w:numId="15">
    <w:abstractNumId w:val="19"/>
  </w:num>
  <w:num w:numId="16">
    <w:abstractNumId w:val="12"/>
  </w:num>
  <w:num w:numId="17">
    <w:abstractNumId w:val="17"/>
  </w:num>
  <w:num w:numId="18">
    <w:abstractNumId w:val="18"/>
  </w:num>
  <w:num w:numId="19">
    <w:abstractNumId w:val="11"/>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0"/>
    <w:footnote w:id="1"/>
  </w:footnotePr>
  <w:endnotePr>
    <w:endnote w:id="0"/>
    <w:endnote w:id="1"/>
  </w:endnotePr>
  <w:compat/>
  <w:rsids>
    <w:rsidRoot w:val="00B75F75"/>
    <w:rsid w:val="00003DA1"/>
    <w:rsid w:val="00023F09"/>
    <w:rsid w:val="000356E7"/>
    <w:rsid w:val="00046A22"/>
    <w:rsid w:val="000726B7"/>
    <w:rsid w:val="000750A5"/>
    <w:rsid w:val="0008551C"/>
    <w:rsid w:val="000B1C85"/>
    <w:rsid w:val="000B34A3"/>
    <w:rsid w:val="00100803"/>
    <w:rsid w:val="0012592C"/>
    <w:rsid w:val="00126593"/>
    <w:rsid w:val="00164612"/>
    <w:rsid w:val="001851AB"/>
    <w:rsid w:val="00195E2B"/>
    <w:rsid w:val="001B399E"/>
    <w:rsid w:val="001E194C"/>
    <w:rsid w:val="001E59EF"/>
    <w:rsid w:val="001F1566"/>
    <w:rsid w:val="001F4455"/>
    <w:rsid w:val="002031A7"/>
    <w:rsid w:val="0020416E"/>
    <w:rsid w:val="00205823"/>
    <w:rsid w:val="00206758"/>
    <w:rsid w:val="002219B5"/>
    <w:rsid w:val="002564A9"/>
    <w:rsid w:val="002617DC"/>
    <w:rsid w:val="00267EE8"/>
    <w:rsid w:val="00286A54"/>
    <w:rsid w:val="00293791"/>
    <w:rsid w:val="002A0742"/>
    <w:rsid w:val="002B06E9"/>
    <w:rsid w:val="002B4395"/>
    <w:rsid w:val="002B571B"/>
    <w:rsid w:val="002C7532"/>
    <w:rsid w:val="002E7CEA"/>
    <w:rsid w:val="002F3C30"/>
    <w:rsid w:val="002F3E9A"/>
    <w:rsid w:val="003038BC"/>
    <w:rsid w:val="00305619"/>
    <w:rsid w:val="00386906"/>
    <w:rsid w:val="003922A7"/>
    <w:rsid w:val="00392696"/>
    <w:rsid w:val="0039578C"/>
    <w:rsid w:val="003A2031"/>
    <w:rsid w:val="003B1C59"/>
    <w:rsid w:val="003B3CAA"/>
    <w:rsid w:val="003C15C0"/>
    <w:rsid w:val="003C1FF9"/>
    <w:rsid w:val="003F3A04"/>
    <w:rsid w:val="003F661F"/>
    <w:rsid w:val="00403D62"/>
    <w:rsid w:val="004507DD"/>
    <w:rsid w:val="004542A9"/>
    <w:rsid w:val="0045495D"/>
    <w:rsid w:val="00461FE1"/>
    <w:rsid w:val="004647FF"/>
    <w:rsid w:val="004659C7"/>
    <w:rsid w:val="004A247E"/>
    <w:rsid w:val="004C0646"/>
    <w:rsid w:val="00502004"/>
    <w:rsid w:val="0051033B"/>
    <w:rsid w:val="00540A74"/>
    <w:rsid w:val="00556463"/>
    <w:rsid w:val="005744D8"/>
    <w:rsid w:val="00576BD3"/>
    <w:rsid w:val="005833D9"/>
    <w:rsid w:val="00591E69"/>
    <w:rsid w:val="005962DF"/>
    <w:rsid w:val="005A3421"/>
    <w:rsid w:val="005C5666"/>
    <w:rsid w:val="005D70C1"/>
    <w:rsid w:val="005F4249"/>
    <w:rsid w:val="005F439D"/>
    <w:rsid w:val="006164A5"/>
    <w:rsid w:val="00625C34"/>
    <w:rsid w:val="0063683C"/>
    <w:rsid w:val="0065024E"/>
    <w:rsid w:val="00670E65"/>
    <w:rsid w:val="0067238C"/>
    <w:rsid w:val="00673134"/>
    <w:rsid w:val="006848BB"/>
    <w:rsid w:val="006908C0"/>
    <w:rsid w:val="00697CFE"/>
    <w:rsid w:val="006A3588"/>
    <w:rsid w:val="006A75F4"/>
    <w:rsid w:val="006B0B73"/>
    <w:rsid w:val="006D31BC"/>
    <w:rsid w:val="006D78F3"/>
    <w:rsid w:val="006E2D9C"/>
    <w:rsid w:val="006E4F05"/>
    <w:rsid w:val="00724220"/>
    <w:rsid w:val="00724E9D"/>
    <w:rsid w:val="00725B0D"/>
    <w:rsid w:val="00786DF6"/>
    <w:rsid w:val="0079050F"/>
    <w:rsid w:val="00797CDB"/>
    <w:rsid w:val="007B6689"/>
    <w:rsid w:val="007D1696"/>
    <w:rsid w:val="007D69CE"/>
    <w:rsid w:val="007E6500"/>
    <w:rsid w:val="008174B6"/>
    <w:rsid w:val="00844C33"/>
    <w:rsid w:val="00877445"/>
    <w:rsid w:val="008D6738"/>
    <w:rsid w:val="008E0B1F"/>
    <w:rsid w:val="008F6327"/>
    <w:rsid w:val="00900F5C"/>
    <w:rsid w:val="00910A85"/>
    <w:rsid w:val="00914C96"/>
    <w:rsid w:val="00934242"/>
    <w:rsid w:val="00940F0E"/>
    <w:rsid w:val="0094431A"/>
    <w:rsid w:val="00945613"/>
    <w:rsid w:val="00952CED"/>
    <w:rsid w:val="00971BAE"/>
    <w:rsid w:val="00977E2D"/>
    <w:rsid w:val="009906A2"/>
    <w:rsid w:val="009D4DDE"/>
    <w:rsid w:val="009E063D"/>
    <w:rsid w:val="009F4776"/>
    <w:rsid w:val="00A17D12"/>
    <w:rsid w:val="00A224F0"/>
    <w:rsid w:val="00A26E6F"/>
    <w:rsid w:val="00A34C30"/>
    <w:rsid w:val="00A47B6E"/>
    <w:rsid w:val="00A505DD"/>
    <w:rsid w:val="00A64D32"/>
    <w:rsid w:val="00A66BCF"/>
    <w:rsid w:val="00A76147"/>
    <w:rsid w:val="00AA2C2D"/>
    <w:rsid w:val="00AA5631"/>
    <w:rsid w:val="00AB25CC"/>
    <w:rsid w:val="00AB7C99"/>
    <w:rsid w:val="00AB7E55"/>
    <w:rsid w:val="00AC4CA1"/>
    <w:rsid w:val="00B11383"/>
    <w:rsid w:val="00B32BF9"/>
    <w:rsid w:val="00B44B03"/>
    <w:rsid w:val="00B73981"/>
    <w:rsid w:val="00B75F75"/>
    <w:rsid w:val="00BA223E"/>
    <w:rsid w:val="00BA3FB1"/>
    <w:rsid w:val="00BA55AE"/>
    <w:rsid w:val="00BB12D2"/>
    <w:rsid w:val="00BC1E40"/>
    <w:rsid w:val="00BC320E"/>
    <w:rsid w:val="00BD0BBE"/>
    <w:rsid w:val="00BD2BEF"/>
    <w:rsid w:val="00C151B3"/>
    <w:rsid w:val="00C30755"/>
    <w:rsid w:val="00C40C5F"/>
    <w:rsid w:val="00C41D66"/>
    <w:rsid w:val="00C45178"/>
    <w:rsid w:val="00C5502A"/>
    <w:rsid w:val="00C75B32"/>
    <w:rsid w:val="00C765A3"/>
    <w:rsid w:val="00C80B13"/>
    <w:rsid w:val="00C8580D"/>
    <w:rsid w:val="00C85F30"/>
    <w:rsid w:val="00CA41DB"/>
    <w:rsid w:val="00CA6F3E"/>
    <w:rsid w:val="00CD5146"/>
    <w:rsid w:val="00CE0B78"/>
    <w:rsid w:val="00D11519"/>
    <w:rsid w:val="00D17A0A"/>
    <w:rsid w:val="00D2509D"/>
    <w:rsid w:val="00D54DD5"/>
    <w:rsid w:val="00D9681B"/>
    <w:rsid w:val="00DB4A8F"/>
    <w:rsid w:val="00DC49A0"/>
    <w:rsid w:val="00DE71D3"/>
    <w:rsid w:val="00DF3D75"/>
    <w:rsid w:val="00DF3E5C"/>
    <w:rsid w:val="00E024C8"/>
    <w:rsid w:val="00E06AE5"/>
    <w:rsid w:val="00E200BD"/>
    <w:rsid w:val="00E21234"/>
    <w:rsid w:val="00E310AD"/>
    <w:rsid w:val="00E8227C"/>
    <w:rsid w:val="00E953DC"/>
    <w:rsid w:val="00EA05B6"/>
    <w:rsid w:val="00EB4E45"/>
    <w:rsid w:val="00EC3275"/>
    <w:rsid w:val="00EE3C30"/>
    <w:rsid w:val="00EE4076"/>
    <w:rsid w:val="00EF75D6"/>
    <w:rsid w:val="00F144EA"/>
    <w:rsid w:val="00F146B8"/>
    <w:rsid w:val="00F314EF"/>
    <w:rsid w:val="00F44F8E"/>
    <w:rsid w:val="00F513DD"/>
    <w:rsid w:val="00F54336"/>
    <w:rsid w:val="00F566DA"/>
    <w:rsid w:val="00F57967"/>
    <w:rsid w:val="00F6561F"/>
    <w:rsid w:val="00F715C1"/>
    <w:rsid w:val="00F75DAF"/>
    <w:rsid w:val="00F77DA7"/>
    <w:rsid w:val="00F82CFD"/>
    <w:rsid w:val="00F8545C"/>
    <w:rsid w:val="00F96DBC"/>
    <w:rsid w:val="00FC1273"/>
    <w:rsid w:val="00FD05D8"/>
    <w:rsid w:val="00FD399E"/>
    <w:rsid w:val="00FE6097"/>
    <w:rsid w:val="00FF0196"/>
    <w:rsid w:val="00FF47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ouraris@uoc.gr" TargetMode="External"/><Relationship Id="rId5" Type="http://schemas.openxmlformats.org/officeDocument/2006/relationships/footnotes" Target="footnotes.xml"/><Relationship Id="rId10" Type="http://schemas.openxmlformats.org/officeDocument/2006/relationships/hyperlink" Target="mailto:salemi@admin.uoc.gr" TargetMode="External"/><Relationship Id="rId4" Type="http://schemas.openxmlformats.org/officeDocument/2006/relationships/webSettings" Target="webSettings.xml"/><Relationship Id="rId9" Type="http://schemas.openxmlformats.org/officeDocument/2006/relationships/hyperlink" Target="http://www.2810.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1538</Words>
  <Characters>8308</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9827</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salemi</cp:lastModifiedBy>
  <cp:revision>7</cp:revision>
  <cp:lastPrinted>2021-11-04T08:17:00Z</cp:lastPrinted>
  <dcterms:created xsi:type="dcterms:W3CDTF">2021-11-01T06:56:00Z</dcterms:created>
  <dcterms:modified xsi:type="dcterms:W3CDTF">2021-11-04T08:21:00Z</dcterms:modified>
</cp:coreProperties>
</file>