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2C037F" w:rsidTr="00AB25CC">
        <w:tc>
          <w:tcPr>
            <w:tcW w:w="9270" w:type="dxa"/>
          </w:tcPr>
          <w:p w:rsidR="00DF3E5C" w:rsidRPr="002C037F" w:rsidRDefault="00DF3E5C" w:rsidP="00AB25CC">
            <w:pPr>
              <w:rPr>
                <w:rFonts w:asciiTheme="majorHAnsi" w:hAnsiTheme="majorHAnsi"/>
                <w:b/>
                <w:bCs/>
                <w:lang w:val="en-US"/>
              </w:rPr>
            </w:pPr>
          </w:p>
          <w:p w:rsidR="00DF3E5C" w:rsidRPr="002C037F" w:rsidRDefault="00025476" w:rsidP="00AB25CC">
            <w:pPr>
              <w:rPr>
                <w:rFonts w:asciiTheme="majorHAnsi" w:hAnsiTheme="majorHAnsi"/>
                <w:b/>
                <w:bCs/>
              </w:rPr>
            </w:pPr>
            <w:r w:rsidRPr="002C037F">
              <w:rPr>
                <w:rFonts w:asciiTheme="majorHAnsi" w:hAnsiTheme="majorHAnsi"/>
                <w:b/>
                <w:bCs/>
                <w:noProof/>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62" w:rsidRPr="002C037F" w:rsidRDefault="00312C62" w:rsidP="00DF3E5C">
                                  <w:pPr>
                                    <w:rPr>
                                      <w:rFonts w:ascii="Cambria" w:hAnsi="Cambria"/>
                                      <w:b/>
                                      <w:bCs/>
                                    </w:rPr>
                                  </w:pPr>
                                  <w:r w:rsidRPr="002C037F">
                                    <w:rPr>
                                      <w:rFonts w:ascii="Cambria" w:hAnsi="Cambria"/>
                                      <w:b/>
                                      <w:bCs/>
                                    </w:rPr>
                                    <w:t>ΕΛΛΗΝΙΚΗ  ΔΗΜΟΚΡΑΤΙΑ</w:t>
                                  </w:r>
                                  <w:r w:rsidRPr="002C037F">
                                    <w:rPr>
                                      <w:rFonts w:ascii="Cambria" w:hAnsi="Cambria"/>
                                      <w:b/>
                                      <w:bCs/>
                                    </w:rPr>
                                    <w:tab/>
                                    <w:t xml:space="preserve">          </w:t>
                                  </w:r>
                                  <w:r w:rsidRPr="002C037F">
                                    <w:rPr>
                                      <w:rFonts w:ascii="Cambria" w:hAnsi="Cambria"/>
                                      <w:b/>
                                      <w:bCs/>
                                    </w:rPr>
                                    <w:tab/>
                                  </w:r>
                                </w:p>
                                <w:p w:rsidR="00312C62" w:rsidRPr="002C037F" w:rsidRDefault="00312C62" w:rsidP="00DF3E5C">
                                  <w:pPr>
                                    <w:rPr>
                                      <w:rFonts w:ascii="Palatino Linotype" w:hAnsi="Palatino Linotype"/>
                                      <w:b/>
                                      <w:bCs/>
                                    </w:rPr>
                                  </w:pPr>
                                  <w:r w:rsidRPr="002C037F">
                                    <w:rPr>
                                      <w:rFonts w:ascii="Cambria" w:hAnsi="Cambria"/>
                                      <w:b/>
                                      <w:bCs/>
                                    </w:rPr>
                                    <w:t>ΠΑΝΕΠΙΣΤΗΜΙΟ ΚΡΗΤΗΣ</w:t>
                                  </w:r>
                                  <w:r w:rsidRPr="002C037F">
                                    <w:rPr>
                                      <w:rFonts w:ascii="Palatino Linotype" w:hAnsi="Palatino Linotype"/>
                                      <w:b/>
                                      <w:bCs/>
                                    </w:rPr>
                                    <w:tab/>
                                    <w:t xml:space="preserve">                             </w:t>
                                  </w:r>
                                </w:p>
                                <w:p w:rsidR="00312C62" w:rsidRPr="002C037F" w:rsidRDefault="00312C62" w:rsidP="0067238C">
                                  <w:pPr>
                                    <w:pBdr>
                                      <w:bottom w:val="thinThickSmallGap" w:sz="24" w:space="3" w:color="800000"/>
                                    </w:pBdr>
                                    <w:ind w:hanging="1701"/>
                                    <w:rPr>
                                      <w:color w:val="000080"/>
                                    </w:rPr>
                                  </w:pPr>
                                  <w:r w:rsidRPr="002C037F">
                                    <w:rPr>
                                      <w:b/>
                                      <w:bCs/>
                                      <w:color w:val="000080"/>
                                    </w:rPr>
                                    <w:t xml:space="preserve">         </w:t>
                                  </w:r>
                                  <w:r w:rsidRPr="002C037F">
                                    <w:rPr>
                                      <w:color w:val="000080"/>
                                    </w:rPr>
                                    <w:t xml:space="preserve">               </w:t>
                                  </w:r>
                                </w:p>
                                <w:p w:rsidR="00312C62" w:rsidRPr="002C037F" w:rsidRDefault="00312C62" w:rsidP="00DF3E5C">
                                  <w:pPr>
                                    <w:rPr>
                                      <w:rFonts w:ascii="Cambria" w:hAnsi="Cambria" w:cs="Arial"/>
                                      <w:b/>
                                    </w:rPr>
                                  </w:pPr>
                                  <w:r w:rsidRPr="002C037F">
                                    <w:rPr>
                                      <w:rFonts w:ascii="Cambria" w:hAnsi="Cambria" w:cs="Arial"/>
                                      <w:b/>
                                    </w:rPr>
                                    <w:t>ΥΠΟΔΙΕΥΘΥΝΣΗ ΟΙΚΟΝΟΜΙΚΗΣ ΔΙΑΧΕΙΡΙΣΗΣ</w:t>
                                  </w:r>
                                </w:p>
                                <w:p w:rsidR="00312C62" w:rsidRPr="00D54DD5" w:rsidRDefault="00312C62" w:rsidP="00DF3E5C">
                                  <w:pPr>
                                    <w:rPr>
                                      <w:rFonts w:ascii="Cambria" w:hAnsi="Cambria" w:cs="Arial"/>
                                      <w:b/>
                                      <w:sz w:val="22"/>
                                      <w:szCs w:val="22"/>
                                    </w:rPr>
                                  </w:pPr>
                                  <w:r w:rsidRPr="002C037F">
                                    <w:rPr>
                                      <w:rFonts w:ascii="Cambria" w:hAnsi="Cambria" w:cs="Arial"/>
                                      <w:b/>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312C62" w:rsidRPr="002C037F" w:rsidRDefault="00312C62" w:rsidP="00DF3E5C">
                            <w:pPr>
                              <w:rPr>
                                <w:rFonts w:ascii="Cambria" w:hAnsi="Cambria"/>
                                <w:b/>
                                <w:bCs/>
                              </w:rPr>
                            </w:pPr>
                            <w:r w:rsidRPr="002C037F">
                              <w:rPr>
                                <w:rFonts w:ascii="Cambria" w:hAnsi="Cambria"/>
                                <w:b/>
                                <w:bCs/>
                              </w:rPr>
                              <w:t>ΕΛΛΗΝΙΚΗ  ΔΗΜΟΚΡΑΤΙΑ</w:t>
                            </w:r>
                            <w:r w:rsidRPr="002C037F">
                              <w:rPr>
                                <w:rFonts w:ascii="Cambria" w:hAnsi="Cambria"/>
                                <w:b/>
                                <w:bCs/>
                              </w:rPr>
                              <w:tab/>
                              <w:t xml:space="preserve">          </w:t>
                            </w:r>
                            <w:r w:rsidRPr="002C037F">
                              <w:rPr>
                                <w:rFonts w:ascii="Cambria" w:hAnsi="Cambria"/>
                                <w:b/>
                                <w:bCs/>
                              </w:rPr>
                              <w:tab/>
                            </w:r>
                          </w:p>
                          <w:p w:rsidR="00312C62" w:rsidRPr="002C037F" w:rsidRDefault="00312C62" w:rsidP="00DF3E5C">
                            <w:pPr>
                              <w:rPr>
                                <w:rFonts w:ascii="Palatino Linotype" w:hAnsi="Palatino Linotype"/>
                                <w:b/>
                                <w:bCs/>
                              </w:rPr>
                            </w:pPr>
                            <w:r w:rsidRPr="002C037F">
                              <w:rPr>
                                <w:rFonts w:ascii="Cambria" w:hAnsi="Cambria"/>
                                <w:b/>
                                <w:bCs/>
                              </w:rPr>
                              <w:t>ΠΑΝΕΠΙΣΤΗΜΙΟ ΚΡΗΤΗΣ</w:t>
                            </w:r>
                            <w:r w:rsidRPr="002C037F">
                              <w:rPr>
                                <w:rFonts w:ascii="Palatino Linotype" w:hAnsi="Palatino Linotype"/>
                                <w:b/>
                                <w:bCs/>
                              </w:rPr>
                              <w:tab/>
                              <w:t xml:space="preserve">                             </w:t>
                            </w:r>
                          </w:p>
                          <w:p w:rsidR="00312C62" w:rsidRPr="002C037F" w:rsidRDefault="00312C62" w:rsidP="0067238C">
                            <w:pPr>
                              <w:pBdr>
                                <w:bottom w:val="thinThickSmallGap" w:sz="24" w:space="3" w:color="800000"/>
                              </w:pBdr>
                              <w:ind w:hanging="1701"/>
                              <w:rPr>
                                <w:color w:val="000080"/>
                              </w:rPr>
                            </w:pPr>
                            <w:r w:rsidRPr="002C037F">
                              <w:rPr>
                                <w:b/>
                                <w:bCs/>
                                <w:color w:val="000080"/>
                              </w:rPr>
                              <w:t xml:space="preserve">         </w:t>
                            </w:r>
                            <w:r w:rsidRPr="002C037F">
                              <w:rPr>
                                <w:color w:val="000080"/>
                              </w:rPr>
                              <w:t xml:space="preserve">               </w:t>
                            </w:r>
                          </w:p>
                          <w:p w:rsidR="00312C62" w:rsidRPr="002C037F" w:rsidRDefault="00312C62" w:rsidP="00DF3E5C">
                            <w:pPr>
                              <w:rPr>
                                <w:rFonts w:ascii="Cambria" w:hAnsi="Cambria" w:cs="Arial"/>
                                <w:b/>
                              </w:rPr>
                            </w:pPr>
                            <w:r w:rsidRPr="002C037F">
                              <w:rPr>
                                <w:rFonts w:ascii="Cambria" w:hAnsi="Cambria" w:cs="Arial"/>
                                <w:b/>
                              </w:rPr>
                              <w:t>ΥΠΟΔΙΕΥΘΥΝΣΗ ΟΙΚΟΝΟΜΙΚΗΣ ΔΙΑΧΕΙΡΙΣΗΣ</w:t>
                            </w:r>
                          </w:p>
                          <w:p w:rsidR="00312C62" w:rsidRPr="00D54DD5" w:rsidRDefault="00312C62" w:rsidP="00DF3E5C">
                            <w:pPr>
                              <w:rPr>
                                <w:rFonts w:ascii="Cambria" w:hAnsi="Cambria" w:cs="Arial"/>
                                <w:b/>
                                <w:sz w:val="22"/>
                                <w:szCs w:val="22"/>
                              </w:rPr>
                            </w:pPr>
                            <w:r w:rsidRPr="002C037F">
                              <w:rPr>
                                <w:rFonts w:ascii="Cambria" w:hAnsi="Cambria" w:cs="Arial"/>
                                <w:b/>
                              </w:rPr>
                              <w:t>ΤΜΗΜΑ ΠΡΟΜΗΘΕΙΩΝ</w:t>
                            </w:r>
                          </w:p>
                        </w:txbxContent>
                      </v:textbox>
                    </v:shape>
                  </w:pict>
                </mc:Fallback>
              </mc:AlternateContent>
            </w:r>
            <w:r w:rsidR="00BA3FB1" w:rsidRPr="002C037F">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2C037F" w:rsidRDefault="00DF3E5C" w:rsidP="00AB25CC">
            <w:pPr>
              <w:rPr>
                <w:rFonts w:asciiTheme="majorHAnsi" w:hAnsiTheme="majorHAnsi"/>
                <w:b/>
                <w:bCs/>
              </w:rPr>
            </w:pPr>
          </w:p>
          <w:p w:rsidR="00DF3E5C" w:rsidRPr="002C037F" w:rsidRDefault="00DF3E5C" w:rsidP="00AB25CC">
            <w:pPr>
              <w:rPr>
                <w:rFonts w:asciiTheme="majorHAnsi" w:hAnsiTheme="majorHAnsi"/>
                <w:b/>
                <w:bCs/>
              </w:rPr>
            </w:pPr>
          </w:p>
          <w:p w:rsidR="00DF3E5C" w:rsidRPr="002C037F" w:rsidRDefault="00DF3E5C" w:rsidP="00AB25CC">
            <w:pPr>
              <w:rPr>
                <w:rFonts w:asciiTheme="majorHAnsi" w:hAnsiTheme="majorHAnsi"/>
                <w:b/>
                <w:bCs/>
              </w:rPr>
            </w:pPr>
          </w:p>
          <w:tbl>
            <w:tblPr>
              <w:tblW w:w="9214" w:type="dxa"/>
              <w:tblLayout w:type="fixed"/>
              <w:tblLook w:val="04A0" w:firstRow="1" w:lastRow="0" w:firstColumn="1" w:lastColumn="0" w:noHBand="0" w:noVBand="1"/>
            </w:tblPr>
            <w:tblGrid>
              <w:gridCol w:w="1390"/>
              <w:gridCol w:w="2296"/>
              <w:gridCol w:w="5528"/>
            </w:tblGrid>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Ταχ. Δ/νση</w:t>
                  </w:r>
                </w:p>
              </w:tc>
              <w:tc>
                <w:tcPr>
                  <w:tcW w:w="2296" w:type="dxa"/>
                </w:tcPr>
                <w:p w:rsidR="00DF3E5C" w:rsidRPr="002C037F" w:rsidRDefault="00DF3E5C" w:rsidP="00AB25CC">
                  <w:pPr>
                    <w:rPr>
                      <w:rFonts w:asciiTheme="majorHAnsi" w:hAnsiTheme="majorHAnsi"/>
                    </w:rPr>
                  </w:pPr>
                  <w:r w:rsidRPr="002C037F">
                    <w:rPr>
                      <w:rFonts w:asciiTheme="majorHAnsi" w:hAnsiTheme="majorHAnsi"/>
                    </w:rPr>
                    <w:t>: Κτήριο Διοίκησης Ι</w:t>
                  </w:r>
                </w:p>
                <w:p w:rsidR="00DF3E5C" w:rsidRPr="002C037F" w:rsidRDefault="00DF3E5C" w:rsidP="00AB25CC">
                  <w:pPr>
                    <w:rPr>
                      <w:rFonts w:asciiTheme="majorHAnsi" w:hAnsiTheme="majorHAnsi"/>
                    </w:rPr>
                  </w:pPr>
                  <w:r w:rsidRPr="002C037F">
                    <w:rPr>
                      <w:rFonts w:asciiTheme="majorHAnsi" w:hAnsiTheme="majorHAnsi"/>
                    </w:rPr>
                    <w:t xml:space="preserve">Πανεπιστημιούπολη Βουτών </w:t>
                  </w:r>
                </w:p>
                <w:p w:rsidR="00DF3E5C" w:rsidRPr="002C037F" w:rsidRDefault="00DF3E5C" w:rsidP="00AB25CC">
                  <w:pPr>
                    <w:rPr>
                      <w:rFonts w:asciiTheme="majorHAnsi" w:hAnsiTheme="majorHAnsi"/>
                    </w:rPr>
                  </w:pPr>
                  <w:r w:rsidRPr="002C037F">
                    <w:rPr>
                      <w:rFonts w:asciiTheme="majorHAnsi" w:hAnsiTheme="majorHAnsi"/>
                    </w:rPr>
                    <w:t>70013  ΗΡΑΚΛΕΙΟ</w:t>
                  </w:r>
                </w:p>
              </w:tc>
              <w:tc>
                <w:tcPr>
                  <w:tcW w:w="5528" w:type="dxa"/>
                </w:tcPr>
                <w:p w:rsidR="00DF3E5C" w:rsidRPr="002C037F" w:rsidRDefault="00DF3E5C" w:rsidP="00AB25CC">
                  <w:pPr>
                    <w:jc w:val="right"/>
                    <w:rPr>
                      <w:rFonts w:asciiTheme="majorHAnsi" w:hAnsiTheme="majorHAnsi"/>
                      <w:b/>
                      <w:bCs/>
                    </w:rPr>
                  </w:pPr>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Πληροφ.</w:t>
                  </w:r>
                </w:p>
              </w:tc>
              <w:tc>
                <w:tcPr>
                  <w:tcW w:w="2296" w:type="dxa"/>
                </w:tcPr>
                <w:p w:rsidR="00DF3E5C" w:rsidRPr="002C037F" w:rsidRDefault="00DF3E5C" w:rsidP="005B60E9">
                  <w:pPr>
                    <w:rPr>
                      <w:rFonts w:asciiTheme="majorHAnsi" w:hAnsiTheme="majorHAnsi"/>
                      <w:bCs/>
                    </w:rPr>
                  </w:pPr>
                  <w:r w:rsidRPr="002C037F">
                    <w:rPr>
                      <w:rFonts w:asciiTheme="majorHAnsi" w:hAnsiTheme="majorHAnsi"/>
                      <w:bCs/>
                    </w:rPr>
                    <w:t>:</w:t>
                  </w:r>
                  <w:r w:rsidR="00A361A9" w:rsidRPr="002C037F">
                    <w:rPr>
                      <w:rFonts w:asciiTheme="majorHAnsi" w:hAnsiTheme="majorHAnsi"/>
                      <w:bCs/>
                    </w:rPr>
                    <w:t xml:space="preserve">κα </w:t>
                  </w:r>
                  <w:r w:rsidR="005B60E9">
                    <w:rPr>
                      <w:rFonts w:asciiTheme="majorHAnsi" w:hAnsiTheme="majorHAnsi"/>
                      <w:bCs/>
                    </w:rPr>
                    <w:t>Μυλωνά</w:t>
                  </w:r>
                </w:p>
              </w:tc>
              <w:tc>
                <w:tcPr>
                  <w:tcW w:w="5528" w:type="dxa"/>
                </w:tcPr>
                <w:p w:rsidR="00DF3E5C" w:rsidRPr="002C037F" w:rsidRDefault="00582B87" w:rsidP="004F7EE5">
                  <w:pPr>
                    <w:jc w:val="right"/>
                    <w:rPr>
                      <w:rFonts w:asciiTheme="majorHAnsi" w:hAnsiTheme="majorHAnsi"/>
                      <w:b/>
                      <w:bCs/>
                    </w:rPr>
                  </w:pPr>
                  <w:r>
                    <w:rPr>
                      <w:rFonts w:asciiTheme="majorHAnsi" w:hAnsiTheme="majorHAnsi"/>
                      <w:b/>
                      <w:bCs/>
                    </w:rPr>
                    <w:t xml:space="preserve">  </w:t>
                  </w:r>
                  <w:r w:rsidR="00C679E0" w:rsidRPr="002C037F">
                    <w:rPr>
                      <w:rFonts w:asciiTheme="majorHAnsi" w:hAnsiTheme="majorHAnsi"/>
                      <w:b/>
                      <w:bCs/>
                    </w:rPr>
                    <w:t xml:space="preserve">  </w:t>
                  </w:r>
                  <w:r w:rsidR="00DF3E5C" w:rsidRPr="002C037F">
                    <w:rPr>
                      <w:rFonts w:asciiTheme="majorHAnsi" w:hAnsiTheme="majorHAnsi"/>
                      <w:b/>
                      <w:bCs/>
                    </w:rPr>
                    <w:t xml:space="preserve">Ηράκλειο </w:t>
                  </w:r>
                  <w:r w:rsidR="004F7EE5" w:rsidRPr="004F7EE5">
                    <w:rPr>
                      <w:rFonts w:asciiTheme="majorHAnsi" w:hAnsiTheme="majorHAnsi"/>
                      <w:b/>
                      <w:bCs/>
                    </w:rPr>
                    <w:t>23</w:t>
                  </w:r>
                  <w:r w:rsidR="004F7EE5">
                    <w:rPr>
                      <w:rFonts w:asciiTheme="majorHAnsi" w:hAnsiTheme="majorHAnsi"/>
                      <w:b/>
                      <w:bCs/>
                      <w:lang w:val="en-US"/>
                    </w:rPr>
                    <w:t>/02</w:t>
                  </w:r>
                  <w:r w:rsidR="004B7811" w:rsidRPr="002C037F">
                    <w:rPr>
                      <w:rFonts w:asciiTheme="majorHAnsi" w:hAnsiTheme="majorHAnsi"/>
                      <w:b/>
                      <w:bCs/>
                    </w:rPr>
                    <w:t>/202</w:t>
                  </w:r>
                  <w:r w:rsidR="00025476" w:rsidRPr="002C037F">
                    <w:rPr>
                      <w:rFonts w:asciiTheme="majorHAnsi" w:hAnsiTheme="majorHAnsi"/>
                      <w:b/>
                      <w:bCs/>
                    </w:rPr>
                    <w:t>2</w:t>
                  </w:r>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Τηλ.</w:t>
                  </w:r>
                </w:p>
              </w:tc>
              <w:tc>
                <w:tcPr>
                  <w:tcW w:w="2296" w:type="dxa"/>
                </w:tcPr>
                <w:p w:rsidR="00DF3E5C" w:rsidRPr="002C037F" w:rsidRDefault="00DF3E5C" w:rsidP="00AB25CC">
                  <w:pPr>
                    <w:rPr>
                      <w:rFonts w:asciiTheme="majorHAnsi" w:hAnsiTheme="majorHAnsi"/>
                      <w:bCs/>
                    </w:rPr>
                  </w:pPr>
                  <w:r w:rsidRPr="002C037F">
                    <w:rPr>
                      <w:rFonts w:asciiTheme="majorHAnsi" w:hAnsiTheme="majorHAnsi"/>
                      <w:bCs/>
                    </w:rPr>
                    <w:t>:</w:t>
                  </w:r>
                  <w:r w:rsidR="00A361A9" w:rsidRPr="002C037F">
                    <w:rPr>
                      <w:rFonts w:asciiTheme="majorHAnsi" w:hAnsiTheme="majorHAnsi"/>
                      <w:bCs/>
                    </w:rPr>
                    <w:t>281039314</w:t>
                  </w:r>
                  <w:r w:rsidR="005B60E9">
                    <w:rPr>
                      <w:rFonts w:asciiTheme="majorHAnsi" w:hAnsiTheme="majorHAnsi"/>
                      <w:bCs/>
                    </w:rPr>
                    <w:t>1</w:t>
                  </w:r>
                </w:p>
              </w:tc>
              <w:tc>
                <w:tcPr>
                  <w:tcW w:w="5528" w:type="dxa"/>
                </w:tcPr>
                <w:p w:rsidR="00DF3E5C" w:rsidRPr="00824854" w:rsidRDefault="00DF3E5C" w:rsidP="004F7EE5">
                  <w:pPr>
                    <w:jc w:val="right"/>
                    <w:rPr>
                      <w:rFonts w:asciiTheme="majorHAnsi" w:hAnsiTheme="majorHAnsi"/>
                      <w:b/>
                      <w:bCs/>
                      <w:lang w:val="en-US"/>
                    </w:rPr>
                  </w:pPr>
                  <w:r w:rsidRPr="002C037F">
                    <w:rPr>
                      <w:rFonts w:asciiTheme="majorHAnsi" w:hAnsiTheme="majorHAnsi"/>
                      <w:b/>
                      <w:bCs/>
                    </w:rPr>
                    <w:t>Αρ. Γεν. Πρωτ.:</w:t>
                  </w:r>
                  <w:r w:rsidR="007A3C2D" w:rsidRPr="002C037F">
                    <w:rPr>
                      <w:rFonts w:asciiTheme="majorHAnsi" w:hAnsiTheme="majorHAnsi"/>
                      <w:b/>
                      <w:bCs/>
                    </w:rPr>
                    <w:t xml:space="preserve"> </w:t>
                  </w:r>
                  <w:r w:rsidR="00824854">
                    <w:rPr>
                      <w:rFonts w:asciiTheme="majorHAnsi" w:hAnsiTheme="majorHAnsi"/>
                      <w:b/>
                      <w:bCs/>
                      <w:lang w:val="en-US"/>
                    </w:rPr>
                    <w:t>4079</w:t>
                  </w:r>
                  <w:bookmarkStart w:id="0" w:name="_GoBack"/>
                  <w:bookmarkEnd w:id="0"/>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lang w:val="en-US"/>
                    </w:rPr>
                    <w:t>Email</w:t>
                  </w:r>
                </w:p>
              </w:tc>
              <w:tc>
                <w:tcPr>
                  <w:tcW w:w="2296" w:type="dxa"/>
                </w:tcPr>
                <w:p w:rsidR="00DF3E5C" w:rsidRPr="004F7EE5" w:rsidRDefault="00DF3E5C" w:rsidP="005B60E9">
                  <w:pPr>
                    <w:rPr>
                      <w:rFonts w:asciiTheme="majorHAnsi" w:hAnsiTheme="majorHAnsi"/>
                      <w:bCs/>
                    </w:rPr>
                  </w:pPr>
                  <w:r w:rsidRPr="002C037F">
                    <w:rPr>
                      <w:rFonts w:asciiTheme="majorHAnsi" w:hAnsiTheme="majorHAnsi"/>
                      <w:bCs/>
                    </w:rPr>
                    <w:t>:</w:t>
                  </w:r>
                  <w:r w:rsidR="005B60E9">
                    <w:rPr>
                      <w:rFonts w:asciiTheme="majorHAnsi" w:hAnsiTheme="majorHAnsi"/>
                      <w:bCs/>
                      <w:lang w:val="en-US"/>
                    </w:rPr>
                    <w:t>smylona</w:t>
                  </w:r>
                  <w:r w:rsidR="005B60E9" w:rsidRPr="004F7EE5">
                    <w:rPr>
                      <w:rFonts w:asciiTheme="majorHAnsi" w:hAnsiTheme="majorHAnsi"/>
                      <w:bCs/>
                    </w:rPr>
                    <w:t>@</w:t>
                  </w:r>
                  <w:r w:rsidR="005B60E9">
                    <w:rPr>
                      <w:rFonts w:asciiTheme="majorHAnsi" w:hAnsiTheme="majorHAnsi"/>
                      <w:bCs/>
                      <w:lang w:val="en-US"/>
                    </w:rPr>
                    <w:t>uoc</w:t>
                  </w:r>
                  <w:r w:rsidR="005B60E9" w:rsidRPr="004F7EE5">
                    <w:rPr>
                      <w:rFonts w:asciiTheme="majorHAnsi" w:hAnsiTheme="majorHAnsi"/>
                      <w:bCs/>
                    </w:rPr>
                    <w:t>.</w:t>
                  </w:r>
                  <w:r w:rsidR="005B60E9">
                    <w:rPr>
                      <w:rFonts w:asciiTheme="majorHAnsi" w:hAnsiTheme="majorHAnsi"/>
                      <w:bCs/>
                      <w:lang w:val="en-US"/>
                    </w:rPr>
                    <w:t>gr</w:t>
                  </w:r>
                </w:p>
              </w:tc>
              <w:tc>
                <w:tcPr>
                  <w:tcW w:w="5528" w:type="dxa"/>
                </w:tcPr>
                <w:p w:rsidR="00DF3E5C" w:rsidRPr="002C037F" w:rsidRDefault="00DF3E5C" w:rsidP="00AB25CC">
                  <w:pPr>
                    <w:jc w:val="right"/>
                    <w:rPr>
                      <w:rFonts w:asciiTheme="majorHAnsi" w:hAnsiTheme="majorHAnsi"/>
                      <w:b/>
                      <w:bCs/>
                    </w:rPr>
                  </w:pPr>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Ιστοσελίδα</w:t>
                  </w:r>
                </w:p>
              </w:tc>
              <w:tc>
                <w:tcPr>
                  <w:tcW w:w="2296" w:type="dxa"/>
                </w:tcPr>
                <w:p w:rsidR="00DF3E5C" w:rsidRPr="002C037F" w:rsidRDefault="00DF3E5C" w:rsidP="00AB25CC">
                  <w:pPr>
                    <w:rPr>
                      <w:rFonts w:asciiTheme="majorHAnsi" w:hAnsiTheme="majorHAnsi"/>
                      <w:bCs/>
                    </w:rPr>
                  </w:pPr>
                  <w:r w:rsidRPr="002C037F">
                    <w:rPr>
                      <w:rFonts w:asciiTheme="majorHAnsi" w:hAnsiTheme="majorHAnsi"/>
                      <w:bCs/>
                    </w:rPr>
                    <w:t>:</w:t>
                  </w:r>
                  <w:r w:rsidRPr="002C037F">
                    <w:rPr>
                      <w:rFonts w:asciiTheme="majorHAnsi" w:hAnsiTheme="majorHAnsi"/>
                      <w:bCs/>
                      <w:lang w:val="en-US"/>
                    </w:rPr>
                    <w:t>https</w:t>
                  </w:r>
                  <w:r w:rsidRPr="002C037F">
                    <w:rPr>
                      <w:rFonts w:asciiTheme="majorHAnsi" w:hAnsiTheme="majorHAnsi"/>
                      <w:bCs/>
                    </w:rPr>
                    <w:t>://</w:t>
                  </w:r>
                  <w:r w:rsidRPr="002C037F">
                    <w:rPr>
                      <w:rFonts w:asciiTheme="majorHAnsi" w:hAnsiTheme="majorHAnsi"/>
                      <w:bCs/>
                      <w:lang w:val="en-US"/>
                    </w:rPr>
                    <w:t>www</w:t>
                  </w:r>
                  <w:r w:rsidRPr="002C037F">
                    <w:rPr>
                      <w:rFonts w:asciiTheme="majorHAnsi" w:hAnsiTheme="majorHAnsi"/>
                      <w:bCs/>
                    </w:rPr>
                    <w:t>.</w:t>
                  </w:r>
                  <w:r w:rsidRPr="002C037F">
                    <w:rPr>
                      <w:rFonts w:asciiTheme="majorHAnsi" w:hAnsiTheme="majorHAnsi"/>
                      <w:bCs/>
                      <w:lang w:val="en-US"/>
                    </w:rPr>
                    <w:t>uoc</w:t>
                  </w:r>
                  <w:r w:rsidRPr="002C037F">
                    <w:rPr>
                      <w:rFonts w:asciiTheme="majorHAnsi" w:hAnsiTheme="majorHAnsi"/>
                      <w:bCs/>
                    </w:rPr>
                    <w:t>.</w:t>
                  </w:r>
                  <w:r w:rsidRPr="002C037F">
                    <w:rPr>
                      <w:rFonts w:asciiTheme="majorHAnsi" w:hAnsiTheme="majorHAnsi"/>
                      <w:bCs/>
                      <w:lang w:val="en-US"/>
                    </w:rPr>
                    <w:t>gr</w:t>
                  </w:r>
                </w:p>
              </w:tc>
              <w:tc>
                <w:tcPr>
                  <w:tcW w:w="5528" w:type="dxa"/>
                </w:tcPr>
                <w:p w:rsidR="00DF3E5C" w:rsidRPr="002C037F" w:rsidRDefault="00DF3E5C" w:rsidP="00AB25CC">
                  <w:pPr>
                    <w:jc w:val="right"/>
                    <w:rPr>
                      <w:rFonts w:asciiTheme="majorHAnsi" w:hAnsiTheme="majorHAnsi"/>
                      <w:b/>
                      <w:bCs/>
                    </w:rPr>
                  </w:pPr>
                </w:p>
              </w:tc>
            </w:tr>
          </w:tbl>
          <w:p w:rsidR="00DF3E5C" w:rsidRPr="002C037F" w:rsidRDefault="00DF3E5C" w:rsidP="00FD05D8">
            <w:pPr>
              <w:jc w:val="right"/>
              <w:rPr>
                <w:rFonts w:asciiTheme="majorHAnsi" w:hAnsiTheme="majorHAnsi"/>
              </w:rPr>
            </w:pPr>
            <w:r w:rsidRPr="002C037F">
              <w:rPr>
                <w:rFonts w:asciiTheme="majorHAnsi" w:hAnsiTheme="majorHAnsi"/>
                <w:b/>
                <w:bCs/>
              </w:rPr>
              <w:t xml:space="preserve">                                                                                                  </w:t>
            </w:r>
          </w:p>
          <w:p w:rsidR="00DF3E5C" w:rsidRPr="002C037F" w:rsidRDefault="00DF3E5C" w:rsidP="00AB25CC">
            <w:pPr>
              <w:rPr>
                <w:rFonts w:asciiTheme="majorHAnsi" w:hAnsiTheme="majorHAnsi"/>
              </w:rPr>
            </w:pPr>
          </w:p>
          <w:p w:rsidR="00982647" w:rsidRPr="002C037F" w:rsidRDefault="00982647" w:rsidP="00AB25CC">
            <w:pPr>
              <w:rPr>
                <w:rFonts w:asciiTheme="majorHAnsi" w:hAnsiTheme="majorHAnsi"/>
              </w:rPr>
            </w:pPr>
          </w:p>
        </w:tc>
        <w:tc>
          <w:tcPr>
            <w:tcW w:w="236" w:type="dxa"/>
          </w:tcPr>
          <w:p w:rsidR="00DF3E5C" w:rsidRPr="002C037F" w:rsidRDefault="00DF3E5C" w:rsidP="00AB25CC">
            <w:pPr>
              <w:rPr>
                <w:rFonts w:asciiTheme="majorHAnsi" w:hAnsiTheme="majorHAnsi"/>
              </w:rPr>
            </w:pPr>
          </w:p>
        </w:tc>
        <w:tc>
          <w:tcPr>
            <w:tcW w:w="667" w:type="dxa"/>
          </w:tcPr>
          <w:p w:rsidR="00DF3E5C" w:rsidRPr="002C037F" w:rsidRDefault="00DF3E5C" w:rsidP="00AB25CC">
            <w:pPr>
              <w:rPr>
                <w:rFonts w:asciiTheme="majorHAnsi" w:hAnsiTheme="majorHAnsi"/>
              </w:rPr>
            </w:pPr>
          </w:p>
          <w:p w:rsidR="00DF3E5C" w:rsidRPr="002C037F" w:rsidRDefault="00DF3E5C" w:rsidP="00AB25CC">
            <w:pPr>
              <w:ind w:left="1006"/>
              <w:rPr>
                <w:rFonts w:asciiTheme="majorHAnsi" w:hAnsiTheme="majorHAnsi"/>
                <w:b/>
                <w:bCs/>
                <w:color w:val="FF0000"/>
              </w:rPr>
            </w:pPr>
            <w:r w:rsidRPr="002C037F">
              <w:rPr>
                <w:rFonts w:asciiTheme="majorHAnsi" w:hAnsiTheme="majorHAnsi"/>
                <w:b/>
                <w:bCs/>
                <w:color w:val="FF0000"/>
              </w:rPr>
              <w:t xml:space="preserve">                      </w:t>
            </w: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rPr>
            </w:pPr>
            <w:r w:rsidRPr="002C037F">
              <w:rPr>
                <w:rFonts w:asciiTheme="majorHAnsi" w:hAnsiTheme="majorHAnsi"/>
                <w:b/>
                <w:bCs/>
                <w:color w:val="FF0000"/>
              </w:rPr>
              <w:t xml:space="preserve"> </w:t>
            </w:r>
            <w:r w:rsidRPr="002C037F">
              <w:rPr>
                <w:rFonts w:asciiTheme="majorHAnsi" w:hAnsiTheme="majorHAnsi"/>
                <w:b/>
                <w:bCs/>
                <w:highlight w:val="yellow"/>
              </w:rPr>
              <w:t xml:space="preserve">                      </w:t>
            </w:r>
          </w:p>
        </w:tc>
      </w:tr>
    </w:tbl>
    <w:p w:rsidR="00DF3E5C" w:rsidRPr="002C037F" w:rsidRDefault="00DF3D75" w:rsidP="005B60E9">
      <w:pPr>
        <w:autoSpaceDE w:val="0"/>
        <w:autoSpaceDN w:val="0"/>
        <w:adjustRightInd w:val="0"/>
        <w:jc w:val="both"/>
        <w:rPr>
          <w:rFonts w:asciiTheme="majorHAnsi" w:hAnsiTheme="majorHAnsi"/>
          <w:b/>
        </w:rPr>
      </w:pPr>
      <w:r w:rsidRPr="002C037F">
        <w:rPr>
          <w:rFonts w:asciiTheme="majorHAnsi" w:hAnsiTheme="majorHAnsi"/>
          <w:b/>
        </w:rPr>
        <w:t xml:space="preserve">ΘΕΜΑ: </w:t>
      </w:r>
      <w:r w:rsidR="002C037F">
        <w:rPr>
          <w:rFonts w:asciiTheme="majorHAnsi" w:hAnsiTheme="majorHAnsi"/>
          <w:b/>
        </w:rPr>
        <w:t>Π</w:t>
      </w:r>
      <w:r w:rsidRPr="002C037F">
        <w:rPr>
          <w:rFonts w:asciiTheme="majorHAnsi" w:hAnsiTheme="majorHAnsi"/>
          <w:b/>
        </w:rPr>
        <w:t xml:space="preserve">ρόσκληση υποβολής προσφορών για </w:t>
      </w:r>
      <w:r w:rsidR="002A5A49" w:rsidRPr="002C037F">
        <w:rPr>
          <w:rFonts w:asciiTheme="majorHAnsi" w:hAnsiTheme="majorHAnsi"/>
          <w:b/>
        </w:rPr>
        <w:t>τη</w:t>
      </w:r>
      <w:r w:rsidR="00C90E44" w:rsidRPr="002C037F">
        <w:rPr>
          <w:rFonts w:asciiTheme="majorHAnsi" w:hAnsiTheme="majorHAnsi"/>
          <w:b/>
        </w:rPr>
        <w:t>ν</w:t>
      </w:r>
      <w:r w:rsidR="00C719DD" w:rsidRPr="002C037F">
        <w:rPr>
          <w:rFonts w:asciiTheme="majorHAnsi" w:hAnsiTheme="majorHAnsi"/>
          <w:b/>
        </w:rPr>
        <w:t xml:space="preserve"> </w:t>
      </w:r>
      <w:r w:rsidR="005B60E9" w:rsidRPr="005B60E9">
        <w:rPr>
          <w:rFonts w:asciiTheme="majorHAnsi" w:hAnsiTheme="majorHAnsi"/>
          <w:b/>
        </w:rPr>
        <w:t>προμήθεια και εγκατάσταση υλικών με σκοπό την ολοκλήρωση της τοποθέτησης και λειτουργίας της κλιματιστικής Μονάδας στο Πανεπιστημιακό Γυμναστήριο</w:t>
      </w:r>
      <w:r w:rsidR="00C719DD" w:rsidRPr="002C037F">
        <w:rPr>
          <w:rFonts w:asciiTheme="majorHAnsi" w:hAnsiTheme="majorHAnsi"/>
          <w:b/>
        </w:rPr>
        <w:t>.</w:t>
      </w:r>
    </w:p>
    <w:p w:rsidR="002C037F" w:rsidRPr="002C037F" w:rsidRDefault="002C037F" w:rsidP="00DF3D75">
      <w:pPr>
        <w:pStyle w:val="a4"/>
        <w:spacing w:line="280" w:lineRule="atLeast"/>
        <w:ind w:right="-285"/>
        <w:jc w:val="center"/>
        <w:rPr>
          <w:rFonts w:asciiTheme="majorHAnsi" w:hAnsiTheme="majorHAnsi"/>
          <w:b/>
          <w:sz w:val="20"/>
          <w:szCs w:val="20"/>
        </w:rPr>
      </w:pPr>
    </w:p>
    <w:p w:rsidR="00DF3D75" w:rsidRPr="002C037F" w:rsidRDefault="00DF3D75" w:rsidP="00DF3D75">
      <w:pPr>
        <w:pStyle w:val="a4"/>
        <w:spacing w:line="280" w:lineRule="atLeast"/>
        <w:ind w:right="-285"/>
        <w:jc w:val="center"/>
        <w:rPr>
          <w:rFonts w:asciiTheme="majorHAnsi" w:hAnsiTheme="majorHAnsi"/>
          <w:b/>
          <w:sz w:val="20"/>
          <w:szCs w:val="20"/>
        </w:rPr>
      </w:pPr>
      <w:r w:rsidRPr="002C037F">
        <w:rPr>
          <w:rFonts w:asciiTheme="majorHAnsi" w:hAnsiTheme="majorHAnsi"/>
          <w:b/>
          <w:sz w:val="20"/>
          <w:szCs w:val="20"/>
        </w:rPr>
        <w:t>ΠΡΟΣΚΛΗΣΗ ΕΚΔΗΛΩΣΗΣ ΕΝΔΙΑΦΕΡΟΝΤΟΣ</w:t>
      </w:r>
    </w:p>
    <w:p w:rsidR="00DF3D75" w:rsidRPr="002C037F" w:rsidRDefault="00DF3D75" w:rsidP="00DF3D75">
      <w:pPr>
        <w:pStyle w:val="a4"/>
        <w:spacing w:line="280" w:lineRule="atLeast"/>
        <w:ind w:right="-285"/>
        <w:jc w:val="center"/>
        <w:rPr>
          <w:rFonts w:asciiTheme="majorHAnsi" w:hAnsiTheme="majorHAnsi"/>
          <w:b/>
          <w:sz w:val="20"/>
          <w:szCs w:val="20"/>
        </w:rPr>
      </w:pPr>
    </w:p>
    <w:tbl>
      <w:tblPr>
        <w:tblStyle w:val="a8"/>
        <w:tblW w:w="9747" w:type="dxa"/>
        <w:tblLayout w:type="fixed"/>
        <w:tblLook w:val="04A0" w:firstRow="1" w:lastRow="0" w:firstColumn="1" w:lastColumn="0" w:noHBand="0" w:noVBand="1"/>
      </w:tblPr>
      <w:tblGrid>
        <w:gridCol w:w="4928"/>
        <w:gridCol w:w="4819"/>
      </w:tblGrid>
      <w:tr w:rsidR="00DF3D75" w:rsidRPr="002C037F" w:rsidTr="00273676">
        <w:tc>
          <w:tcPr>
            <w:tcW w:w="4928" w:type="dxa"/>
          </w:tcPr>
          <w:p w:rsidR="00DF3D75" w:rsidRPr="002C037F" w:rsidRDefault="00DF3D75" w:rsidP="006C141F">
            <w:pPr>
              <w:spacing w:after="120"/>
              <w:contextualSpacing/>
              <w:jc w:val="both"/>
              <w:rPr>
                <w:rFonts w:asciiTheme="majorHAnsi" w:hAnsiTheme="majorHAnsi" w:cstheme="minorHAnsi"/>
              </w:rPr>
            </w:pPr>
            <w:r w:rsidRPr="002C037F">
              <w:rPr>
                <w:rFonts w:asciiTheme="majorHAnsi" w:hAnsiTheme="majorHAnsi" w:cstheme="minorHAnsi"/>
                <w:b/>
                <w:bCs/>
              </w:rPr>
              <w:t>Αναθέτουσα Αρχή:</w:t>
            </w:r>
          </w:p>
        </w:tc>
        <w:tc>
          <w:tcPr>
            <w:tcW w:w="4819"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rPr>
              <w:t>Πανεπιστήμιο Κρήτης</w:t>
            </w:r>
          </w:p>
        </w:tc>
      </w:tr>
      <w:tr w:rsidR="00DC49A0" w:rsidRPr="002C037F" w:rsidTr="00273676">
        <w:tc>
          <w:tcPr>
            <w:tcW w:w="4928" w:type="dxa"/>
          </w:tcPr>
          <w:p w:rsidR="00DC49A0" w:rsidRPr="002C037F" w:rsidRDefault="00DC49A0" w:rsidP="00591E69">
            <w:pPr>
              <w:spacing w:after="120"/>
              <w:contextualSpacing/>
              <w:rPr>
                <w:rFonts w:asciiTheme="majorHAnsi" w:hAnsiTheme="majorHAnsi" w:cstheme="minorHAnsi"/>
                <w:b/>
                <w:bCs/>
              </w:rPr>
            </w:pPr>
            <w:r w:rsidRPr="002C037F">
              <w:rPr>
                <w:rFonts w:asciiTheme="majorHAnsi" w:hAnsiTheme="majorHAnsi" w:cstheme="minorHAnsi"/>
                <w:b/>
                <w:bCs/>
              </w:rPr>
              <w:t>Κωδικός Ηλεκτρονικής Τιμολόγησης Αναθέτουσας Αρχής</w:t>
            </w:r>
          </w:p>
        </w:tc>
        <w:tc>
          <w:tcPr>
            <w:tcW w:w="4819" w:type="dxa"/>
            <w:vAlign w:val="center"/>
          </w:tcPr>
          <w:p w:rsidR="00DC49A0" w:rsidRPr="002C037F" w:rsidRDefault="00DC49A0" w:rsidP="00273676">
            <w:pPr>
              <w:spacing w:after="120"/>
              <w:contextualSpacing/>
              <w:rPr>
                <w:rFonts w:asciiTheme="majorHAnsi" w:hAnsiTheme="majorHAnsi" w:cstheme="minorHAnsi"/>
              </w:rPr>
            </w:pPr>
            <w:r w:rsidRPr="002C037F">
              <w:rPr>
                <w:rFonts w:asciiTheme="majorHAnsi" w:hAnsiTheme="majorHAnsi" w:cstheme="minorHAnsi"/>
              </w:rPr>
              <w:t>4310</w:t>
            </w:r>
          </w:p>
        </w:tc>
      </w:tr>
      <w:tr w:rsidR="00DF3D75" w:rsidRPr="002C037F" w:rsidTr="00273676">
        <w:tc>
          <w:tcPr>
            <w:tcW w:w="4928" w:type="dxa"/>
          </w:tcPr>
          <w:p w:rsidR="00DF3D75" w:rsidRPr="002C037F" w:rsidRDefault="00DF3D75" w:rsidP="006C141F">
            <w:pPr>
              <w:spacing w:after="120"/>
              <w:contextualSpacing/>
              <w:jc w:val="both"/>
              <w:rPr>
                <w:rFonts w:asciiTheme="majorHAnsi" w:hAnsiTheme="majorHAnsi" w:cstheme="minorHAnsi"/>
              </w:rPr>
            </w:pPr>
            <w:r w:rsidRPr="002C037F">
              <w:rPr>
                <w:rFonts w:asciiTheme="majorHAnsi" w:hAnsiTheme="majorHAnsi" w:cstheme="minorHAnsi"/>
                <w:b/>
                <w:bCs/>
              </w:rPr>
              <w:t>ΚΑΕ:</w:t>
            </w:r>
          </w:p>
        </w:tc>
        <w:tc>
          <w:tcPr>
            <w:tcW w:w="4819" w:type="dxa"/>
            <w:vAlign w:val="center"/>
          </w:tcPr>
          <w:p w:rsidR="00DF3D75" w:rsidRPr="005B60E9" w:rsidRDefault="005B60E9" w:rsidP="00273676">
            <w:pPr>
              <w:spacing w:after="120"/>
              <w:contextualSpacing/>
              <w:rPr>
                <w:rFonts w:asciiTheme="majorHAnsi" w:hAnsiTheme="majorHAnsi" w:cstheme="minorHAnsi"/>
              </w:rPr>
            </w:pPr>
            <w:r>
              <w:rPr>
                <w:rFonts w:asciiTheme="majorHAnsi" w:hAnsiTheme="majorHAnsi" w:cstheme="minorHAnsi"/>
                <w:b/>
                <w:lang w:val="en-US"/>
              </w:rPr>
              <w:t>2021</w:t>
            </w:r>
            <w:r>
              <w:rPr>
                <w:rFonts w:asciiTheme="majorHAnsi" w:hAnsiTheme="majorHAnsi" w:cstheme="minorHAnsi"/>
                <w:b/>
              </w:rPr>
              <w:t>ΝΑ34600205</w:t>
            </w:r>
          </w:p>
        </w:tc>
      </w:tr>
      <w:tr w:rsidR="00DF3D75" w:rsidRPr="002C037F" w:rsidTr="00273676">
        <w:tc>
          <w:tcPr>
            <w:tcW w:w="4928" w:type="dxa"/>
          </w:tcPr>
          <w:p w:rsidR="00DF3D75" w:rsidRPr="002C037F" w:rsidRDefault="00DF3D75" w:rsidP="006C141F">
            <w:pPr>
              <w:spacing w:after="120"/>
              <w:contextualSpacing/>
              <w:jc w:val="both"/>
              <w:rPr>
                <w:rFonts w:asciiTheme="majorHAnsi" w:hAnsiTheme="majorHAnsi" w:cstheme="minorHAnsi"/>
              </w:rPr>
            </w:pPr>
            <w:r w:rsidRPr="002C037F">
              <w:rPr>
                <w:rFonts w:asciiTheme="majorHAnsi" w:hAnsiTheme="majorHAnsi" w:cstheme="minorHAnsi"/>
                <w:b/>
                <w:bCs/>
                <w:lang w:val="en-US"/>
              </w:rPr>
              <w:t>CPV :</w:t>
            </w:r>
          </w:p>
        </w:tc>
        <w:tc>
          <w:tcPr>
            <w:tcW w:w="4819" w:type="dxa"/>
            <w:vAlign w:val="center"/>
          </w:tcPr>
          <w:p w:rsidR="00DF3D75" w:rsidRPr="000A2A37" w:rsidRDefault="000A2A37" w:rsidP="00273676">
            <w:pPr>
              <w:spacing w:after="120"/>
              <w:contextualSpacing/>
              <w:rPr>
                <w:rFonts w:asciiTheme="majorHAnsi" w:hAnsiTheme="majorHAnsi" w:cstheme="minorHAnsi"/>
                <w:lang w:val="en-US"/>
              </w:rPr>
            </w:pPr>
            <w:r w:rsidRPr="000A2A37">
              <w:rPr>
                <w:rFonts w:asciiTheme="majorHAnsi" w:hAnsiTheme="majorHAnsi" w:cstheme="minorHAnsi"/>
              </w:rPr>
              <w:t>44115210-4</w:t>
            </w:r>
            <w:r>
              <w:rPr>
                <w:rFonts w:asciiTheme="majorHAnsi" w:hAnsiTheme="majorHAnsi" w:cstheme="minorHAnsi"/>
                <w:lang w:val="en-US"/>
              </w:rPr>
              <w:t xml:space="preserve">, </w:t>
            </w:r>
            <w:r>
              <w:t>31720000-9</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Κριτήριο Ανάθεσης:</w:t>
            </w:r>
          </w:p>
        </w:tc>
        <w:tc>
          <w:tcPr>
            <w:tcW w:w="4819"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rPr>
              <w:t>Πλέον συμφέρουσα από οικονομική άποψη προσφορά μόνο βάσει τιμής</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Προϋπολογισθείσα δαπάνη:</w:t>
            </w:r>
          </w:p>
        </w:tc>
        <w:tc>
          <w:tcPr>
            <w:tcW w:w="4819" w:type="dxa"/>
            <w:vAlign w:val="center"/>
          </w:tcPr>
          <w:p w:rsidR="00DF3D75" w:rsidRPr="002C037F" w:rsidRDefault="00411C0F" w:rsidP="00C90E44">
            <w:pPr>
              <w:spacing w:after="120"/>
              <w:contextualSpacing/>
              <w:rPr>
                <w:rFonts w:asciiTheme="majorHAnsi" w:hAnsiTheme="majorHAnsi" w:cstheme="minorHAnsi"/>
                <w:b/>
              </w:rPr>
            </w:pPr>
            <w:r>
              <w:rPr>
                <w:rFonts w:asciiTheme="majorHAnsi" w:hAnsiTheme="majorHAnsi" w:cstheme="minorHAnsi"/>
                <w:b/>
              </w:rPr>
              <w:t>10.515,20</w:t>
            </w:r>
            <w:r w:rsidR="006C141F" w:rsidRPr="002C037F">
              <w:rPr>
                <w:rFonts w:asciiTheme="majorHAnsi" w:hAnsiTheme="majorHAnsi" w:cstheme="minorHAnsi"/>
                <w:b/>
              </w:rPr>
              <w:t>€</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Καταληκτική ημερομηνία υποβολής προσφορών:</w:t>
            </w:r>
          </w:p>
        </w:tc>
        <w:tc>
          <w:tcPr>
            <w:tcW w:w="4819" w:type="dxa"/>
            <w:vAlign w:val="center"/>
          </w:tcPr>
          <w:p w:rsidR="00DF3D75" w:rsidRPr="002C037F" w:rsidRDefault="004F7EE5" w:rsidP="00C90E44">
            <w:pPr>
              <w:spacing w:after="120"/>
              <w:contextualSpacing/>
              <w:rPr>
                <w:rFonts w:asciiTheme="majorHAnsi" w:hAnsiTheme="majorHAnsi" w:cstheme="minorHAnsi"/>
                <w:b/>
              </w:rPr>
            </w:pPr>
            <w:r>
              <w:rPr>
                <w:rFonts w:asciiTheme="majorHAnsi" w:hAnsiTheme="majorHAnsi" w:cstheme="minorHAnsi"/>
                <w:b/>
                <w:lang w:val="en-US"/>
              </w:rPr>
              <w:t>07/03</w:t>
            </w:r>
            <w:r w:rsidR="00DF3D75" w:rsidRPr="002C037F">
              <w:rPr>
                <w:rFonts w:asciiTheme="majorHAnsi" w:hAnsiTheme="majorHAnsi" w:cstheme="minorHAnsi"/>
                <w:b/>
              </w:rPr>
              <w:t>/</w:t>
            </w:r>
            <w:r w:rsidR="00C90E44" w:rsidRPr="002C037F">
              <w:rPr>
                <w:rFonts w:asciiTheme="majorHAnsi" w:hAnsiTheme="majorHAnsi" w:cstheme="minorHAnsi"/>
                <w:b/>
              </w:rPr>
              <w:t>2022</w:t>
            </w:r>
            <w:r w:rsidR="002A5A49" w:rsidRPr="002C037F">
              <w:rPr>
                <w:rFonts w:asciiTheme="majorHAnsi" w:hAnsiTheme="majorHAnsi" w:cstheme="minorHAnsi"/>
                <w:b/>
              </w:rPr>
              <w:t xml:space="preserve"> έως και τις 14:00</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Διάρκεια ισχύος προσφορών:</w:t>
            </w:r>
          </w:p>
        </w:tc>
        <w:tc>
          <w:tcPr>
            <w:tcW w:w="4819"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rPr>
              <w:t>120 μέρες από την επομένη της καταληκτικής ημερομηνίας για την υποβολή των προσφορών</w:t>
            </w:r>
          </w:p>
        </w:tc>
      </w:tr>
    </w:tbl>
    <w:p w:rsidR="00DF3D75" w:rsidRPr="002C037F" w:rsidRDefault="00DF3D75" w:rsidP="00DF3D75">
      <w:pPr>
        <w:pStyle w:val="a4"/>
        <w:spacing w:line="280" w:lineRule="atLeast"/>
        <w:ind w:right="-285"/>
        <w:jc w:val="center"/>
        <w:rPr>
          <w:rFonts w:asciiTheme="majorHAnsi" w:hAnsiTheme="majorHAnsi"/>
          <w:b/>
          <w:sz w:val="20"/>
          <w:szCs w:val="20"/>
        </w:rPr>
      </w:pPr>
    </w:p>
    <w:p w:rsidR="00B527D3" w:rsidRPr="002C037F" w:rsidRDefault="00B527D3" w:rsidP="00DF3D75">
      <w:pPr>
        <w:pStyle w:val="a4"/>
        <w:spacing w:line="280" w:lineRule="atLeast"/>
        <w:ind w:right="-285"/>
        <w:jc w:val="center"/>
        <w:rPr>
          <w:rFonts w:asciiTheme="majorHAnsi" w:hAnsiTheme="majorHAnsi"/>
          <w:b/>
          <w:sz w:val="20"/>
          <w:szCs w:val="20"/>
        </w:rPr>
      </w:pPr>
    </w:p>
    <w:p w:rsidR="00DF3D75" w:rsidRPr="002C037F" w:rsidRDefault="00965752" w:rsidP="00C679E0">
      <w:pPr>
        <w:pStyle w:val="3"/>
        <w:numPr>
          <w:ilvl w:val="0"/>
          <w:numId w:val="17"/>
        </w:numPr>
        <w:spacing w:after="200"/>
        <w:ind w:left="284" w:right="-285" w:hanging="284"/>
        <w:contextualSpacing/>
        <w:rPr>
          <w:rFonts w:asciiTheme="majorHAnsi" w:hAnsiTheme="majorHAnsi" w:cstheme="minorHAnsi"/>
        </w:rPr>
      </w:pPr>
      <w:r w:rsidRPr="002C037F">
        <w:rPr>
          <w:rFonts w:asciiTheme="majorHAnsi" w:hAnsiTheme="majorHAnsi" w:cstheme="minorHAnsi"/>
        </w:rPr>
        <w:t>Αντικείμενο</w:t>
      </w:r>
      <w:r w:rsidR="00DF3D75" w:rsidRPr="002C037F">
        <w:rPr>
          <w:rFonts w:asciiTheme="majorHAnsi" w:hAnsiTheme="majorHAnsi" w:cstheme="minorHAnsi"/>
        </w:rPr>
        <w:t xml:space="preserve"> και προϋπολογισμός</w:t>
      </w:r>
    </w:p>
    <w:p w:rsidR="006C141F" w:rsidRDefault="00DF3D75" w:rsidP="00C679E0">
      <w:pPr>
        <w:autoSpaceDE w:val="0"/>
        <w:autoSpaceDN w:val="0"/>
        <w:adjustRightInd w:val="0"/>
        <w:ind w:right="-285"/>
        <w:jc w:val="both"/>
        <w:rPr>
          <w:rFonts w:asciiTheme="majorHAnsi" w:hAnsiTheme="majorHAnsi"/>
          <w:b/>
        </w:rPr>
      </w:pPr>
      <w:r w:rsidRPr="002C037F">
        <w:rPr>
          <w:rFonts w:asciiTheme="majorHAnsi" w:hAnsiTheme="majorHAnsi" w:cstheme="minorHAnsi"/>
        </w:rPr>
        <w:t xml:space="preserve">Το Πανεπιστήμιο Κρήτης προβαίνει </w:t>
      </w:r>
      <w:r w:rsidR="002C037F">
        <w:rPr>
          <w:rFonts w:asciiTheme="majorHAnsi" w:hAnsiTheme="majorHAnsi" w:cstheme="minorHAnsi"/>
        </w:rPr>
        <w:t xml:space="preserve">σε </w:t>
      </w:r>
      <w:r w:rsidRPr="002C037F">
        <w:rPr>
          <w:rFonts w:asciiTheme="majorHAnsi" w:hAnsiTheme="majorHAnsi" w:cstheme="minorHAnsi"/>
        </w:rPr>
        <w:t xml:space="preserve">δημόσια πρόσκληση εκδήλωσης ενδιαφέροντος για </w:t>
      </w:r>
      <w:r w:rsidR="00C90E44" w:rsidRPr="002C037F">
        <w:rPr>
          <w:rFonts w:asciiTheme="majorHAnsi" w:hAnsiTheme="majorHAnsi"/>
          <w:b/>
        </w:rPr>
        <w:t xml:space="preserve">την </w:t>
      </w:r>
      <w:r w:rsidR="00411C0F" w:rsidRPr="005B60E9">
        <w:rPr>
          <w:rFonts w:asciiTheme="majorHAnsi" w:hAnsiTheme="majorHAnsi"/>
          <w:b/>
        </w:rPr>
        <w:t>προμήθεια και εγκατάσταση υλικών με σκοπό την ολοκλήρωση της τοποθέτησης και λειτουργίας της κλιματιστικής Μονάδας στο Πανεπιστημιακό Γυμναστήριο</w:t>
      </w:r>
      <w:r w:rsidR="00411C0F">
        <w:rPr>
          <w:rFonts w:asciiTheme="majorHAnsi" w:hAnsiTheme="majorHAnsi"/>
          <w:b/>
        </w:rPr>
        <w:t>.</w:t>
      </w:r>
    </w:p>
    <w:p w:rsidR="00411C0F" w:rsidRPr="002C037F" w:rsidRDefault="00411C0F" w:rsidP="00C679E0">
      <w:pPr>
        <w:autoSpaceDE w:val="0"/>
        <w:autoSpaceDN w:val="0"/>
        <w:adjustRightInd w:val="0"/>
        <w:ind w:right="-285"/>
        <w:jc w:val="both"/>
        <w:rPr>
          <w:rFonts w:asciiTheme="majorHAnsi" w:hAnsiTheme="majorHAnsi" w:cstheme="minorHAnsi"/>
          <w:b/>
          <w:highlight w:val="yellow"/>
        </w:rPr>
      </w:pPr>
    </w:p>
    <w:p w:rsidR="00411C0F" w:rsidRDefault="00DF3D75" w:rsidP="00411C0F">
      <w:pPr>
        <w:autoSpaceDE w:val="0"/>
        <w:autoSpaceDN w:val="0"/>
        <w:adjustRightInd w:val="0"/>
        <w:ind w:right="-285"/>
        <w:jc w:val="both"/>
        <w:rPr>
          <w:rFonts w:asciiTheme="majorHAnsi" w:hAnsiTheme="majorHAnsi" w:cstheme="minorHAnsi"/>
          <w:bCs/>
        </w:rPr>
      </w:pPr>
      <w:r w:rsidRPr="002C037F">
        <w:rPr>
          <w:rFonts w:asciiTheme="majorHAnsi" w:hAnsiTheme="majorHAnsi" w:cstheme="minorHAnsi"/>
        </w:rPr>
        <w:t xml:space="preserve">Ο συνολικός προϋπολογισμός ανέρχεται στο ποσό των </w:t>
      </w:r>
      <w:r w:rsidR="00411C0F" w:rsidRPr="00411C0F">
        <w:rPr>
          <w:rFonts w:asciiTheme="majorHAnsi" w:hAnsiTheme="majorHAnsi" w:cstheme="minorHAnsi"/>
        </w:rPr>
        <w:t>10.515,20</w:t>
      </w:r>
      <w:r w:rsidRPr="00411C0F">
        <w:rPr>
          <w:rFonts w:asciiTheme="majorHAnsi" w:hAnsiTheme="majorHAnsi" w:cstheme="minorHAnsi"/>
        </w:rPr>
        <w:t>€,</w:t>
      </w:r>
      <w:r w:rsidRPr="002C037F">
        <w:rPr>
          <w:rFonts w:asciiTheme="majorHAnsi" w:hAnsiTheme="majorHAnsi" w:cstheme="minorHAnsi"/>
        </w:rPr>
        <w:t xml:space="preserve">  συμπεριλαμβανομένου Φ.Π.Α.</w:t>
      </w:r>
      <w:r w:rsidR="00336EDF" w:rsidRPr="002C037F">
        <w:rPr>
          <w:rFonts w:asciiTheme="majorHAnsi" w:hAnsiTheme="majorHAnsi" w:cstheme="minorHAnsi"/>
        </w:rPr>
        <w:t xml:space="preserve"> </w:t>
      </w:r>
      <w:r w:rsidR="00411C0F" w:rsidRPr="00411C0F">
        <w:rPr>
          <w:rFonts w:asciiTheme="majorHAnsi" w:hAnsiTheme="majorHAnsi" w:cstheme="minorHAnsi"/>
        </w:rPr>
        <w:t xml:space="preserve">Η δαπάνη θα βαρύνει το ΠΔΕ/ΤΠΑ/ΕΠΑ του Υπουργείου Παιδείας και Θρησκευμάτων και συγκεκριμένα το έργο με </w:t>
      </w:r>
      <w:r w:rsidR="00411C0F" w:rsidRPr="00411C0F">
        <w:rPr>
          <w:rFonts w:asciiTheme="majorHAnsi" w:hAnsiTheme="majorHAnsi" w:cstheme="minorHAnsi"/>
          <w:lang w:val="en-US"/>
        </w:rPr>
        <w:t>MIS</w:t>
      </w:r>
      <w:r w:rsidR="00411C0F" w:rsidRPr="00411C0F">
        <w:rPr>
          <w:rFonts w:asciiTheme="majorHAnsi" w:hAnsiTheme="majorHAnsi" w:cstheme="minorHAnsi"/>
        </w:rPr>
        <w:t xml:space="preserve"> 5149572 της ΣΑΝΑ 346 με κωδικό 2021ΝΑ34600205 και τίτλο «Προμήθειες για Εξοπλισμό και Ενεργειακή Αναβάθμιση  των υποδομών του Πανεπιστημίου Κρήτης σε Ρέθυμνο και Ηράκλειο (π.κ. 2014ΣΕ54600012, 2014ΣΕ54600069)</w:t>
      </w:r>
      <w:r w:rsidR="00411C0F" w:rsidRPr="00411C0F">
        <w:rPr>
          <w:rFonts w:asciiTheme="majorHAnsi" w:hAnsiTheme="majorHAnsi" w:cstheme="minorHAnsi"/>
          <w:bCs/>
        </w:rPr>
        <w:t>».</w:t>
      </w:r>
      <w:r w:rsidR="00411C0F" w:rsidRPr="00411C0F">
        <w:rPr>
          <w:rFonts w:asciiTheme="majorHAnsi" w:hAnsiTheme="majorHAnsi" w:cstheme="minorHAnsi"/>
        </w:rPr>
        <w:t xml:space="preserve"> [2020ΣΕ04600072</w:t>
      </w:r>
      <w:r w:rsidR="00411C0F" w:rsidRPr="00411C0F">
        <w:rPr>
          <w:rFonts w:asciiTheme="majorHAnsi" w:hAnsiTheme="majorHAnsi" w:cstheme="minorHAnsi"/>
          <w:bCs/>
        </w:rPr>
        <w:t xml:space="preserve"> -Υποέργο 11]. </w:t>
      </w:r>
    </w:p>
    <w:p w:rsidR="00B94126" w:rsidRPr="004F7EE5" w:rsidRDefault="00B94126" w:rsidP="00411C0F">
      <w:pPr>
        <w:autoSpaceDE w:val="0"/>
        <w:autoSpaceDN w:val="0"/>
        <w:adjustRightInd w:val="0"/>
        <w:ind w:right="-285"/>
        <w:jc w:val="both"/>
        <w:rPr>
          <w:rFonts w:asciiTheme="majorHAnsi" w:hAnsiTheme="majorHAnsi" w:cstheme="minorHAnsi"/>
        </w:rPr>
      </w:pPr>
      <w:r>
        <w:rPr>
          <w:rFonts w:asciiTheme="majorHAnsi" w:hAnsiTheme="majorHAnsi" w:cstheme="minorHAnsi"/>
          <w:bCs/>
        </w:rPr>
        <w:t>Εγκεκριμένο στο ΚΗΜΔΣ</w:t>
      </w:r>
      <w:r w:rsidR="00254A77">
        <w:rPr>
          <w:rFonts w:asciiTheme="majorHAnsi" w:hAnsiTheme="majorHAnsi" w:cstheme="minorHAnsi"/>
          <w:bCs/>
        </w:rPr>
        <w:t xml:space="preserve"> 22</w:t>
      </w:r>
      <w:r w:rsidR="00254A77">
        <w:rPr>
          <w:rFonts w:asciiTheme="majorHAnsi" w:hAnsiTheme="majorHAnsi" w:cstheme="minorHAnsi"/>
          <w:bCs/>
          <w:lang w:val="en-US"/>
        </w:rPr>
        <w:t>REQ</w:t>
      </w:r>
      <w:r w:rsidR="00254A77" w:rsidRPr="004F7EE5">
        <w:rPr>
          <w:rFonts w:asciiTheme="majorHAnsi" w:hAnsiTheme="majorHAnsi" w:cstheme="minorHAnsi"/>
          <w:bCs/>
        </w:rPr>
        <w:t>010066457 2022-02-16.</w:t>
      </w:r>
    </w:p>
    <w:p w:rsidR="00336EDF" w:rsidRPr="002C037F" w:rsidRDefault="00336EDF" w:rsidP="00411C0F">
      <w:pPr>
        <w:autoSpaceDE w:val="0"/>
        <w:autoSpaceDN w:val="0"/>
        <w:adjustRightInd w:val="0"/>
        <w:ind w:right="-285"/>
        <w:jc w:val="both"/>
        <w:rPr>
          <w:rFonts w:asciiTheme="majorHAnsi" w:hAnsiTheme="majorHAnsi" w:cstheme="minorHAnsi"/>
        </w:rPr>
      </w:pPr>
    </w:p>
    <w:p w:rsidR="00DF3D75" w:rsidRPr="002C037F" w:rsidRDefault="00DF3D75" w:rsidP="00C679E0">
      <w:pPr>
        <w:spacing w:after="100"/>
        <w:ind w:right="-285"/>
        <w:contextualSpacing/>
        <w:jc w:val="both"/>
        <w:rPr>
          <w:rFonts w:asciiTheme="majorHAnsi" w:hAnsiTheme="majorHAnsi" w:cstheme="minorHAnsi"/>
          <w:u w:val="single"/>
        </w:rPr>
      </w:pPr>
      <w:r w:rsidRPr="002C037F">
        <w:rPr>
          <w:rFonts w:asciiTheme="majorHAnsi" w:hAnsiTheme="majorHAnsi" w:cstheme="minorHAnsi"/>
        </w:rPr>
        <w:t xml:space="preserve">Η παρούσα πρόσκληση θα δημοσιευθεί στην ιστοσελίδα του Πανεπιστημίου Κρήτης στην ηλεκτρονική διεύθυνση: </w:t>
      </w:r>
      <w:hyperlink r:id="rId9" w:history="1">
        <w:r w:rsidRPr="002C037F">
          <w:rPr>
            <w:rStyle w:val="-"/>
            <w:rFonts w:asciiTheme="majorHAnsi" w:hAnsiTheme="majorHAnsi" w:cstheme="minorHAnsi"/>
          </w:rPr>
          <w:t>http://www.</w:t>
        </w:r>
        <w:r w:rsidRPr="002C037F">
          <w:rPr>
            <w:rStyle w:val="-"/>
            <w:rFonts w:asciiTheme="majorHAnsi" w:hAnsiTheme="majorHAnsi" w:cstheme="minorHAnsi"/>
            <w:lang w:val="en-US"/>
          </w:rPr>
          <w:t>uoc</w:t>
        </w:r>
        <w:r w:rsidRPr="002C037F">
          <w:rPr>
            <w:rStyle w:val="-"/>
            <w:rFonts w:asciiTheme="majorHAnsi" w:hAnsiTheme="majorHAnsi" w:cstheme="minorHAnsi"/>
          </w:rPr>
          <w:t>.gr</w:t>
        </w:r>
      </w:hyperlink>
      <w:r w:rsidRPr="002C037F">
        <w:rPr>
          <w:rFonts w:asciiTheme="majorHAnsi" w:hAnsiTheme="majorHAnsi" w:cstheme="minorHAnsi"/>
        </w:rPr>
        <w:t xml:space="preserve"> στο μητρώο συμβάσεων ΚΗΜΔΗΣ και στην ιστοσελίδα </w:t>
      </w:r>
      <w:hyperlink r:id="rId10" w:history="1">
        <w:r w:rsidRPr="002C037F">
          <w:rPr>
            <w:rStyle w:val="-"/>
            <w:rFonts w:asciiTheme="majorHAnsi" w:hAnsiTheme="majorHAnsi" w:cstheme="minorHAnsi"/>
            <w:lang w:val="en-US"/>
          </w:rPr>
          <w:t>www</w:t>
        </w:r>
        <w:r w:rsidRPr="002C037F">
          <w:rPr>
            <w:rStyle w:val="-"/>
            <w:rFonts w:asciiTheme="majorHAnsi" w:hAnsiTheme="majorHAnsi" w:cstheme="minorHAnsi"/>
          </w:rPr>
          <w:t>.2810.</w:t>
        </w:r>
        <w:r w:rsidRPr="002C037F">
          <w:rPr>
            <w:rStyle w:val="-"/>
            <w:rFonts w:asciiTheme="majorHAnsi" w:hAnsiTheme="majorHAnsi" w:cstheme="minorHAnsi"/>
            <w:lang w:val="en-US"/>
          </w:rPr>
          <w:t>gr</w:t>
        </w:r>
      </w:hyperlink>
      <w:r w:rsidRPr="002C037F">
        <w:rPr>
          <w:rFonts w:asciiTheme="majorHAnsi" w:hAnsiTheme="majorHAnsi" w:cstheme="minorHAnsi"/>
        </w:rPr>
        <w:t>.</w:t>
      </w:r>
    </w:p>
    <w:p w:rsidR="002C037F" w:rsidRDefault="002C037F" w:rsidP="002C037F">
      <w:pPr>
        <w:pStyle w:val="3"/>
        <w:spacing w:after="200"/>
        <w:ind w:right="-285"/>
        <w:rPr>
          <w:rFonts w:asciiTheme="majorHAnsi" w:hAnsiTheme="majorHAnsi" w:cstheme="minorHAnsi"/>
        </w:rPr>
      </w:pPr>
    </w:p>
    <w:p w:rsidR="00DF3D75" w:rsidRPr="002C037F" w:rsidRDefault="00DF3D75" w:rsidP="00C679E0">
      <w:pPr>
        <w:pStyle w:val="3"/>
        <w:numPr>
          <w:ilvl w:val="0"/>
          <w:numId w:val="17"/>
        </w:numPr>
        <w:spacing w:after="200"/>
        <w:ind w:left="284" w:right="-285" w:hanging="284"/>
        <w:rPr>
          <w:rFonts w:asciiTheme="majorHAnsi" w:hAnsiTheme="majorHAnsi" w:cstheme="minorHAnsi"/>
        </w:rPr>
      </w:pPr>
      <w:r w:rsidRPr="002C037F">
        <w:rPr>
          <w:rFonts w:asciiTheme="majorHAnsi" w:hAnsiTheme="majorHAnsi" w:cstheme="minorHAnsi"/>
        </w:rPr>
        <w:t>Περιεχόμενο και υποβολή προσφορών</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 xml:space="preserve">Οι προσφέροντες, καλούνται να υποβάλλουν την οικονομική τους προσφορά σε ενιαίο φάκελο που  </w:t>
      </w:r>
      <w:r w:rsidRPr="002C037F">
        <w:rPr>
          <w:rFonts w:asciiTheme="majorHAnsi" w:hAnsiTheme="majorHAnsi" w:cstheme="minorHAnsi"/>
          <w:u w:val="single"/>
        </w:rPr>
        <w:t>θα αναγράφει</w:t>
      </w:r>
      <w:r w:rsidRPr="002C037F">
        <w:rPr>
          <w:rFonts w:asciiTheme="majorHAnsi" w:hAnsiTheme="majorHAnsi" w:cstheme="minorHAnsi"/>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 xml:space="preserve">Ο φάκελος της προσφοράς </w:t>
      </w:r>
      <w:r w:rsidRPr="002C037F">
        <w:rPr>
          <w:rFonts w:asciiTheme="majorHAnsi" w:hAnsiTheme="majorHAnsi" w:cstheme="minorHAnsi"/>
          <w:u w:val="single"/>
        </w:rPr>
        <w:t>θα περιλαμβάνει</w:t>
      </w:r>
      <w:r w:rsidR="00C245EF" w:rsidRPr="002C037F">
        <w:rPr>
          <w:rFonts w:asciiTheme="majorHAnsi" w:hAnsiTheme="majorHAnsi" w:cstheme="minorHAnsi"/>
          <w:u w:val="single"/>
        </w:rPr>
        <w:t xml:space="preserve"> </w:t>
      </w:r>
      <w:r w:rsidRPr="002C037F">
        <w:rPr>
          <w:rFonts w:asciiTheme="majorHAnsi" w:hAnsiTheme="majorHAnsi" w:cstheme="minorHAnsi"/>
          <w:u w:val="single"/>
        </w:rPr>
        <w:t>Οικονομική προσφορά</w:t>
      </w:r>
      <w:r w:rsidRPr="002C037F">
        <w:rPr>
          <w:rFonts w:asciiTheme="majorHAnsi" w:hAnsiTheme="majorHAnsi" w:cstheme="minorHAnsi"/>
        </w:rPr>
        <w:t>, υπογεγραμμένη από τον προσφέροντα ή το νόμιμο αυτού εκπρόσωπο</w:t>
      </w:r>
      <w:r w:rsidR="00C245EF" w:rsidRPr="002C037F">
        <w:rPr>
          <w:rFonts w:asciiTheme="majorHAnsi" w:hAnsiTheme="majorHAnsi" w:cstheme="minorHAnsi"/>
        </w:rPr>
        <w:t xml:space="preserve">, </w:t>
      </w:r>
      <w:r w:rsidR="004C2B27" w:rsidRPr="002C037F">
        <w:rPr>
          <w:rFonts w:asciiTheme="majorHAnsi" w:hAnsiTheme="majorHAnsi" w:cstheme="minorHAnsi"/>
          <w:b/>
          <w:u w:val="single"/>
        </w:rPr>
        <w:t xml:space="preserve">σύμφωνη με </w:t>
      </w:r>
      <w:r w:rsidR="00C245EF" w:rsidRPr="002C037F">
        <w:rPr>
          <w:rFonts w:asciiTheme="majorHAnsi" w:hAnsiTheme="majorHAnsi" w:cstheme="minorHAnsi"/>
          <w:b/>
          <w:u w:val="single"/>
        </w:rPr>
        <w:t xml:space="preserve">το </w:t>
      </w:r>
      <w:r w:rsidR="004C2B27" w:rsidRPr="002C037F">
        <w:rPr>
          <w:rFonts w:asciiTheme="majorHAnsi" w:hAnsiTheme="majorHAnsi" w:cstheme="minorHAnsi"/>
          <w:b/>
          <w:u w:val="single"/>
        </w:rPr>
        <w:t>Παρά</w:t>
      </w:r>
      <w:r w:rsidR="00C245EF" w:rsidRPr="002C037F">
        <w:rPr>
          <w:rFonts w:asciiTheme="majorHAnsi" w:hAnsiTheme="majorHAnsi" w:cstheme="minorHAnsi"/>
          <w:b/>
          <w:u w:val="single"/>
        </w:rPr>
        <w:t>ρτ</w:t>
      </w:r>
      <w:r w:rsidR="004C2B27" w:rsidRPr="002C037F">
        <w:rPr>
          <w:rFonts w:asciiTheme="majorHAnsi" w:hAnsiTheme="majorHAnsi" w:cstheme="minorHAnsi"/>
          <w:b/>
          <w:u w:val="single"/>
        </w:rPr>
        <w:t>η</w:t>
      </w:r>
      <w:r w:rsidR="00C245EF" w:rsidRPr="002C037F">
        <w:rPr>
          <w:rFonts w:asciiTheme="majorHAnsi" w:hAnsiTheme="majorHAnsi" w:cstheme="minorHAnsi"/>
          <w:b/>
          <w:u w:val="single"/>
        </w:rPr>
        <w:t>μα</w:t>
      </w:r>
      <w:r w:rsidR="004C2B27" w:rsidRPr="002C037F">
        <w:rPr>
          <w:rFonts w:asciiTheme="majorHAnsi" w:hAnsiTheme="majorHAnsi" w:cstheme="minorHAnsi"/>
          <w:b/>
          <w:u w:val="single"/>
        </w:rPr>
        <w:t xml:space="preserve"> – Τεχνική Περιγραφή</w:t>
      </w:r>
      <w:r w:rsidRPr="002C037F">
        <w:rPr>
          <w:rFonts w:asciiTheme="majorHAnsi" w:hAnsiTheme="majorHAnsi" w:cstheme="minorHAnsi"/>
          <w:b/>
          <w:u w:val="single"/>
        </w:rPr>
        <w:t>.</w:t>
      </w:r>
      <w:r w:rsidR="00312C62" w:rsidRPr="002C037F">
        <w:rPr>
          <w:rFonts w:asciiTheme="majorHAnsi" w:hAnsiTheme="majorHAnsi" w:cstheme="minorHAnsi"/>
          <w:b/>
        </w:rPr>
        <w:t xml:space="preserve"> </w:t>
      </w:r>
    </w:p>
    <w:p w:rsidR="00DF3D75" w:rsidRPr="002C037F" w:rsidRDefault="00DF3D75" w:rsidP="00C679E0">
      <w:pPr>
        <w:pStyle w:val="2"/>
        <w:tabs>
          <w:tab w:val="left" w:pos="360"/>
        </w:tabs>
        <w:ind w:right="-285"/>
        <w:jc w:val="both"/>
        <w:rPr>
          <w:rFonts w:eastAsia="Times New Roman" w:cstheme="minorHAnsi"/>
          <w:b w:val="0"/>
          <w:bCs w:val="0"/>
          <w:color w:val="auto"/>
          <w:sz w:val="20"/>
          <w:szCs w:val="20"/>
        </w:rPr>
      </w:pPr>
      <w:r w:rsidRPr="002C037F">
        <w:rPr>
          <w:rFonts w:eastAsia="Times New Roman" w:cstheme="minorHAnsi"/>
          <w:b w:val="0"/>
          <w:bCs w:val="0"/>
          <w:color w:val="auto"/>
          <w:sz w:val="20"/>
          <w:szCs w:val="20"/>
        </w:rPr>
        <w:lastRenderedPageBreak/>
        <w:t>Οι προσφορές κατατίθενται στο</w:t>
      </w:r>
      <w:r w:rsidR="009E7577" w:rsidRPr="002C037F">
        <w:rPr>
          <w:rFonts w:eastAsia="Times New Roman" w:cstheme="minorHAnsi"/>
          <w:b w:val="0"/>
          <w:bCs w:val="0"/>
          <w:color w:val="auto"/>
          <w:sz w:val="20"/>
          <w:szCs w:val="20"/>
        </w:rPr>
        <w:t xml:space="preserve"> Τμήμα Πρωτοκόλλου, Κτήριο Διο</w:t>
      </w:r>
      <w:r w:rsidRPr="002C037F">
        <w:rPr>
          <w:rFonts w:eastAsia="Times New Roman" w:cstheme="minorHAnsi"/>
          <w:b w:val="0"/>
          <w:bCs w:val="0"/>
          <w:color w:val="auto"/>
          <w:sz w:val="20"/>
          <w:szCs w:val="20"/>
        </w:rPr>
        <w:t>ίκησης Ι (Ισόγειο – Γρ</w:t>
      </w:r>
      <w:r w:rsidR="00C245EF" w:rsidRPr="002C037F">
        <w:rPr>
          <w:rFonts w:eastAsia="Times New Roman" w:cstheme="minorHAnsi"/>
          <w:b w:val="0"/>
          <w:bCs w:val="0"/>
          <w:color w:val="auto"/>
          <w:sz w:val="20"/>
          <w:szCs w:val="20"/>
        </w:rPr>
        <w:t>α</w:t>
      </w:r>
      <w:r w:rsidRPr="002C037F">
        <w:rPr>
          <w:rFonts w:eastAsia="Times New Roman" w:cstheme="minorHAnsi"/>
          <w:b w:val="0"/>
          <w:bCs w:val="0"/>
          <w:color w:val="auto"/>
          <w:sz w:val="20"/>
          <w:szCs w:val="20"/>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2C037F" w:rsidRDefault="00DF3D75" w:rsidP="00C679E0">
      <w:pPr>
        <w:pStyle w:val="a4"/>
        <w:spacing w:line="240" w:lineRule="auto"/>
        <w:ind w:right="-285"/>
        <w:rPr>
          <w:rFonts w:asciiTheme="majorHAnsi" w:hAnsiTheme="majorHAnsi" w:cstheme="minorHAnsi"/>
          <w:sz w:val="20"/>
          <w:szCs w:val="20"/>
        </w:rPr>
      </w:pPr>
      <w:r w:rsidRPr="002C037F">
        <w:rPr>
          <w:rFonts w:asciiTheme="majorHAnsi" w:hAnsiTheme="majorHAnsi" w:cstheme="minorHAnsi"/>
          <w:sz w:val="20"/>
          <w:szCs w:val="20"/>
        </w:rPr>
        <w:t xml:space="preserve">Αναλυτικά </w:t>
      </w:r>
      <w:r w:rsidR="004C2B27" w:rsidRPr="002C037F">
        <w:rPr>
          <w:rFonts w:asciiTheme="majorHAnsi" w:hAnsiTheme="majorHAnsi" w:cstheme="minorHAnsi"/>
          <w:sz w:val="20"/>
          <w:szCs w:val="20"/>
        </w:rPr>
        <w:t>οι εργασίες</w:t>
      </w:r>
      <w:r w:rsidRPr="002C037F">
        <w:rPr>
          <w:rFonts w:asciiTheme="majorHAnsi" w:hAnsiTheme="majorHAnsi" w:cstheme="minorHAnsi"/>
          <w:sz w:val="20"/>
          <w:szCs w:val="20"/>
        </w:rPr>
        <w:t xml:space="preserve"> και οι τεχνικές προδιαγραφές, αναφέρονται στ</w:t>
      </w:r>
      <w:r w:rsidR="004C2B27" w:rsidRPr="002C037F">
        <w:rPr>
          <w:rFonts w:asciiTheme="majorHAnsi" w:hAnsiTheme="majorHAnsi" w:cstheme="minorHAnsi"/>
          <w:sz w:val="20"/>
          <w:szCs w:val="20"/>
        </w:rPr>
        <w:t>ο</w:t>
      </w:r>
      <w:r w:rsidRPr="002C037F">
        <w:rPr>
          <w:rFonts w:asciiTheme="majorHAnsi" w:hAnsiTheme="majorHAnsi" w:cstheme="minorHAnsi"/>
          <w:sz w:val="20"/>
          <w:szCs w:val="20"/>
        </w:rPr>
        <w:t xml:space="preserve"> ΠΑΡΑΡΤΗΜΑ </w:t>
      </w:r>
      <w:r w:rsidR="007E1BEB" w:rsidRPr="002C037F">
        <w:rPr>
          <w:rFonts w:asciiTheme="majorHAnsi" w:hAnsiTheme="majorHAnsi" w:cstheme="minorHAnsi"/>
          <w:sz w:val="20"/>
          <w:szCs w:val="20"/>
        </w:rPr>
        <w:t>που ακολ</w:t>
      </w:r>
      <w:r w:rsidR="004C2B27" w:rsidRPr="002C037F">
        <w:rPr>
          <w:rFonts w:asciiTheme="majorHAnsi" w:hAnsiTheme="majorHAnsi" w:cstheme="minorHAnsi"/>
          <w:sz w:val="20"/>
          <w:szCs w:val="20"/>
        </w:rPr>
        <w:t>ουθεί</w:t>
      </w:r>
      <w:r w:rsidRPr="002C037F">
        <w:rPr>
          <w:rFonts w:asciiTheme="majorHAnsi" w:hAnsiTheme="majorHAnsi" w:cstheme="minorHAnsi"/>
          <w:sz w:val="20"/>
          <w:szCs w:val="20"/>
        </w:rPr>
        <w:t>.</w:t>
      </w:r>
    </w:p>
    <w:p w:rsidR="00C84352" w:rsidRPr="002C037F" w:rsidRDefault="00DF3D75" w:rsidP="00C679E0">
      <w:pPr>
        <w:pStyle w:val="a4"/>
        <w:spacing w:line="240" w:lineRule="auto"/>
        <w:ind w:right="-285"/>
        <w:rPr>
          <w:rFonts w:asciiTheme="majorHAnsi" w:hAnsiTheme="majorHAnsi" w:cstheme="minorHAnsi"/>
          <w:b/>
          <w:sz w:val="20"/>
          <w:szCs w:val="20"/>
        </w:rPr>
      </w:pPr>
      <w:r w:rsidRPr="002C037F">
        <w:rPr>
          <w:rFonts w:asciiTheme="majorHAnsi" w:hAnsiTheme="majorHAnsi" w:cstheme="minorHAnsi"/>
          <w:b/>
          <w:sz w:val="20"/>
          <w:szCs w:val="20"/>
        </w:rPr>
        <w:t xml:space="preserve">Χρόνος </w:t>
      </w:r>
      <w:r w:rsidR="00832D34">
        <w:rPr>
          <w:rFonts w:asciiTheme="majorHAnsi" w:hAnsiTheme="majorHAnsi" w:cstheme="minorHAnsi"/>
          <w:b/>
          <w:sz w:val="20"/>
          <w:szCs w:val="20"/>
        </w:rPr>
        <w:t>παράδοσης</w:t>
      </w:r>
      <w:r w:rsidRPr="002C037F">
        <w:rPr>
          <w:rFonts w:asciiTheme="majorHAnsi" w:hAnsiTheme="majorHAnsi" w:cstheme="minorHAnsi"/>
          <w:b/>
          <w:sz w:val="20"/>
          <w:szCs w:val="20"/>
        </w:rPr>
        <w:t xml:space="preserve"> : </w:t>
      </w:r>
      <w:r w:rsidR="00AC02E2">
        <w:rPr>
          <w:rFonts w:asciiTheme="majorHAnsi" w:hAnsiTheme="majorHAnsi" w:cstheme="minorHAnsi"/>
          <w:b/>
          <w:sz w:val="20"/>
          <w:szCs w:val="20"/>
        </w:rPr>
        <w:t>30</w:t>
      </w:r>
      <w:r w:rsidR="00E92A74" w:rsidRPr="002C037F">
        <w:rPr>
          <w:rFonts w:asciiTheme="majorHAnsi" w:hAnsiTheme="majorHAnsi" w:cstheme="minorHAnsi"/>
          <w:b/>
          <w:sz w:val="20"/>
          <w:szCs w:val="20"/>
        </w:rPr>
        <w:t xml:space="preserve"> ημέρες α</w:t>
      </w:r>
      <w:r w:rsidR="00C719DD" w:rsidRPr="002C037F">
        <w:rPr>
          <w:rFonts w:asciiTheme="majorHAnsi" w:hAnsiTheme="majorHAnsi" w:cstheme="minorHAnsi" w:hint="eastAsia"/>
          <w:b/>
          <w:sz w:val="20"/>
          <w:szCs w:val="20"/>
        </w:rPr>
        <w:t>πό</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την</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ανάρτηση</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της</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νομικής</w:t>
      </w:r>
      <w:r w:rsidR="00E92A74" w:rsidRPr="002C037F">
        <w:rPr>
          <w:rFonts w:asciiTheme="majorHAnsi" w:hAnsiTheme="majorHAnsi" w:cstheme="minorHAnsi"/>
          <w:b/>
          <w:sz w:val="20"/>
          <w:szCs w:val="20"/>
        </w:rPr>
        <w:t xml:space="preserve"> δέσμευσης</w:t>
      </w:r>
      <w:r w:rsidR="00C719DD" w:rsidRPr="002C037F">
        <w:rPr>
          <w:rFonts w:asciiTheme="majorHAnsi" w:hAnsiTheme="majorHAnsi" w:cstheme="minorHAnsi"/>
          <w:b/>
          <w:sz w:val="20"/>
          <w:szCs w:val="20"/>
        </w:rPr>
        <w:t>.</w:t>
      </w:r>
    </w:p>
    <w:p w:rsidR="00C719DD" w:rsidRPr="002C037F" w:rsidRDefault="00C719DD" w:rsidP="00C679E0">
      <w:pPr>
        <w:pStyle w:val="a4"/>
        <w:spacing w:line="240" w:lineRule="auto"/>
        <w:ind w:right="-285"/>
        <w:rPr>
          <w:rFonts w:asciiTheme="majorHAnsi" w:hAnsiTheme="majorHAnsi" w:cstheme="minorHAnsi"/>
          <w:b/>
          <w:sz w:val="20"/>
          <w:szCs w:val="20"/>
        </w:rPr>
      </w:pPr>
    </w:p>
    <w:p w:rsidR="00DF3D75" w:rsidRDefault="00832D34" w:rsidP="00C679E0">
      <w:pPr>
        <w:autoSpaceDE w:val="0"/>
        <w:autoSpaceDN w:val="0"/>
        <w:adjustRightInd w:val="0"/>
        <w:ind w:right="-285"/>
        <w:jc w:val="both"/>
        <w:rPr>
          <w:rFonts w:asciiTheme="majorHAnsi" w:hAnsiTheme="majorHAnsi" w:cstheme="minorHAnsi"/>
          <w:b/>
          <w:u w:val="single"/>
        </w:rPr>
      </w:pPr>
      <w:r>
        <w:rPr>
          <w:rFonts w:asciiTheme="majorHAnsi" w:hAnsiTheme="majorHAnsi" w:cstheme="minorHAnsi"/>
          <w:b/>
          <w:u w:val="single"/>
        </w:rPr>
        <w:t>Η παράδοση των ειδών</w:t>
      </w:r>
      <w:r w:rsidR="00FC763A" w:rsidRPr="00AE3CBD">
        <w:rPr>
          <w:rFonts w:asciiTheme="majorHAnsi" w:hAnsiTheme="majorHAnsi" w:cstheme="minorHAnsi"/>
          <w:b/>
          <w:u w:val="single"/>
        </w:rPr>
        <w:t xml:space="preserve"> θα γίνουν</w:t>
      </w:r>
      <w:r w:rsidR="00DF3D75" w:rsidRPr="00AE3CBD">
        <w:rPr>
          <w:rFonts w:asciiTheme="majorHAnsi" w:hAnsiTheme="majorHAnsi" w:cstheme="minorHAnsi"/>
          <w:b/>
          <w:u w:val="single"/>
        </w:rPr>
        <w:t xml:space="preserve"> με </w:t>
      </w:r>
      <w:r w:rsidRPr="00AE3CBD">
        <w:rPr>
          <w:rFonts w:asciiTheme="majorHAnsi" w:hAnsiTheme="majorHAnsi" w:cstheme="minorHAnsi"/>
          <w:b/>
          <w:u w:val="single"/>
        </w:rPr>
        <w:t>ευθύνη</w:t>
      </w:r>
      <w:r w:rsidR="00DF3D75" w:rsidRPr="00AE3CBD">
        <w:rPr>
          <w:rFonts w:asciiTheme="majorHAnsi" w:hAnsiTheme="majorHAnsi" w:cstheme="minorHAnsi"/>
          <w:b/>
          <w:u w:val="single"/>
        </w:rPr>
        <w:t xml:space="preserve"> και </w:t>
      </w:r>
      <w:r w:rsidRPr="00AE3CBD">
        <w:rPr>
          <w:rFonts w:asciiTheme="majorHAnsi" w:hAnsiTheme="majorHAnsi" w:cstheme="minorHAnsi"/>
          <w:b/>
          <w:u w:val="single"/>
        </w:rPr>
        <w:t>έξοδα</w:t>
      </w:r>
      <w:r w:rsidR="00DF3D75" w:rsidRPr="00AE3CBD">
        <w:rPr>
          <w:rFonts w:asciiTheme="majorHAnsi" w:hAnsiTheme="majorHAnsi" w:cstheme="minorHAnsi"/>
          <w:b/>
          <w:u w:val="single"/>
        </w:rPr>
        <w:t xml:space="preserve"> του </w:t>
      </w:r>
      <w:r w:rsidRPr="00AE3CBD">
        <w:rPr>
          <w:rFonts w:asciiTheme="majorHAnsi" w:hAnsiTheme="majorHAnsi" w:cstheme="minorHAnsi"/>
          <w:b/>
          <w:u w:val="single"/>
        </w:rPr>
        <w:t>αναδόχου</w:t>
      </w:r>
      <w:r w:rsidR="00DF3D75" w:rsidRPr="00AE3CBD">
        <w:rPr>
          <w:rFonts w:asciiTheme="majorHAnsi" w:hAnsiTheme="majorHAnsi" w:cstheme="minorHAnsi"/>
          <w:b/>
          <w:u w:val="single"/>
        </w:rPr>
        <w:t xml:space="preserve">, στα κτήρια του </w:t>
      </w:r>
      <w:r w:rsidRPr="00AE3CBD">
        <w:rPr>
          <w:rFonts w:asciiTheme="majorHAnsi" w:hAnsiTheme="majorHAnsi" w:cstheme="minorHAnsi"/>
          <w:b/>
          <w:u w:val="single"/>
        </w:rPr>
        <w:t>Πανεπιστημίου</w:t>
      </w:r>
      <w:r w:rsidR="00DF3D75" w:rsidRPr="00AE3CBD">
        <w:rPr>
          <w:rFonts w:asciiTheme="majorHAnsi" w:hAnsiTheme="majorHAnsi" w:cstheme="minorHAnsi"/>
          <w:b/>
          <w:u w:val="single"/>
        </w:rPr>
        <w:t xml:space="preserve"> </w:t>
      </w:r>
      <w:r w:rsidRPr="00AE3CBD">
        <w:rPr>
          <w:rFonts w:asciiTheme="majorHAnsi" w:hAnsiTheme="majorHAnsi" w:cstheme="minorHAnsi"/>
          <w:b/>
          <w:u w:val="single"/>
        </w:rPr>
        <w:t>Κρήτης</w:t>
      </w:r>
      <w:r w:rsidR="00DF3D75" w:rsidRPr="00AE3CBD">
        <w:rPr>
          <w:rFonts w:asciiTheme="majorHAnsi" w:hAnsiTheme="majorHAnsi" w:cstheme="minorHAnsi"/>
          <w:b/>
          <w:u w:val="single"/>
        </w:rPr>
        <w:t xml:space="preserve"> στο </w:t>
      </w:r>
      <w:r w:rsidRPr="00AE3CBD">
        <w:rPr>
          <w:rFonts w:asciiTheme="majorHAnsi" w:hAnsiTheme="majorHAnsi" w:cstheme="minorHAnsi"/>
          <w:b/>
          <w:u w:val="single"/>
        </w:rPr>
        <w:t>Ηράκλειο</w:t>
      </w:r>
      <w:r w:rsidR="009F0AC8" w:rsidRPr="00AE3CBD">
        <w:rPr>
          <w:rFonts w:asciiTheme="majorHAnsi" w:hAnsiTheme="majorHAnsi" w:cstheme="minorHAnsi"/>
          <w:b/>
          <w:u w:val="single"/>
        </w:rPr>
        <w:t xml:space="preserve"> </w:t>
      </w:r>
      <w:r w:rsidR="00DF3D75" w:rsidRPr="00AE3CBD">
        <w:rPr>
          <w:rFonts w:asciiTheme="majorHAnsi" w:hAnsiTheme="majorHAnsi" w:cstheme="minorHAnsi"/>
          <w:b/>
          <w:u w:val="single"/>
        </w:rPr>
        <w:t xml:space="preserve">που θα </w:t>
      </w:r>
      <w:r w:rsidRPr="00AE3CBD">
        <w:rPr>
          <w:rFonts w:asciiTheme="majorHAnsi" w:hAnsiTheme="majorHAnsi" w:cstheme="minorHAnsi"/>
          <w:b/>
          <w:u w:val="single"/>
        </w:rPr>
        <w:t>υποδειχθούν</w:t>
      </w:r>
      <w:r w:rsidR="00DF3D75" w:rsidRPr="00AE3CBD">
        <w:rPr>
          <w:rFonts w:asciiTheme="majorHAnsi" w:hAnsiTheme="majorHAnsi" w:cstheme="minorHAnsi"/>
          <w:b/>
          <w:u w:val="single"/>
        </w:rPr>
        <w:t xml:space="preserve"> </w:t>
      </w:r>
      <w:r w:rsidRPr="00AE3CBD">
        <w:rPr>
          <w:rFonts w:asciiTheme="majorHAnsi" w:hAnsiTheme="majorHAnsi" w:cstheme="minorHAnsi"/>
          <w:b/>
          <w:u w:val="single"/>
        </w:rPr>
        <w:t>από</w:t>
      </w:r>
      <w:r w:rsidR="00DF3D75" w:rsidRPr="00AE3CBD">
        <w:rPr>
          <w:rFonts w:asciiTheme="majorHAnsi" w:hAnsiTheme="majorHAnsi" w:cstheme="minorHAnsi"/>
          <w:b/>
          <w:u w:val="single"/>
        </w:rPr>
        <w:t xml:space="preserve"> την </w:t>
      </w:r>
      <w:r w:rsidR="009F0AC8" w:rsidRPr="00AE3CBD">
        <w:rPr>
          <w:rFonts w:asciiTheme="majorHAnsi" w:hAnsiTheme="majorHAnsi" w:cstheme="minorHAnsi"/>
          <w:b/>
          <w:u w:val="single"/>
        </w:rPr>
        <w:t>Υ</w:t>
      </w:r>
      <w:r w:rsidR="00DF3D75" w:rsidRPr="00AE3CBD">
        <w:rPr>
          <w:rFonts w:asciiTheme="majorHAnsi" w:hAnsiTheme="majorHAnsi" w:cstheme="minorHAnsi"/>
          <w:b/>
          <w:u w:val="single"/>
        </w:rPr>
        <w:t>πηρεσία.</w:t>
      </w:r>
    </w:p>
    <w:p w:rsidR="00EF51B1" w:rsidRPr="00582B87" w:rsidRDefault="00EF51B1" w:rsidP="00EF51B1">
      <w:pPr>
        <w:spacing w:line="240" w:lineRule="atLeast"/>
        <w:jc w:val="both"/>
        <w:rPr>
          <w:rFonts w:asciiTheme="majorHAnsi" w:hAnsiTheme="majorHAnsi" w:cstheme="minorHAnsi"/>
          <w:b/>
          <w:u w:val="single"/>
        </w:rPr>
      </w:pPr>
      <w:r w:rsidRPr="00582B87">
        <w:rPr>
          <w:rFonts w:asciiTheme="majorHAnsi" w:hAnsiTheme="majorHAnsi" w:cstheme="minorHAnsi"/>
          <w:b/>
          <w:u w:val="single"/>
        </w:rPr>
        <w:t>Σε κάθε περίπτωση η οικονομική προσφορά, δεν θα πρέπει να υπερβαίνει την προϋπολογισμένη δαπάνη ανά είδος.</w:t>
      </w:r>
    </w:p>
    <w:p w:rsidR="00EF51B1" w:rsidRPr="00AE3CBD" w:rsidRDefault="00EF51B1" w:rsidP="00C679E0">
      <w:pPr>
        <w:autoSpaceDE w:val="0"/>
        <w:autoSpaceDN w:val="0"/>
        <w:adjustRightInd w:val="0"/>
        <w:ind w:right="-285"/>
        <w:jc w:val="both"/>
        <w:rPr>
          <w:rFonts w:asciiTheme="majorHAnsi" w:hAnsiTheme="majorHAnsi" w:cstheme="minorHAnsi"/>
          <w:b/>
          <w:u w:val="single"/>
        </w:rPr>
      </w:pPr>
    </w:p>
    <w:p w:rsidR="00C245EF" w:rsidRPr="002C037F" w:rsidRDefault="00C245EF" w:rsidP="00C679E0">
      <w:pPr>
        <w:spacing w:before="200"/>
        <w:ind w:right="-285"/>
        <w:jc w:val="both"/>
        <w:rPr>
          <w:rFonts w:asciiTheme="majorHAnsi" w:hAnsiTheme="majorHAnsi"/>
        </w:rPr>
      </w:pPr>
      <w:r w:rsidRPr="00AE3CBD">
        <w:rPr>
          <w:rFonts w:asciiTheme="majorHAnsi" w:hAnsiTheme="majorHAnsi"/>
        </w:rPr>
        <w:t xml:space="preserve">Οι προσφορές θα πρέπει </w:t>
      </w:r>
      <w:r w:rsidRPr="000A2A37">
        <w:rPr>
          <w:rFonts w:asciiTheme="majorHAnsi" w:hAnsiTheme="majorHAnsi"/>
        </w:rPr>
        <w:t xml:space="preserve">να αφορούν στο σύνολο των </w:t>
      </w:r>
      <w:r w:rsidR="00DA5E99" w:rsidRPr="000A2A37">
        <w:rPr>
          <w:rFonts w:asciiTheme="majorHAnsi" w:hAnsiTheme="majorHAnsi"/>
        </w:rPr>
        <w:t>ειδών</w:t>
      </w:r>
      <w:r w:rsidRPr="000A2A37">
        <w:rPr>
          <w:rFonts w:asciiTheme="majorHAnsi" w:hAnsiTheme="majorHAnsi"/>
        </w:rPr>
        <w:t>.</w:t>
      </w:r>
      <w:r w:rsidRPr="00AE3CBD">
        <w:rPr>
          <w:rFonts w:asciiTheme="majorHAnsi" w:hAnsiTheme="majorHAnsi"/>
          <w:b/>
        </w:rPr>
        <w:t xml:space="preserve"> </w:t>
      </w:r>
      <w:r w:rsidRPr="00AE3CBD">
        <w:rPr>
          <w:rFonts w:asciiTheme="majorHAnsi" w:hAnsiTheme="majorHAnsi"/>
          <w:b/>
          <w:u w:val="single"/>
        </w:rPr>
        <w:t>Η ανάθεση θα γίνει στην εταιρεία με την</w:t>
      </w:r>
      <w:r w:rsidRPr="002C037F">
        <w:rPr>
          <w:rFonts w:asciiTheme="majorHAnsi" w:hAnsiTheme="majorHAnsi"/>
          <w:b/>
          <w:u w:val="single"/>
        </w:rPr>
        <w:t xml:space="preserve"> προσφορά που πληροί τις τεχνικές προδιαγραφές και έχει την πλέον συμφέρουσα από οικονομική άποψη προσφορά μόνο βάσει τιμής.</w:t>
      </w:r>
      <w:r w:rsidRPr="002C037F">
        <w:rPr>
          <w:rFonts w:asciiTheme="majorHAnsi" w:hAnsiTheme="majorHAnsi"/>
        </w:rPr>
        <w:t xml:space="preserve"> </w:t>
      </w:r>
    </w:p>
    <w:p w:rsidR="00C245EF" w:rsidRPr="002C037F" w:rsidRDefault="00C245EF" w:rsidP="00C679E0">
      <w:pPr>
        <w:spacing w:line="240" w:lineRule="atLeast"/>
        <w:ind w:right="-285"/>
        <w:jc w:val="both"/>
        <w:rPr>
          <w:rFonts w:asciiTheme="majorHAnsi" w:hAnsiTheme="majorHAnsi" w:cstheme="minorHAnsi"/>
          <w:b/>
          <w:u w:val="single"/>
        </w:rPr>
      </w:pPr>
    </w:p>
    <w:p w:rsidR="00DF3D75" w:rsidRPr="002C037F" w:rsidRDefault="00DF3D75" w:rsidP="00C679E0">
      <w:pPr>
        <w:pStyle w:val="1"/>
        <w:spacing w:after="0" w:line="240" w:lineRule="auto"/>
        <w:ind w:left="0" w:right="-285"/>
        <w:jc w:val="both"/>
        <w:rPr>
          <w:rFonts w:asciiTheme="majorHAnsi" w:eastAsia="Calibri" w:hAnsiTheme="majorHAnsi" w:cstheme="minorHAnsi"/>
          <w:sz w:val="20"/>
          <w:szCs w:val="20"/>
          <w:lang w:eastAsia="en-US"/>
        </w:rPr>
      </w:pPr>
      <w:r w:rsidRPr="002C037F">
        <w:rPr>
          <w:rFonts w:asciiTheme="majorHAnsi" w:eastAsia="Calibri" w:hAnsiTheme="majorHAnsi" w:cstheme="minorHAnsi"/>
          <w:sz w:val="20"/>
          <w:szCs w:val="20"/>
          <w:lang w:eastAsia="en-US"/>
        </w:rPr>
        <w:t xml:space="preserve">Εναλλακτικές προσφορές καθώς και προσφορές που παρελήφθησαν εκπρόθεσμα δε θα γίνονται δεκτές. </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Οι προσφέροντες δεν δικαιούνται ουδεμία αποζημίωση για δαπάνες σχετικές με τη συμμετοχή τους.</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2C037F" w:rsidRDefault="00DF3D75" w:rsidP="00C679E0">
      <w:pPr>
        <w:ind w:right="-285"/>
        <w:contextualSpacing/>
        <w:jc w:val="both"/>
        <w:rPr>
          <w:rFonts w:asciiTheme="majorHAnsi" w:hAnsiTheme="majorHAnsi" w:cstheme="minorHAnsi"/>
        </w:rPr>
      </w:pPr>
    </w:p>
    <w:p w:rsidR="00DF3D75" w:rsidRPr="002C037F" w:rsidRDefault="00DF3D75" w:rsidP="00C679E0">
      <w:pPr>
        <w:pStyle w:val="3"/>
        <w:numPr>
          <w:ilvl w:val="0"/>
          <w:numId w:val="17"/>
        </w:numPr>
        <w:spacing w:after="200"/>
        <w:ind w:left="357" w:right="-285" w:hanging="357"/>
        <w:rPr>
          <w:rFonts w:asciiTheme="majorHAnsi" w:hAnsiTheme="majorHAnsi" w:cstheme="minorHAnsi"/>
        </w:rPr>
      </w:pPr>
      <w:r w:rsidRPr="002C037F">
        <w:rPr>
          <w:rFonts w:asciiTheme="majorHAnsi" w:hAnsiTheme="majorHAnsi" w:cstheme="minorHAnsi"/>
        </w:rPr>
        <w:t xml:space="preserve">Ισχύς των προσφορών </w:t>
      </w:r>
    </w:p>
    <w:p w:rsidR="00DF3D75" w:rsidRPr="002C037F" w:rsidRDefault="00DF3D75" w:rsidP="00C679E0">
      <w:pPr>
        <w:pStyle w:val="1"/>
        <w:spacing w:after="0" w:line="240" w:lineRule="auto"/>
        <w:ind w:left="0" w:right="-285" w:firstLine="284"/>
        <w:jc w:val="both"/>
        <w:rPr>
          <w:rFonts w:asciiTheme="majorHAnsi" w:hAnsiTheme="majorHAnsi" w:cstheme="minorHAnsi"/>
          <w:sz w:val="20"/>
          <w:szCs w:val="20"/>
        </w:rPr>
      </w:pPr>
      <w:r w:rsidRPr="002C037F">
        <w:rPr>
          <w:rFonts w:asciiTheme="majorHAnsi" w:hAnsiTheme="majorHAnsi" w:cstheme="minorHAnsi"/>
          <w:sz w:val="20"/>
          <w:szCs w:val="20"/>
        </w:rPr>
        <w:t xml:space="preserve">Οι προσφορές ισχύουν και δεσμεύουν τους συμμετέχοντες στην πρόσκληση για </w:t>
      </w:r>
      <w:r w:rsidRPr="002C037F">
        <w:rPr>
          <w:rFonts w:asciiTheme="majorHAnsi" w:hAnsiTheme="majorHAnsi" w:cstheme="minorHAnsi"/>
          <w:b/>
          <w:sz w:val="20"/>
          <w:szCs w:val="20"/>
        </w:rPr>
        <w:t>εκατόν είκοσι (120)</w:t>
      </w:r>
      <w:r w:rsidRPr="002C037F">
        <w:rPr>
          <w:rFonts w:asciiTheme="majorHAnsi" w:hAnsiTheme="majorHAnsi" w:cstheme="minorHAnsi"/>
          <w:sz w:val="20"/>
          <w:szCs w:val="20"/>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2C037F" w:rsidRDefault="00DF3D75" w:rsidP="00C679E0">
      <w:pPr>
        <w:pStyle w:val="1"/>
        <w:spacing w:after="0" w:line="240" w:lineRule="auto"/>
        <w:ind w:left="0" w:right="-285" w:firstLine="284"/>
        <w:jc w:val="both"/>
        <w:rPr>
          <w:rFonts w:asciiTheme="majorHAnsi" w:hAnsiTheme="majorHAnsi" w:cstheme="minorHAnsi"/>
          <w:sz w:val="20"/>
          <w:szCs w:val="20"/>
        </w:rPr>
      </w:pPr>
      <w:r w:rsidRPr="002C037F">
        <w:rPr>
          <w:rFonts w:asciiTheme="majorHAnsi" w:hAnsiTheme="majorHAnsi" w:cstheme="minorHAnsi"/>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2C037F" w:rsidRDefault="00DF3D75" w:rsidP="00C679E0">
      <w:pPr>
        <w:pStyle w:val="1"/>
        <w:spacing w:after="0" w:line="240" w:lineRule="auto"/>
        <w:ind w:left="0" w:right="-285"/>
        <w:jc w:val="both"/>
        <w:rPr>
          <w:rFonts w:asciiTheme="majorHAnsi" w:hAnsiTheme="majorHAnsi" w:cstheme="minorHAnsi"/>
          <w:sz w:val="20"/>
          <w:szCs w:val="20"/>
        </w:rPr>
      </w:pPr>
    </w:p>
    <w:p w:rsidR="00DF3D75" w:rsidRPr="002C037F" w:rsidRDefault="00DF3D75" w:rsidP="00C679E0">
      <w:pPr>
        <w:pStyle w:val="3"/>
        <w:numPr>
          <w:ilvl w:val="0"/>
          <w:numId w:val="17"/>
        </w:numPr>
        <w:spacing w:after="200"/>
        <w:ind w:left="357" w:right="-285" w:hanging="357"/>
        <w:rPr>
          <w:rFonts w:asciiTheme="majorHAnsi" w:hAnsiTheme="majorHAnsi" w:cstheme="minorHAnsi"/>
          <w:b w:val="0"/>
        </w:rPr>
      </w:pPr>
      <w:r w:rsidRPr="002C037F">
        <w:rPr>
          <w:rFonts w:asciiTheme="majorHAnsi" w:hAnsiTheme="majorHAnsi" w:cstheme="minorHAnsi"/>
        </w:rPr>
        <w:t>Πληρωμή</w:t>
      </w:r>
    </w:p>
    <w:p w:rsidR="00DF3D75" w:rsidRPr="002C037F" w:rsidRDefault="00DF3D75" w:rsidP="00C679E0">
      <w:pPr>
        <w:ind w:right="-285" w:firstLine="284"/>
        <w:contextualSpacing/>
        <w:jc w:val="both"/>
        <w:rPr>
          <w:rFonts w:asciiTheme="majorHAnsi" w:hAnsiTheme="majorHAnsi" w:cstheme="minorHAnsi"/>
        </w:rPr>
      </w:pPr>
      <w:r w:rsidRPr="002C037F">
        <w:rPr>
          <w:rFonts w:asciiTheme="majorHAnsi" w:eastAsia="Tahoma" w:hAnsiTheme="majorHAnsi" w:cstheme="minorHAnsi"/>
        </w:rPr>
        <w:t>Η πληρωμή θα γίνεται σε Ευρώ, βάσει τ</w:t>
      </w:r>
      <w:r w:rsidR="00C245EF" w:rsidRPr="002C037F">
        <w:rPr>
          <w:rFonts w:asciiTheme="majorHAnsi" w:eastAsia="Tahoma" w:hAnsiTheme="majorHAnsi" w:cstheme="minorHAnsi"/>
        </w:rPr>
        <w:t>ων τιμολογίων</w:t>
      </w:r>
      <w:r w:rsidRPr="002C037F">
        <w:rPr>
          <w:rFonts w:asciiTheme="majorHAnsi" w:eastAsia="Tahoma" w:hAnsiTheme="majorHAnsi" w:cstheme="minorHAnsi"/>
        </w:rPr>
        <w:t xml:space="preserve"> του αναδόχου, στ</w:t>
      </w:r>
      <w:r w:rsidR="00C245EF" w:rsidRPr="002C037F">
        <w:rPr>
          <w:rFonts w:asciiTheme="majorHAnsi" w:eastAsia="Tahoma" w:hAnsiTheme="majorHAnsi" w:cstheme="minorHAnsi"/>
        </w:rPr>
        <w:t>α οποία</w:t>
      </w:r>
      <w:r w:rsidRPr="002C037F">
        <w:rPr>
          <w:rFonts w:asciiTheme="majorHAnsi" w:eastAsia="Tahoma" w:hAnsiTheme="majorHAnsi" w:cstheme="minorHAnsi"/>
        </w:rPr>
        <w:t xml:space="preserve"> θα αναγράφεται </w:t>
      </w:r>
      <w:r w:rsidRPr="002C037F">
        <w:rPr>
          <w:rFonts w:asciiTheme="majorHAnsi" w:hAnsiTheme="majorHAnsi" w:cstheme="minorHAnsi"/>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sidRPr="002C037F">
        <w:rPr>
          <w:rFonts w:asciiTheme="majorHAnsi" w:hAnsiTheme="majorHAnsi" w:cstheme="minorHAnsi"/>
        </w:rPr>
        <w:t>Επίσης μπορεί να γίνεται και τμηματικά.</w:t>
      </w:r>
    </w:p>
    <w:p w:rsidR="00DF3D75" w:rsidRPr="002C037F" w:rsidRDefault="00DF3D75" w:rsidP="00C679E0">
      <w:pPr>
        <w:ind w:right="-285" w:firstLine="284"/>
        <w:contextualSpacing/>
        <w:jc w:val="both"/>
        <w:rPr>
          <w:rFonts w:asciiTheme="majorHAnsi" w:hAnsiTheme="majorHAnsi" w:cstheme="minorHAnsi"/>
        </w:rPr>
      </w:pPr>
      <w:r w:rsidRPr="002C037F">
        <w:rPr>
          <w:rFonts w:asciiTheme="majorHAnsi" w:hAnsiTheme="majorHAnsi" w:cstheme="minorHAnsi"/>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2C037F" w:rsidTr="006C141F">
        <w:trPr>
          <w:trHeight w:val="264"/>
          <w:jc w:val="center"/>
        </w:trPr>
        <w:tc>
          <w:tcPr>
            <w:tcW w:w="9306" w:type="dxa"/>
            <w:tcBorders>
              <w:top w:val="nil"/>
              <w:left w:val="nil"/>
              <w:bottom w:val="nil"/>
              <w:right w:val="nil"/>
            </w:tcBorders>
            <w:shd w:val="clear" w:color="auto" w:fill="auto"/>
            <w:noWrap/>
          </w:tcPr>
          <w:p w:rsidR="00DF3D75" w:rsidRPr="002C037F" w:rsidRDefault="00DF3D75" w:rsidP="00C679E0">
            <w:pPr>
              <w:ind w:right="-285"/>
              <w:rPr>
                <w:rFonts w:asciiTheme="majorHAnsi" w:hAnsiTheme="majorHAnsi" w:cstheme="minorHAnsi"/>
                <w:b/>
              </w:rPr>
            </w:pPr>
          </w:p>
        </w:tc>
        <w:tc>
          <w:tcPr>
            <w:tcW w:w="2020" w:type="dxa"/>
            <w:tcBorders>
              <w:top w:val="nil"/>
              <w:left w:val="nil"/>
              <w:bottom w:val="nil"/>
              <w:right w:val="nil"/>
            </w:tcBorders>
            <w:shd w:val="clear" w:color="auto" w:fill="auto"/>
            <w:noWrap/>
            <w:vAlign w:val="bottom"/>
          </w:tcPr>
          <w:p w:rsidR="00DF3D75" w:rsidRPr="002C037F" w:rsidRDefault="00DF3D75" w:rsidP="00C679E0">
            <w:pPr>
              <w:ind w:right="-285"/>
              <w:rPr>
                <w:rFonts w:asciiTheme="majorHAnsi" w:hAnsiTheme="majorHAnsi" w:cstheme="minorHAnsi"/>
              </w:rPr>
            </w:pPr>
          </w:p>
        </w:tc>
        <w:tc>
          <w:tcPr>
            <w:tcW w:w="2172" w:type="dxa"/>
            <w:tcBorders>
              <w:top w:val="nil"/>
              <w:left w:val="nil"/>
              <w:bottom w:val="nil"/>
              <w:right w:val="nil"/>
            </w:tcBorders>
            <w:shd w:val="clear" w:color="auto" w:fill="auto"/>
            <w:noWrap/>
            <w:vAlign w:val="bottom"/>
          </w:tcPr>
          <w:p w:rsidR="00DF3D75" w:rsidRPr="002C037F" w:rsidRDefault="00DF3D75" w:rsidP="00C679E0">
            <w:pPr>
              <w:ind w:right="-285"/>
              <w:rPr>
                <w:rFonts w:asciiTheme="majorHAnsi" w:hAnsiTheme="majorHAnsi" w:cstheme="minorHAnsi"/>
              </w:rPr>
            </w:pPr>
          </w:p>
        </w:tc>
        <w:tc>
          <w:tcPr>
            <w:tcW w:w="1250" w:type="dxa"/>
            <w:tcBorders>
              <w:top w:val="nil"/>
              <w:left w:val="nil"/>
              <w:bottom w:val="nil"/>
              <w:right w:val="nil"/>
            </w:tcBorders>
            <w:shd w:val="clear" w:color="auto" w:fill="auto"/>
            <w:noWrap/>
            <w:vAlign w:val="bottom"/>
          </w:tcPr>
          <w:p w:rsidR="00DF3D75" w:rsidRPr="002C037F" w:rsidRDefault="00DF3D75" w:rsidP="00C679E0">
            <w:pPr>
              <w:ind w:right="-285"/>
              <w:rPr>
                <w:rFonts w:asciiTheme="majorHAnsi" w:hAnsiTheme="majorHAnsi" w:cstheme="minorHAnsi"/>
              </w:rPr>
            </w:pPr>
          </w:p>
        </w:tc>
        <w:tc>
          <w:tcPr>
            <w:tcW w:w="1251" w:type="dxa"/>
            <w:tcBorders>
              <w:top w:val="nil"/>
              <w:left w:val="nil"/>
              <w:bottom w:val="nil"/>
              <w:right w:val="nil"/>
            </w:tcBorders>
            <w:shd w:val="clear" w:color="auto" w:fill="auto"/>
            <w:noWrap/>
            <w:vAlign w:val="bottom"/>
          </w:tcPr>
          <w:p w:rsidR="00DF3D75" w:rsidRPr="002C037F" w:rsidRDefault="00DF3D75" w:rsidP="00C679E0">
            <w:pPr>
              <w:ind w:right="-285"/>
              <w:jc w:val="center"/>
              <w:rPr>
                <w:rFonts w:asciiTheme="majorHAnsi" w:hAnsiTheme="majorHAnsi" w:cstheme="minorHAnsi"/>
              </w:rPr>
            </w:pPr>
          </w:p>
        </w:tc>
        <w:tc>
          <w:tcPr>
            <w:tcW w:w="1807" w:type="dxa"/>
            <w:tcBorders>
              <w:top w:val="nil"/>
              <w:left w:val="nil"/>
              <w:bottom w:val="nil"/>
              <w:right w:val="nil"/>
            </w:tcBorders>
            <w:shd w:val="clear" w:color="auto" w:fill="auto"/>
            <w:noWrap/>
            <w:vAlign w:val="bottom"/>
          </w:tcPr>
          <w:p w:rsidR="00DF3D75" w:rsidRPr="002C037F" w:rsidRDefault="00DF3D75" w:rsidP="00C679E0">
            <w:pPr>
              <w:ind w:right="-285"/>
              <w:jc w:val="center"/>
              <w:rPr>
                <w:rFonts w:asciiTheme="majorHAnsi" w:hAnsiTheme="majorHAnsi" w:cstheme="minorHAnsi"/>
              </w:rPr>
            </w:pPr>
          </w:p>
        </w:tc>
        <w:tc>
          <w:tcPr>
            <w:tcW w:w="1667" w:type="dxa"/>
            <w:tcBorders>
              <w:top w:val="nil"/>
              <w:left w:val="nil"/>
              <w:bottom w:val="nil"/>
              <w:right w:val="nil"/>
            </w:tcBorders>
            <w:shd w:val="clear" w:color="auto" w:fill="auto"/>
            <w:noWrap/>
            <w:vAlign w:val="bottom"/>
          </w:tcPr>
          <w:p w:rsidR="00DF3D75" w:rsidRPr="002C037F" w:rsidRDefault="00DF3D75" w:rsidP="00C679E0">
            <w:pPr>
              <w:ind w:right="-285"/>
              <w:jc w:val="center"/>
              <w:rPr>
                <w:rFonts w:asciiTheme="majorHAnsi" w:hAnsiTheme="majorHAnsi" w:cstheme="minorHAnsi"/>
              </w:rPr>
            </w:pPr>
          </w:p>
        </w:tc>
      </w:tr>
    </w:tbl>
    <w:p w:rsidR="00DF3D75" w:rsidRPr="002C037F" w:rsidRDefault="00DF3D75" w:rsidP="00C679E0">
      <w:pPr>
        <w:pStyle w:val="a4"/>
        <w:spacing w:line="280" w:lineRule="atLeast"/>
        <w:ind w:right="-285"/>
        <w:rPr>
          <w:rFonts w:asciiTheme="majorHAnsi" w:hAnsiTheme="majorHAnsi" w:cstheme="minorHAnsi"/>
          <w:sz w:val="20"/>
          <w:szCs w:val="20"/>
        </w:rPr>
      </w:pPr>
      <w:r w:rsidRPr="002C037F">
        <w:rPr>
          <w:rFonts w:asciiTheme="majorHAnsi" w:hAnsiTheme="majorHAnsi" w:cstheme="minorHAnsi"/>
          <w:sz w:val="20"/>
          <w:szCs w:val="20"/>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2C037F">
        <w:rPr>
          <w:rFonts w:asciiTheme="majorHAnsi" w:hAnsiTheme="majorHAnsi" w:cstheme="minorHAnsi"/>
          <w:sz w:val="20"/>
          <w:szCs w:val="20"/>
        </w:rPr>
        <w:t xml:space="preserve"> </w:t>
      </w:r>
      <w:r w:rsidRPr="002C037F">
        <w:rPr>
          <w:rFonts w:asciiTheme="majorHAnsi" w:hAnsiTheme="majorHAnsi" w:cstheme="minorHAnsi"/>
          <w:sz w:val="20"/>
          <w:szCs w:val="20"/>
        </w:rPr>
        <w:t xml:space="preserve">του Π.Κ στις Βούτες Ηρακλείου και στο τηλ. </w:t>
      </w:r>
      <w:r w:rsidR="00DA5E99">
        <w:rPr>
          <w:rFonts w:asciiTheme="majorHAnsi" w:hAnsiTheme="majorHAnsi" w:cstheme="minorHAnsi"/>
          <w:sz w:val="20"/>
          <w:szCs w:val="20"/>
        </w:rPr>
        <w:t>2810393141</w:t>
      </w:r>
      <w:r w:rsidRPr="002C037F">
        <w:rPr>
          <w:rFonts w:asciiTheme="majorHAnsi" w:hAnsiTheme="majorHAnsi" w:cstheme="minorHAnsi"/>
          <w:sz w:val="20"/>
          <w:szCs w:val="20"/>
        </w:rPr>
        <w:t xml:space="preserve">  &amp; </w:t>
      </w:r>
      <w:r w:rsidRPr="002C037F">
        <w:rPr>
          <w:rFonts w:asciiTheme="majorHAnsi" w:hAnsiTheme="majorHAnsi" w:cstheme="minorHAnsi"/>
          <w:sz w:val="20"/>
          <w:szCs w:val="20"/>
          <w:lang w:val="en-US"/>
        </w:rPr>
        <w:t>email</w:t>
      </w:r>
      <w:r w:rsidRPr="002C037F">
        <w:rPr>
          <w:rFonts w:asciiTheme="majorHAnsi" w:hAnsiTheme="majorHAnsi" w:cstheme="minorHAnsi"/>
          <w:sz w:val="20"/>
          <w:szCs w:val="20"/>
        </w:rPr>
        <w:t xml:space="preserve"> </w:t>
      </w:r>
      <w:hyperlink r:id="rId11" w:history="1">
        <w:r w:rsidR="00DA5E99" w:rsidRPr="00DC6923">
          <w:rPr>
            <w:rStyle w:val="-"/>
            <w:rFonts w:asciiTheme="majorHAnsi" w:hAnsiTheme="majorHAnsi" w:cstheme="minorHAnsi"/>
            <w:sz w:val="20"/>
            <w:szCs w:val="20"/>
            <w:lang w:val="en-US"/>
          </w:rPr>
          <w:t>smylona</w:t>
        </w:r>
        <w:r w:rsidR="00DA5E99" w:rsidRPr="00DC6923">
          <w:rPr>
            <w:rStyle w:val="-"/>
            <w:rFonts w:asciiTheme="majorHAnsi" w:hAnsiTheme="majorHAnsi" w:cstheme="minorHAnsi"/>
            <w:sz w:val="20"/>
            <w:szCs w:val="20"/>
          </w:rPr>
          <w:t>@</w:t>
        </w:r>
        <w:r w:rsidR="00DA5E99" w:rsidRPr="00DC6923">
          <w:rPr>
            <w:rStyle w:val="-"/>
            <w:rFonts w:asciiTheme="majorHAnsi" w:hAnsiTheme="majorHAnsi" w:cstheme="minorHAnsi"/>
            <w:sz w:val="20"/>
            <w:szCs w:val="20"/>
            <w:lang w:val="en-US"/>
          </w:rPr>
          <w:t>uoc</w:t>
        </w:r>
        <w:r w:rsidR="00DA5E99" w:rsidRPr="00DC6923">
          <w:rPr>
            <w:rStyle w:val="-"/>
            <w:rFonts w:asciiTheme="majorHAnsi" w:hAnsiTheme="majorHAnsi" w:cstheme="minorHAnsi"/>
            <w:sz w:val="20"/>
            <w:szCs w:val="20"/>
          </w:rPr>
          <w:t>.</w:t>
        </w:r>
        <w:r w:rsidR="00DA5E99" w:rsidRPr="00DC6923">
          <w:rPr>
            <w:rStyle w:val="-"/>
            <w:rFonts w:asciiTheme="majorHAnsi" w:hAnsiTheme="majorHAnsi" w:cstheme="minorHAnsi"/>
            <w:sz w:val="20"/>
            <w:szCs w:val="20"/>
            <w:lang w:val="en-US"/>
          </w:rPr>
          <w:t>gr</w:t>
        </w:r>
      </w:hyperlink>
      <w:r w:rsidR="00DA5E99" w:rsidRPr="00DA5E99">
        <w:rPr>
          <w:rFonts w:asciiTheme="majorHAnsi" w:hAnsiTheme="majorHAnsi" w:cstheme="minorHAnsi"/>
          <w:sz w:val="20"/>
          <w:szCs w:val="20"/>
        </w:rPr>
        <w:t xml:space="preserve"> </w:t>
      </w:r>
      <w:hyperlink r:id="rId12" w:history="1"/>
      <w:r w:rsidR="00C245EF" w:rsidRPr="002C037F">
        <w:rPr>
          <w:rFonts w:asciiTheme="majorHAnsi" w:hAnsiTheme="majorHAnsi" w:cstheme="minorHAnsi"/>
          <w:sz w:val="20"/>
          <w:szCs w:val="20"/>
        </w:rPr>
        <w:t xml:space="preserve"> </w:t>
      </w:r>
      <w:r w:rsidRPr="002C037F">
        <w:rPr>
          <w:rFonts w:asciiTheme="majorHAnsi" w:hAnsiTheme="majorHAnsi" w:cstheme="minorHAnsi"/>
          <w:sz w:val="20"/>
          <w:szCs w:val="20"/>
        </w:rPr>
        <w:t>(κ</w:t>
      </w:r>
      <w:r w:rsidR="00C245EF" w:rsidRPr="002C037F">
        <w:rPr>
          <w:rFonts w:asciiTheme="majorHAnsi" w:hAnsiTheme="majorHAnsi" w:cstheme="minorHAnsi"/>
          <w:sz w:val="20"/>
          <w:szCs w:val="20"/>
        </w:rPr>
        <w:t xml:space="preserve">α </w:t>
      </w:r>
      <w:r w:rsidR="00DA5E99">
        <w:rPr>
          <w:rFonts w:asciiTheme="majorHAnsi" w:hAnsiTheme="majorHAnsi" w:cstheme="minorHAnsi"/>
          <w:sz w:val="20"/>
          <w:szCs w:val="20"/>
        </w:rPr>
        <w:t>Μυλωνά</w:t>
      </w:r>
      <w:r w:rsidRPr="002C037F">
        <w:rPr>
          <w:rFonts w:asciiTheme="majorHAnsi" w:hAnsiTheme="majorHAnsi" w:cstheme="minorHAnsi"/>
          <w:sz w:val="20"/>
          <w:szCs w:val="20"/>
        </w:rPr>
        <w:t>).</w:t>
      </w:r>
    </w:p>
    <w:p w:rsidR="00761292" w:rsidRPr="002C037F" w:rsidRDefault="00761292" w:rsidP="00C679E0">
      <w:pPr>
        <w:pStyle w:val="a4"/>
        <w:spacing w:line="280" w:lineRule="atLeast"/>
        <w:ind w:right="-285"/>
        <w:rPr>
          <w:rFonts w:asciiTheme="majorHAnsi" w:hAnsiTheme="majorHAnsi" w:cstheme="minorHAnsi"/>
          <w:sz w:val="20"/>
          <w:szCs w:val="20"/>
        </w:rPr>
      </w:pPr>
    </w:p>
    <w:p w:rsidR="00034409" w:rsidRPr="00034409" w:rsidRDefault="00034409" w:rsidP="00034409">
      <w:pPr>
        <w:autoSpaceDE w:val="0"/>
        <w:autoSpaceDN w:val="0"/>
        <w:adjustRightInd w:val="0"/>
        <w:ind w:right="-285"/>
        <w:jc w:val="both"/>
        <w:rPr>
          <w:rFonts w:ascii="Cambria" w:hAnsi="Cambria" w:cs="Calibri"/>
        </w:rPr>
      </w:pPr>
      <w:r w:rsidRPr="00034409">
        <w:rPr>
          <w:rFonts w:ascii="Cambria" w:hAnsi="Cambria" w:cs="Calibri"/>
        </w:rPr>
        <w:t xml:space="preserve">Για </w:t>
      </w:r>
      <w:r w:rsidRPr="00034409">
        <w:rPr>
          <w:rFonts w:ascii="Cambria" w:hAnsi="Cambria" w:cs="Calibri"/>
          <w:b/>
        </w:rPr>
        <w:t xml:space="preserve">τεχνικές πληροφορίες </w:t>
      </w:r>
      <w:r w:rsidRPr="00034409">
        <w:rPr>
          <w:rFonts w:ascii="Cambria" w:hAnsi="Cambria" w:cs="Calibri"/>
        </w:rPr>
        <w:t xml:space="preserve">οι ενδιαφερόμενοι μπορούν να απευθύνονται στο τηλ. </w:t>
      </w:r>
      <w:r w:rsidRPr="00034409">
        <w:rPr>
          <w:rFonts w:ascii="Cambria" w:hAnsi="Cambria" w:cs="Cambria"/>
        </w:rPr>
        <w:t>2810‐393127 &amp; email kyriakakis@uoc.gr (κ. Χαράλαμπος Κυριακάκης).</w:t>
      </w:r>
    </w:p>
    <w:p w:rsidR="00DF3D75" w:rsidRPr="002C037F" w:rsidRDefault="00DF3D75" w:rsidP="00C679E0">
      <w:pPr>
        <w:ind w:right="-285" w:firstLine="284"/>
        <w:contextualSpacing/>
        <w:jc w:val="both"/>
        <w:rPr>
          <w:rFonts w:asciiTheme="majorHAnsi" w:hAnsiTheme="majorHAnsi" w:cstheme="minorHAnsi"/>
        </w:rPr>
      </w:pPr>
    </w:p>
    <w:p w:rsidR="00DF3D75" w:rsidRPr="002C037F" w:rsidRDefault="00DF3D75" w:rsidP="00C679E0">
      <w:pPr>
        <w:autoSpaceDE w:val="0"/>
        <w:autoSpaceDN w:val="0"/>
        <w:adjustRightInd w:val="0"/>
        <w:ind w:right="-285"/>
        <w:rPr>
          <w:rFonts w:asciiTheme="majorHAnsi" w:hAnsiTheme="majorHAnsi" w:cstheme="minorHAnsi"/>
          <w:b/>
        </w:rPr>
      </w:pPr>
    </w:p>
    <w:p w:rsidR="007F73B3" w:rsidRPr="002C037F" w:rsidRDefault="007F73B3" w:rsidP="00C679E0">
      <w:pPr>
        <w:autoSpaceDE w:val="0"/>
        <w:autoSpaceDN w:val="0"/>
        <w:adjustRightInd w:val="0"/>
        <w:ind w:right="-285"/>
        <w:rPr>
          <w:rFonts w:asciiTheme="majorHAnsi" w:hAnsiTheme="majorHAnsi" w:cstheme="minorHAnsi"/>
          <w:b/>
        </w:rPr>
      </w:pPr>
    </w:p>
    <w:p w:rsidR="00DF3D75" w:rsidRPr="002C037F" w:rsidRDefault="007D3865" w:rsidP="00C679E0">
      <w:pPr>
        <w:autoSpaceDE w:val="0"/>
        <w:autoSpaceDN w:val="0"/>
        <w:adjustRightInd w:val="0"/>
        <w:ind w:left="3240" w:right="-285" w:firstLine="720"/>
        <w:jc w:val="center"/>
        <w:rPr>
          <w:rFonts w:asciiTheme="majorHAnsi" w:hAnsiTheme="majorHAnsi" w:cstheme="minorHAnsi"/>
          <w:b/>
        </w:rPr>
      </w:pPr>
      <w:r w:rsidRPr="002C037F">
        <w:rPr>
          <w:rFonts w:asciiTheme="majorHAnsi" w:hAnsiTheme="majorHAnsi" w:cstheme="minorHAnsi"/>
          <w:b/>
        </w:rPr>
        <w:t xml:space="preserve"> </w:t>
      </w:r>
      <w:r w:rsidR="00DF3D75" w:rsidRPr="002C037F">
        <w:rPr>
          <w:rFonts w:asciiTheme="majorHAnsi" w:hAnsiTheme="majorHAnsi" w:cstheme="minorHAnsi"/>
          <w:b/>
        </w:rPr>
        <w:t>Ο Αντιπρύτανης Οικονομικών &amp;</w:t>
      </w:r>
      <w:r w:rsidR="009E7577" w:rsidRPr="002C037F">
        <w:rPr>
          <w:rFonts w:asciiTheme="majorHAnsi" w:hAnsiTheme="majorHAnsi" w:cstheme="minorHAnsi"/>
          <w:b/>
        </w:rPr>
        <w:t xml:space="preserve"> </w:t>
      </w:r>
      <w:r w:rsidR="00DF3D75" w:rsidRPr="002C037F">
        <w:rPr>
          <w:rFonts w:asciiTheme="majorHAnsi" w:hAnsiTheme="majorHAnsi" w:cstheme="minorHAnsi"/>
          <w:b/>
        </w:rPr>
        <w:t>Υποδομών</w:t>
      </w:r>
    </w:p>
    <w:p w:rsidR="00DF3D75" w:rsidRPr="002C037F" w:rsidRDefault="00DF3D75" w:rsidP="00C679E0">
      <w:pPr>
        <w:autoSpaceDE w:val="0"/>
        <w:autoSpaceDN w:val="0"/>
        <w:adjustRightInd w:val="0"/>
        <w:ind w:left="3240" w:right="-285" w:firstLine="720"/>
        <w:jc w:val="center"/>
        <w:rPr>
          <w:rFonts w:asciiTheme="majorHAnsi" w:hAnsiTheme="majorHAnsi" w:cstheme="minorHAnsi"/>
          <w:b/>
        </w:rPr>
      </w:pPr>
      <w:r w:rsidRPr="002C037F">
        <w:rPr>
          <w:rFonts w:asciiTheme="majorHAnsi" w:hAnsiTheme="majorHAnsi" w:cstheme="minorHAnsi"/>
          <w:b/>
        </w:rPr>
        <w:t>του Πανεπιστημίου Κρήτης</w:t>
      </w:r>
    </w:p>
    <w:p w:rsidR="00DF3D75" w:rsidRPr="002C037F" w:rsidRDefault="00DF3D75" w:rsidP="00C679E0">
      <w:pPr>
        <w:ind w:right="-285"/>
        <w:jc w:val="center"/>
        <w:rPr>
          <w:rFonts w:asciiTheme="majorHAnsi" w:hAnsiTheme="majorHAnsi" w:cstheme="minorHAnsi"/>
          <w:b/>
        </w:rPr>
      </w:pPr>
    </w:p>
    <w:p w:rsidR="00DF3D75" w:rsidRPr="002C037F" w:rsidRDefault="00DF3D75" w:rsidP="00C679E0">
      <w:pPr>
        <w:ind w:right="-285"/>
        <w:jc w:val="center"/>
        <w:rPr>
          <w:rFonts w:asciiTheme="majorHAnsi" w:hAnsiTheme="majorHAnsi" w:cstheme="minorHAnsi"/>
          <w:b/>
        </w:rPr>
      </w:pPr>
    </w:p>
    <w:p w:rsidR="00DF3D75" w:rsidRPr="002C037F" w:rsidRDefault="00DF3D75" w:rsidP="00C679E0">
      <w:pPr>
        <w:ind w:right="-285"/>
        <w:jc w:val="center"/>
        <w:rPr>
          <w:rFonts w:asciiTheme="majorHAnsi" w:hAnsiTheme="majorHAnsi" w:cstheme="minorHAnsi"/>
          <w:b/>
        </w:rPr>
      </w:pPr>
    </w:p>
    <w:p w:rsidR="00DF3D75" w:rsidRPr="002C037F" w:rsidRDefault="00DF3D75" w:rsidP="00C679E0">
      <w:pPr>
        <w:ind w:right="-285"/>
        <w:jc w:val="center"/>
        <w:rPr>
          <w:rFonts w:asciiTheme="majorHAnsi" w:hAnsiTheme="majorHAnsi" w:cstheme="minorHAnsi"/>
          <w:b/>
        </w:rPr>
      </w:pPr>
      <w:r w:rsidRPr="002C037F">
        <w:rPr>
          <w:rFonts w:asciiTheme="majorHAnsi" w:hAnsiTheme="majorHAnsi" w:cstheme="minorHAnsi"/>
          <w:b/>
        </w:rPr>
        <w:t xml:space="preserve">                                                         </w:t>
      </w:r>
      <w:r w:rsidR="007D3865" w:rsidRPr="002C037F">
        <w:rPr>
          <w:rFonts w:asciiTheme="majorHAnsi" w:hAnsiTheme="majorHAnsi" w:cstheme="minorHAnsi"/>
          <w:b/>
        </w:rPr>
        <w:t xml:space="preserve">                          </w:t>
      </w:r>
      <w:r w:rsidRPr="002C037F">
        <w:rPr>
          <w:rFonts w:asciiTheme="majorHAnsi" w:hAnsiTheme="majorHAnsi" w:cstheme="minorHAnsi"/>
          <w:b/>
        </w:rPr>
        <w:t>Κωνσταντίνος Σπανουδάκης</w:t>
      </w:r>
    </w:p>
    <w:p w:rsidR="007D3865" w:rsidRPr="002C037F" w:rsidRDefault="007D3865" w:rsidP="007D3865">
      <w:pPr>
        <w:ind w:left="2880" w:right="-285" w:firstLine="720"/>
        <w:jc w:val="center"/>
        <w:rPr>
          <w:rFonts w:asciiTheme="majorHAnsi" w:hAnsiTheme="majorHAnsi" w:cstheme="minorHAnsi"/>
          <w:b/>
        </w:rPr>
      </w:pPr>
      <w:r w:rsidRPr="002C037F">
        <w:rPr>
          <w:rFonts w:asciiTheme="majorHAnsi" w:hAnsiTheme="majorHAnsi" w:cstheme="minorHAnsi"/>
          <w:b/>
        </w:rPr>
        <w:t xml:space="preserve">     Καθηγητής</w:t>
      </w:r>
    </w:p>
    <w:p w:rsidR="00461FE1" w:rsidRPr="002C037F" w:rsidRDefault="00461FE1" w:rsidP="00C679E0">
      <w:pPr>
        <w:ind w:right="-285"/>
        <w:rPr>
          <w:rFonts w:asciiTheme="majorHAnsi" w:hAnsiTheme="majorHAnsi"/>
          <w:b/>
        </w:rPr>
      </w:pPr>
      <w:r w:rsidRPr="002C037F">
        <w:rPr>
          <w:rFonts w:asciiTheme="majorHAnsi" w:hAnsiTheme="majorHAnsi"/>
          <w:b/>
        </w:rPr>
        <w:br w:type="page"/>
      </w:r>
    </w:p>
    <w:p w:rsidR="00461FE1" w:rsidRPr="002C037F" w:rsidRDefault="00461FE1" w:rsidP="00DF3D75">
      <w:pPr>
        <w:pStyle w:val="a4"/>
        <w:spacing w:line="280" w:lineRule="atLeast"/>
        <w:ind w:right="-285"/>
        <w:jc w:val="center"/>
        <w:rPr>
          <w:rFonts w:asciiTheme="majorHAnsi" w:hAnsiTheme="majorHAnsi"/>
          <w:b/>
          <w:sz w:val="20"/>
          <w:szCs w:val="20"/>
        </w:rPr>
      </w:pPr>
    </w:p>
    <w:p w:rsidR="004C2B27" w:rsidRPr="002C037F" w:rsidRDefault="00461FE1" w:rsidP="00D55033">
      <w:pPr>
        <w:pStyle w:val="a4"/>
        <w:spacing w:line="280" w:lineRule="atLeast"/>
        <w:ind w:right="-285"/>
        <w:jc w:val="center"/>
        <w:rPr>
          <w:rFonts w:asciiTheme="majorHAnsi" w:hAnsiTheme="majorHAnsi"/>
          <w:b/>
          <w:sz w:val="20"/>
          <w:szCs w:val="20"/>
        </w:rPr>
      </w:pPr>
      <w:r w:rsidRPr="002C037F">
        <w:rPr>
          <w:rFonts w:asciiTheme="majorHAnsi" w:hAnsiTheme="majorHAnsi"/>
          <w:b/>
          <w:sz w:val="20"/>
          <w:szCs w:val="20"/>
        </w:rPr>
        <w:t>ΠΑΡΑΡΤΗΜΑ</w:t>
      </w:r>
      <w:r w:rsidR="00975311" w:rsidRPr="002C037F">
        <w:rPr>
          <w:rFonts w:asciiTheme="majorHAnsi" w:hAnsiTheme="majorHAnsi"/>
          <w:b/>
          <w:sz w:val="20"/>
          <w:szCs w:val="20"/>
        </w:rPr>
        <w:t xml:space="preserve"> </w:t>
      </w:r>
    </w:p>
    <w:p w:rsidR="00D55033" w:rsidRPr="002C037F" w:rsidRDefault="00D55033" w:rsidP="00D55033">
      <w:pPr>
        <w:pStyle w:val="a4"/>
        <w:spacing w:line="280" w:lineRule="atLeast"/>
        <w:ind w:right="-285"/>
        <w:jc w:val="center"/>
        <w:rPr>
          <w:rFonts w:asciiTheme="majorHAnsi" w:hAnsiTheme="majorHAnsi"/>
          <w:b/>
          <w:sz w:val="20"/>
          <w:szCs w:val="20"/>
        </w:rPr>
      </w:pPr>
      <w:r w:rsidRPr="002C037F">
        <w:rPr>
          <w:rFonts w:asciiTheme="majorHAnsi" w:hAnsiTheme="majorHAnsi"/>
          <w:b/>
          <w:sz w:val="20"/>
          <w:szCs w:val="20"/>
        </w:rPr>
        <w:t>ΤΕΧΝΙΚ</w:t>
      </w:r>
      <w:r w:rsidR="004C2B27" w:rsidRPr="002C037F">
        <w:rPr>
          <w:rFonts w:asciiTheme="majorHAnsi" w:hAnsiTheme="majorHAnsi"/>
          <w:b/>
          <w:sz w:val="20"/>
          <w:szCs w:val="20"/>
        </w:rPr>
        <w:t>Η</w:t>
      </w:r>
      <w:r w:rsidRPr="002C037F">
        <w:rPr>
          <w:rFonts w:asciiTheme="majorHAnsi" w:hAnsiTheme="majorHAnsi"/>
          <w:b/>
          <w:sz w:val="20"/>
          <w:szCs w:val="20"/>
        </w:rPr>
        <w:t xml:space="preserve"> Π</w:t>
      </w:r>
      <w:r w:rsidR="004C2B27" w:rsidRPr="002C037F">
        <w:rPr>
          <w:rFonts w:asciiTheme="majorHAnsi" w:hAnsiTheme="majorHAnsi"/>
          <w:b/>
          <w:sz w:val="20"/>
          <w:szCs w:val="20"/>
        </w:rPr>
        <w:t>ΕΡΙΓΡΑΦΗ</w:t>
      </w:r>
    </w:p>
    <w:p w:rsidR="00FF42C7" w:rsidRDefault="00FF42C7" w:rsidP="00D55033">
      <w:pPr>
        <w:pStyle w:val="a4"/>
        <w:spacing w:line="280" w:lineRule="atLeast"/>
        <w:ind w:right="-285"/>
        <w:jc w:val="center"/>
        <w:rPr>
          <w:rFonts w:asciiTheme="majorHAnsi" w:hAnsiTheme="majorHAnsi"/>
          <w:b/>
          <w:sz w:val="20"/>
          <w:szCs w:val="20"/>
        </w:rPr>
      </w:pPr>
    </w:p>
    <w:p w:rsidR="00A32EAD" w:rsidRDefault="00A32EAD" w:rsidP="00A32EAD">
      <w:pPr>
        <w:ind w:right="-285"/>
        <w:contextualSpacing/>
        <w:jc w:val="both"/>
        <w:rPr>
          <w:rFonts w:asciiTheme="majorHAnsi" w:hAnsiTheme="majorHAnsi" w:cstheme="minorHAnsi"/>
        </w:rPr>
      </w:pPr>
      <w:r w:rsidRPr="00A32EAD">
        <w:rPr>
          <w:rFonts w:asciiTheme="majorHAnsi" w:hAnsiTheme="majorHAnsi" w:cstheme="minorHAnsi"/>
        </w:rPr>
        <w:t>Για την προμήθεια και εγκατάσταση υλικών για την ολοκλήρωση της τοποθέτησης και λειτουργίας της κλιματιστικής μονάδας</w:t>
      </w:r>
      <w:r>
        <w:rPr>
          <w:rFonts w:asciiTheme="majorHAnsi" w:hAnsiTheme="majorHAnsi" w:cstheme="minorHAnsi"/>
        </w:rPr>
        <w:t xml:space="preserve"> στο Πανεπιστημιακό Γυμναστήριο, απαιτούνται τα παρακάτω:</w:t>
      </w:r>
    </w:p>
    <w:p w:rsidR="00A32EAD" w:rsidRDefault="00A32EAD" w:rsidP="00A32EAD">
      <w:pPr>
        <w:ind w:right="-285"/>
        <w:contextualSpacing/>
        <w:jc w:val="both"/>
        <w:rPr>
          <w:rFonts w:asciiTheme="majorHAnsi" w:hAnsiTheme="majorHAnsi" w:cstheme="minorHAnsi"/>
        </w:rPr>
      </w:pPr>
    </w:p>
    <w:p w:rsidR="00A32EAD" w:rsidRPr="00A32EAD" w:rsidRDefault="00A32EAD" w:rsidP="00A32EAD">
      <w:pPr>
        <w:ind w:right="-285"/>
        <w:contextualSpacing/>
        <w:jc w:val="both"/>
        <w:rPr>
          <w:rFonts w:asciiTheme="majorHAnsi" w:hAnsiTheme="majorHAnsi" w:cstheme="minorHAnsi"/>
        </w:rPr>
      </w:pPr>
    </w:p>
    <w:tbl>
      <w:tblPr>
        <w:tblStyle w:val="a8"/>
        <w:tblW w:w="9634" w:type="dxa"/>
        <w:tblLook w:val="04A0" w:firstRow="1" w:lastRow="0" w:firstColumn="1" w:lastColumn="0" w:noHBand="0" w:noVBand="1"/>
      </w:tblPr>
      <w:tblGrid>
        <w:gridCol w:w="545"/>
        <w:gridCol w:w="5277"/>
        <w:gridCol w:w="1177"/>
        <w:gridCol w:w="1220"/>
        <w:gridCol w:w="1415"/>
      </w:tblGrid>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α/α</w:t>
            </w:r>
          </w:p>
        </w:tc>
        <w:tc>
          <w:tcPr>
            <w:tcW w:w="52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Περιγραφή</w:t>
            </w:r>
          </w:p>
        </w:tc>
        <w:tc>
          <w:tcPr>
            <w:tcW w:w="11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Ποσότητα</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Τιμή μονάδας</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Κόστος</w:t>
            </w:r>
          </w:p>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1</w:t>
            </w:r>
          </w:p>
        </w:tc>
        <w:tc>
          <w:tcPr>
            <w:tcW w:w="52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 xml:space="preserve">Δοχείο Αδρανείας 2000 λίτρων με φλάντζες </w:t>
            </w:r>
            <w:r w:rsidRPr="00A32EAD">
              <w:rPr>
                <w:rFonts w:asciiTheme="majorHAnsi" w:hAnsiTheme="majorHAnsi" w:cstheme="minorHAnsi"/>
                <w:bCs/>
                <w:lang w:val="en-US"/>
              </w:rPr>
              <w:t>DN</w:t>
            </w:r>
            <w:r w:rsidRPr="00A32EAD">
              <w:rPr>
                <w:rFonts w:asciiTheme="majorHAnsi" w:hAnsiTheme="majorHAnsi" w:cstheme="minorHAnsi"/>
                <w:bCs/>
              </w:rPr>
              <w:t>150</w:t>
            </w:r>
            <w:r w:rsidRPr="00A32EAD">
              <w:rPr>
                <w:rFonts w:asciiTheme="majorHAnsi" w:hAnsiTheme="majorHAnsi" w:cstheme="minorHAnsi"/>
                <w:bCs/>
                <w:lang w:val="en-US"/>
              </w:rPr>
              <w:t>mm</w:t>
            </w:r>
          </w:p>
        </w:tc>
        <w:tc>
          <w:tcPr>
            <w:tcW w:w="11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1</w:t>
            </w:r>
            <w:r w:rsidRPr="00A32EAD">
              <w:rPr>
                <w:rFonts w:asciiTheme="majorHAnsi" w:hAnsiTheme="majorHAnsi" w:cstheme="minorHAnsi"/>
                <w:bCs/>
                <w:lang w:val="en-US"/>
              </w:rPr>
              <w:t xml:space="preserve"> </w:t>
            </w:r>
            <w:r w:rsidRPr="00A32EAD">
              <w:rPr>
                <w:rFonts w:asciiTheme="majorHAnsi" w:hAnsiTheme="majorHAnsi" w:cstheme="minorHAnsi"/>
                <w:bCs/>
              </w:rPr>
              <w:t>τμχ</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1</w:t>
            </w:r>
            <w:r w:rsidRPr="00A32EAD">
              <w:rPr>
                <w:rFonts w:asciiTheme="majorHAnsi" w:hAnsiTheme="majorHAnsi" w:cstheme="minorHAnsi"/>
                <w:bCs/>
              </w:rPr>
              <w:t>.</w:t>
            </w:r>
            <w:r w:rsidRPr="00A32EAD">
              <w:rPr>
                <w:rFonts w:asciiTheme="majorHAnsi" w:hAnsiTheme="majorHAnsi" w:cstheme="minorHAnsi"/>
                <w:bCs/>
                <w:lang w:val="en-US"/>
              </w:rPr>
              <w:t>600</w:t>
            </w:r>
            <w:r w:rsidRPr="00A32EAD">
              <w:rPr>
                <w:rFonts w:asciiTheme="majorHAnsi" w:hAnsiTheme="majorHAnsi" w:cstheme="minorHAnsi"/>
                <w:bCs/>
              </w:rPr>
              <w:t>,00</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1</w:t>
            </w:r>
            <w:r w:rsidRPr="00A32EAD">
              <w:rPr>
                <w:rFonts w:asciiTheme="majorHAnsi" w:hAnsiTheme="majorHAnsi" w:cstheme="minorHAnsi"/>
                <w:bCs/>
              </w:rPr>
              <w:t>.</w:t>
            </w:r>
            <w:r w:rsidRPr="00A32EAD">
              <w:rPr>
                <w:rFonts w:asciiTheme="majorHAnsi" w:hAnsiTheme="majorHAnsi" w:cstheme="minorHAnsi"/>
                <w:bCs/>
                <w:lang w:val="en-US"/>
              </w:rPr>
              <w:t>600</w:t>
            </w:r>
            <w:r w:rsidRPr="00A32EAD">
              <w:rPr>
                <w:rFonts w:asciiTheme="majorHAnsi" w:hAnsiTheme="majorHAnsi" w:cstheme="minorHAnsi"/>
                <w:bCs/>
              </w:rPr>
              <w:t>,00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2</w:t>
            </w:r>
          </w:p>
        </w:tc>
        <w:tc>
          <w:tcPr>
            <w:tcW w:w="5277" w:type="dxa"/>
          </w:tcPr>
          <w:p w:rsidR="00A32EAD" w:rsidRPr="00A32EAD" w:rsidRDefault="00A32EAD" w:rsidP="00A32EAD">
            <w:pPr>
              <w:ind w:right="-285"/>
              <w:contextualSpacing/>
              <w:jc w:val="both"/>
              <w:rPr>
                <w:rFonts w:asciiTheme="majorHAnsi" w:hAnsiTheme="majorHAnsi" w:cstheme="minorHAnsi"/>
                <w:bCs/>
                <w:lang w:val="en-US"/>
              </w:rPr>
            </w:pPr>
            <w:r w:rsidRPr="00A32EAD">
              <w:rPr>
                <w:rFonts w:asciiTheme="majorHAnsi" w:hAnsiTheme="majorHAnsi" w:cstheme="minorHAnsi"/>
                <w:bCs/>
              </w:rPr>
              <w:t xml:space="preserve">Φίλτρο γραμμής </w:t>
            </w:r>
            <w:r w:rsidRPr="00A32EAD">
              <w:rPr>
                <w:rFonts w:asciiTheme="majorHAnsi" w:hAnsiTheme="majorHAnsi" w:cstheme="minorHAnsi"/>
                <w:bCs/>
                <w:lang w:val="en-US"/>
              </w:rPr>
              <w:t>DN150mm</w:t>
            </w:r>
          </w:p>
        </w:tc>
        <w:tc>
          <w:tcPr>
            <w:tcW w:w="11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1</w:t>
            </w:r>
            <w:r w:rsidRPr="00A32EAD">
              <w:rPr>
                <w:rFonts w:asciiTheme="majorHAnsi" w:hAnsiTheme="majorHAnsi" w:cstheme="minorHAnsi"/>
                <w:bCs/>
              </w:rPr>
              <w:t xml:space="preserve"> τμχ</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170</w:t>
            </w:r>
            <w:r w:rsidRPr="00A32EAD">
              <w:rPr>
                <w:rFonts w:asciiTheme="majorHAnsi" w:hAnsiTheme="majorHAnsi" w:cstheme="minorHAnsi"/>
                <w:bCs/>
              </w:rPr>
              <w:t>,00</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170,00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3</w:t>
            </w:r>
          </w:p>
        </w:tc>
        <w:tc>
          <w:tcPr>
            <w:tcW w:w="52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Αντικραδασμικά δικτύου</w:t>
            </w:r>
          </w:p>
        </w:tc>
        <w:tc>
          <w:tcPr>
            <w:tcW w:w="11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2 τμχ</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75,00</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150,00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4</w:t>
            </w:r>
          </w:p>
        </w:tc>
        <w:tc>
          <w:tcPr>
            <w:tcW w:w="5277" w:type="dxa"/>
          </w:tcPr>
          <w:p w:rsidR="00A32EAD" w:rsidRPr="00A32EAD" w:rsidRDefault="00A32EAD" w:rsidP="00A32EAD">
            <w:pPr>
              <w:ind w:right="-285"/>
              <w:contextualSpacing/>
              <w:jc w:val="both"/>
              <w:rPr>
                <w:rFonts w:asciiTheme="majorHAnsi" w:hAnsiTheme="majorHAnsi" w:cstheme="minorHAnsi"/>
                <w:bCs/>
                <w:lang w:val="en-US"/>
              </w:rPr>
            </w:pPr>
            <w:r w:rsidRPr="00A32EAD">
              <w:rPr>
                <w:rFonts w:asciiTheme="majorHAnsi" w:hAnsiTheme="majorHAnsi" w:cstheme="minorHAnsi"/>
                <w:bCs/>
              </w:rPr>
              <w:t>Βάνες B</w:t>
            </w:r>
            <w:r w:rsidRPr="00A32EAD">
              <w:rPr>
                <w:rFonts w:asciiTheme="majorHAnsi" w:hAnsiTheme="majorHAnsi" w:cstheme="minorHAnsi"/>
                <w:bCs/>
                <w:lang w:val="en-US"/>
              </w:rPr>
              <w:t>utterfly</w:t>
            </w:r>
            <w:r w:rsidRPr="00A32EAD">
              <w:rPr>
                <w:rFonts w:asciiTheme="majorHAnsi" w:hAnsiTheme="majorHAnsi" w:cstheme="minorHAnsi"/>
                <w:bCs/>
              </w:rPr>
              <w:t xml:space="preserve"> </w:t>
            </w:r>
            <w:r w:rsidRPr="00A32EAD">
              <w:rPr>
                <w:rFonts w:asciiTheme="majorHAnsi" w:hAnsiTheme="majorHAnsi" w:cstheme="minorHAnsi"/>
                <w:bCs/>
                <w:lang w:val="en-US"/>
              </w:rPr>
              <w:t>DN150mm</w:t>
            </w:r>
          </w:p>
        </w:tc>
        <w:tc>
          <w:tcPr>
            <w:tcW w:w="11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6</w:t>
            </w:r>
            <w:r w:rsidRPr="00A32EAD">
              <w:rPr>
                <w:rFonts w:asciiTheme="majorHAnsi" w:hAnsiTheme="majorHAnsi" w:cstheme="minorHAnsi"/>
                <w:bCs/>
              </w:rPr>
              <w:t xml:space="preserve"> τμχ</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135</w:t>
            </w:r>
            <w:r w:rsidRPr="00A32EAD">
              <w:rPr>
                <w:rFonts w:asciiTheme="majorHAnsi" w:hAnsiTheme="majorHAnsi" w:cstheme="minorHAnsi"/>
                <w:bCs/>
              </w:rPr>
              <w:t>,00</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810</w:t>
            </w:r>
            <w:r w:rsidRPr="00A32EAD">
              <w:rPr>
                <w:rFonts w:asciiTheme="majorHAnsi" w:hAnsiTheme="majorHAnsi" w:cstheme="minorHAnsi"/>
                <w:bCs/>
              </w:rPr>
              <w:t>,00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5</w:t>
            </w:r>
          </w:p>
        </w:tc>
        <w:tc>
          <w:tcPr>
            <w:tcW w:w="5277" w:type="dxa"/>
          </w:tcPr>
          <w:p w:rsidR="00A32EAD" w:rsidRPr="00A32EAD" w:rsidRDefault="00A32EAD" w:rsidP="00A32EAD">
            <w:pPr>
              <w:ind w:right="-285"/>
              <w:contextualSpacing/>
              <w:jc w:val="both"/>
              <w:rPr>
                <w:rFonts w:asciiTheme="majorHAnsi" w:hAnsiTheme="majorHAnsi" w:cstheme="minorHAnsi"/>
                <w:bCs/>
                <w:lang w:val="en-US"/>
              </w:rPr>
            </w:pPr>
            <w:r w:rsidRPr="00A32EAD">
              <w:rPr>
                <w:rFonts w:asciiTheme="majorHAnsi" w:hAnsiTheme="majorHAnsi" w:cstheme="minorHAnsi"/>
                <w:bCs/>
              </w:rPr>
              <w:t>Ηλεκτρικό καλώδιο ΝΥΥ 1</w:t>
            </w:r>
            <w:r w:rsidRPr="00A32EAD">
              <w:rPr>
                <w:rFonts w:asciiTheme="majorHAnsi" w:hAnsiTheme="majorHAnsi" w:cstheme="minorHAnsi"/>
                <w:bCs/>
                <w:lang w:val="en-US"/>
              </w:rPr>
              <w:t>x120mm</w:t>
            </w:r>
            <w:r w:rsidRPr="00A32EAD">
              <w:rPr>
                <w:rFonts w:asciiTheme="majorHAnsi" w:hAnsiTheme="majorHAnsi" w:cstheme="minorHAnsi"/>
                <w:bCs/>
                <w:vertAlign w:val="superscript"/>
                <w:lang w:val="en-US"/>
              </w:rPr>
              <w:t>2</w:t>
            </w:r>
            <w:r w:rsidRPr="00A32EAD">
              <w:rPr>
                <w:rFonts w:asciiTheme="majorHAnsi" w:hAnsiTheme="majorHAnsi" w:cstheme="minorHAnsi"/>
                <w:bCs/>
                <w:lang w:val="en-US"/>
              </w:rPr>
              <w:t xml:space="preserve"> </w:t>
            </w:r>
          </w:p>
        </w:tc>
        <w:tc>
          <w:tcPr>
            <w:tcW w:w="1177" w:type="dxa"/>
          </w:tcPr>
          <w:p w:rsidR="00A32EAD" w:rsidRPr="00A32EAD" w:rsidRDefault="00A32EAD" w:rsidP="00A32EAD">
            <w:pPr>
              <w:ind w:right="-285"/>
              <w:contextualSpacing/>
              <w:jc w:val="both"/>
              <w:rPr>
                <w:rFonts w:asciiTheme="majorHAnsi" w:hAnsiTheme="majorHAnsi" w:cstheme="minorHAnsi"/>
                <w:bCs/>
                <w:lang w:val="en-US"/>
              </w:rPr>
            </w:pPr>
            <w:r w:rsidRPr="00A32EAD">
              <w:rPr>
                <w:rFonts w:asciiTheme="majorHAnsi" w:hAnsiTheme="majorHAnsi" w:cstheme="minorHAnsi"/>
                <w:bCs/>
                <w:lang w:val="en-US"/>
              </w:rPr>
              <w:t>75 m</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30,00</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2.250,00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6</w:t>
            </w:r>
          </w:p>
        </w:tc>
        <w:tc>
          <w:tcPr>
            <w:tcW w:w="5277" w:type="dxa"/>
          </w:tcPr>
          <w:p w:rsidR="00A32EAD" w:rsidRPr="00A32EAD" w:rsidRDefault="00A32EAD" w:rsidP="00A32EAD">
            <w:pPr>
              <w:ind w:right="-285"/>
              <w:contextualSpacing/>
              <w:jc w:val="both"/>
              <w:rPr>
                <w:rFonts w:asciiTheme="majorHAnsi" w:hAnsiTheme="majorHAnsi" w:cstheme="minorHAnsi"/>
                <w:bCs/>
                <w:lang w:val="en-US"/>
              </w:rPr>
            </w:pPr>
            <w:r w:rsidRPr="00A32EAD">
              <w:rPr>
                <w:rFonts w:asciiTheme="majorHAnsi" w:hAnsiTheme="majorHAnsi" w:cstheme="minorHAnsi"/>
                <w:bCs/>
              </w:rPr>
              <w:t xml:space="preserve">Ηλεκτρικό καλώδιο ΝΥΥ </w:t>
            </w:r>
            <w:r w:rsidRPr="00A32EAD">
              <w:rPr>
                <w:rFonts w:asciiTheme="majorHAnsi" w:hAnsiTheme="majorHAnsi" w:cstheme="minorHAnsi"/>
                <w:bCs/>
                <w:lang w:val="en-US"/>
              </w:rPr>
              <w:t>1x70mm</w:t>
            </w:r>
            <w:r w:rsidRPr="00A32EAD">
              <w:rPr>
                <w:rFonts w:asciiTheme="majorHAnsi" w:hAnsiTheme="majorHAnsi" w:cstheme="minorHAnsi"/>
                <w:bCs/>
                <w:vertAlign w:val="superscript"/>
                <w:lang w:val="en-US"/>
              </w:rPr>
              <w:t>2</w:t>
            </w:r>
          </w:p>
        </w:tc>
        <w:tc>
          <w:tcPr>
            <w:tcW w:w="1177" w:type="dxa"/>
          </w:tcPr>
          <w:p w:rsidR="00A32EAD" w:rsidRPr="00A32EAD" w:rsidRDefault="00A32EAD" w:rsidP="00A32EAD">
            <w:pPr>
              <w:ind w:right="-285"/>
              <w:contextualSpacing/>
              <w:jc w:val="both"/>
              <w:rPr>
                <w:rFonts w:asciiTheme="majorHAnsi" w:hAnsiTheme="majorHAnsi" w:cstheme="minorHAnsi"/>
                <w:bCs/>
                <w:lang w:val="en-US"/>
              </w:rPr>
            </w:pPr>
            <w:r w:rsidRPr="00A32EAD">
              <w:rPr>
                <w:rFonts w:asciiTheme="majorHAnsi" w:hAnsiTheme="majorHAnsi" w:cstheme="minorHAnsi"/>
                <w:bCs/>
                <w:lang w:val="en-US"/>
              </w:rPr>
              <w:t>50 m</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20,00</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1.000,00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7</w:t>
            </w:r>
          </w:p>
        </w:tc>
        <w:tc>
          <w:tcPr>
            <w:tcW w:w="5277" w:type="dxa"/>
          </w:tcPr>
          <w:p w:rsidR="00A32EAD" w:rsidRPr="00A32EAD" w:rsidRDefault="00A32EAD" w:rsidP="00A32EAD">
            <w:pPr>
              <w:ind w:right="-285"/>
              <w:contextualSpacing/>
              <w:jc w:val="both"/>
              <w:rPr>
                <w:rFonts w:asciiTheme="majorHAnsi" w:hAnsiTheme="majorHAnsi" w:cstheme="minorHAnsi"/>
                <w:bCs/>
                <w:lang w:val="en-US"/>
              </w:rPr>
            </w:pPr>
            <w:r w:rsidRPr="00A32EAD">
              <w:rPr>
                <w:rFonts w:asciiTheme="majorHAnsi" w:hAnsiTheme="majorHAnsi" w:cstheme="minorHAnsi"/>
                <w:bCs/>
              </w:rPr>
              <w:t>Αντλία</w:t>
            </w:r>
            <w:r w:rsidRPr="00A32EAD">
              <w:rPr>
                <w:rFonts w:asciiTheme="majorHAnsi" w:hAnsiTheme="majorHAnsi" w:cstheme="minorHAnsi"/>
                <w:bCs/>
                <w:lang w:val="en-US"/>
              </w:rPr>
              <w:t xml:space="preserve"> </w:t>
            </w:r>
            <w:r w:rsidRPr="00A32EAD">
              <w:rPr>
                <w:rFonts w:asciiTheme="majorHAnsi" w:hAnsiTheme="majorHAnsi" w:cstheme="minorHAnsi"/>
                <w:bCs/>
              </w:rPr>
              <w:t>Ι</w:t>
            </w:r>
            <w:r w:rsidRPr="00A32EAD">
              <w:rPr>
                <w:rFonts w:asciiTheme="majorHAnsi" w:hAnsiTheme="majorHAnsi" w:cstheme="minorHAnsi"/>
                <w:bCs/>
                <w:lang w:val="en-US"/>
              </w:rPr>
              <w:t>n-Line Wilo IPL100/145-11kw/2</w:t>
            </w:r>
          </w:p>
        </w:tc>
        <w:tc>
          <w:tcPr>
            <w:tcW w:w="1177"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1</w:t>
            </w:r>
            <w:r w:rsidRPr="00A32EAD">
              <w:rPr>
                <w:rFonts w:asciiTheme="majorHAnsi" w:hAnsiTheme="majorHAnsi" w:cstheme="minorHAnsi"/>
                <w:bCs/>
              </w:rPr>
              <w:t xml:space="preserve"> τμχ</w:t>
            </w:r>
          </w:p>
        </w:tc>
        <w:tc>
          <w:tcPr>
            <w:tcW w:w="1220"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lang w:val="en-US"/>
              </w:rPr>
              <w:t>2</w:t>
            </w:r>
            <w:r w:rsidRPr="00A32EAD">
              <w:rPr>
                <w:rFonts w:asciiTheme="majorHAnsi" w:hAnsiTheme="majorHAnsi" w:cstheme="minorHAnsi"/>
                <w:bCs/>
              </w:rPr>
              <w:t>.</w:t>
            </w:r>
            <w:r w:rsidRPr="00A32EAD">
              <w:rPr>
                <w:rFonts w:asciiTheme="majorHAnsi" w:hAnsiTheme="majorHAnsi" w:cstheme="minorHAnsi"/>
                <w:bCs/>
                <w:lang w:val="en-US"/>
              </w:rPr>
              <w:t>500</w:t>
            </w:r>
            <w:r w:rsidRPr="00A32EAD">
              <w:rPr>
                <w:rFonts w:asciiTheme="majorHAnsi" w:hAnsiTheme="majorHAnsi" w:cstheme="minorHAnsi"/>
                <w:bCs/>
              </w:rPr>
              <w:t>,00</w:t>
            </w:r>
          </w:p>
        </w:tc>
        <w:tc>
          <w:tcPr>
            <w:tcW w:w="1415" w:type="dxa"/>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2.500,00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p>
        </w:tc>
        <w:tc>
          <w:tcPr>
            <w:tcW w:w="5277" w:type="dxa"/>
          </w:tcPr>
          <w:p w:rsidR="00A32EAD" w:rsidRPr="00A32EAD" w:rsidRDefault="00A32EAD" w:rsidP="00A32EAD">
            <w:pPr>
              <w:ind w:right="-285"/>
              <w:contextualSpacing/>
              <w:jc w:val="both"/>
              <w:rPr>
                <w:rFonts w:asciiTheme="majorHAnsi" w:hAnsiTheme="majorHAnsi" w:cstheme="minorHAnsi"/>
                <w:bCs/>
              </w:rPr>
            </w:pPr>
          </w:p>
        </w:tc>
        <w:tc>
          <w:tcPr>
            <w:tcW w:w="2397" w:type="dxa"/>
            <w:gridSpan w:val="2"/>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Σύνολο=</w:t>
            </w:r>
          </w:p>
        </w:tc>
        <w:tc>
          <w:tcPr>
            <w:tcW w:w="1415" w:type="dxa"/>
          </w:tcPr>
          <w:p w:rsidR="00A32EAD" w:rsidRPr="00A32EAD" w:rsidRDefault="00A32EAD" w:rsidP="00A32EAD">
            <w:pPr>
              <w:ind w:right="-285"/>
              <w:contextualSpacing/>
              <w:jc w:val="both"/>
              <w:rPr>
                <w:rFonts w:asciiTheme="majorHAnsi" w:hAnsiTheme="majorHAnsi" w:cstheme="minorHAnsi"/>
                <w:b/>
              </w:rPr>
            </w:pPr>
            <w:r w:rsidRPr="00A32EAD">
              <w:rPr>
                <w:rFonts w:asciiTheme="majorHAnsi" w:hAnsiTheme="majorHAnsi" w:cstheme="minorHAnsi"/>
                <w:b/>
              </w:rPr>
              <w:t>8.480,00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p>
        </w:tc>
        <w:tc>
          <w:tcPr>
            <w:tcW w:w="5277" w:type="dxa"/>
          </w:tcPr>
          <w:p w:rsidR="00A32EAD" w:rsidRPr="00A32EAD" w:rsidRDefault="00A32EAD" w:rsidP="00A32EAD">
            <w:pPr>
              <w:ind w:right="-285"/>
              <w:contextualSpacing/>
              <w:jc w:val="both"/>
              <w:rPr>
                <w:rFonts w:asciiTheme="majorHAnsi" w:hAnsiTheme="majorHAnsi" w:cstheme="minorHAnsi"/>
                <w:bCs/>
              </w:rPr>
            </w:pPr>
          </w:p>
        </w:tc>
        <w:tc>
          <w:tcPr>
            <w:tcW w:w="2397" w:type="dxa"/>
            <w:gridSpan w:val="2"/>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ΦΠΑ=</w:t>
            </w:r>
          </w:p>
        </w:tc>
        <w:tc>
          <w:tcPr>
            <w:tcW w:w="1415" w:type="dxa"/>
          </w:tcPr>
          <w:p w:rsidR="00A32EAD" w:rsidRPr="00A32EAD" w:rsidRDefault="00A32EAD" w:rsidP="00A32EAD">
            <w:pPr>
              <w:ind w:right="-285"/>
              <w:contextualSpacing/>
              <w:jc w:val="both"/>
              <w:rPr>
                <w:rFonts w:asciiTheme="majorHAnsi" w:hAnsiTheme="majorHAnsi" w:cstheme="minorHAnsi"/>
                <w:b/>
              </w:rPr>
            </w:pPr>
            <w:r w:rsidRPr="00A32EAD">
              <w:rPr>
                <w:rFonts w:asciiTheme="majorHAnsi" w:hAnsiTheme="majorHAnsi" w:cstheme="minorHAnsi"/>
                <w:b/>
              </w:rPr>
              <w:t>2.035,20</w:t>
            </w:r>
          </w:p>
        </w:tc>
      </w:tr>
      <w:tr w:rsidR="00A32EAD" w:rsidRPr="00A32EAD" w:rsidTr="00A32EAD">
        <w:tc>
          <w:tcPr>
            <w:tcW w:w="545" w:type="dxa"/>
          </w:tcPr>
          <w:p w:rsidR="00A32EAD" w:rsidRPr="00A32EAD" w:rsidRDefault="00A32EAD" w:rsidP="00A32EAD">
            <w:pPr>
              <w:ind w:right="-285"/>
              <w:contextualSpacing/>
              <w:jc w:val="both"/>
              <w:rPr>
                <w:rFonts w:asciiTheme="majorHAnsi" w:hAnsiTheme="majorHAnsi" w:cstheme="minorHAnsi"/>
                <w:bCs/>
              </w:rPr>
            </w:pPr>
          </w:p>
        </w:tc>
        <w:tc>
          <w:tcPr>
            <w:tcW w:w="5277" w:type="dxa"/>
          </w:tcPr>
          <w:p w:rsidR="00A32EAD" w:rsidRPr="00A32EAD" w:rsidRDefault="00A32EAD" w:rsidP="00A32EAD">
            <w:pPr>
              <w:ind w:right="-285"/>
              <w:contextualSpacing/>
              <w:jc w:val="both"/>
              <w:rPr>
                <w:rFonts w:asciiTheme="majorHAnsi" w:hAnsiTheme="majorHAnsi" w:cstheme="minorHAnsi"/>
                <w:bCs/>
              </w:rPr>
            </w:pPr>
          </w:p>
        </w:tc>
        <w:tc>
          <w:tcPr>
            <w:tcW w:w="2397" w:type="dxa"/>
            <w:gridSpan w:val="2"/>
          </w:tcPr>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Σύνολο με ΦΠΑ=</w:t>
            </w:r>
          </w:p>
        </w:tc>
        <w:tc>
          <w:tcPr>
            <w:tcW w:w="1415" w:type="dxa"/>
          </w:tcPr>
          <w:p w:rsidR="00A32EAD" w:rsidRPr="00A32EAD" w:rsidRDefault="00A32EAD" w:rsidP="00A32EAD">
            <w:pPr>
              <w:ind w:right="-285"/>
              <w:contextualSpacing/>
              <w:jc w:val="both"/>
              <w:rPr>
                <w:rFonts w:asciiTheme="majorHAnsi" w:hAnsiTheme="majorHAnsi" w:cstheme="minorHAnsi"/>
                <w:b/>
              </w:rPr>
            </w:pPr>
            <w:r w:rsidRPr="00A32EAD">
              <w:rPr>
                <w:rFonts w:asciiTheme="majorHAnsi" w:hAnsiTheme="majorHAnsi" w:cstheme="minorHAnsi"/>
                <w:b/>
              </w:rPr>
              <w:t>10.515,20</w:t>
            </w:r>
          </w:p>
        </w:tc>
      </w:tr>
    </w:tbl>
    <w:p w:rsidR="00A32EAD" w:rsidRDefault="00A32EAD" w:rsidP="00A32EAD">
      <w:pPr>
        <w:ind w:right="-285"/>
        <w:contextualSpacing/>
        <w:jc w:val="both"/>
        <w:rPr>
          <w:rFonts w:asciiTheme="majorHAnsi" w:hAnsiTheme="majorHAnsi" w:cstheme="minorHAnsi"/>
          <w:bCs/>
        </w:rPr>
      </w:pPr>
    </w:p>
    <w:p w:rsidR="00A32EAD" w:rsidRDefault="00A32EAD" w:rsidP="00A32EAD">
      <w:pPr>
        <w:ind w:right="-285"/>
        <w:contextualSpacing/>
        <w:jc w:val="both"/>
        <w:rPr>
          <w:rFonts w:asciiTheme="majorHAnsi" w:hAnsiTheme="majorHAnsi" w:cstheme="minorHAnsi"/>
          <w:bCs/>
        </w:rPr>
      </w:pPr>
    </w:p>
    <w:p w:rsidR="00A32EAD" w:rsidRPr="00A32EAD" w:rsidRDefault="00A32EAD" w:rsidP="00A32EAD">
      <w:pPr>
        <w:ind w:right="-285"/>
        <w:contextualSpacing/>
        <w:jc w:val="both"/>
        <w:rPr>
          <w:rFonts w:asciiTheme="majorHAnsi" w:hAnsiTheme="majorHAnsi" w:cstheme="minorHAnsi"/>
          <w:bCs/>
        </w:rPr>
      </w:pPr>
      <w:r w:rsidRPr="00A32EAD">
        <w:rPr>
          <w:rFonts w:asciiTheme="majorHAnsi" w:hAnsiTheme="majorHAnsi" w:cstheme="minorHAnsi"/>
          <w:bCs/>
        </w:rPr>
        <w:t xml:space="preserve">Οι παραπάνω τιμές περιλαμβάνουν προμήθεια και πλήρη εγκατάσταση στον χώρο του Πανεπιστημιακού Γυμναστηρίου. Στον παραπάνω πίνακα, τα υλικά #1 (δοχείο αδρανείας) και #7 (αντλία </w:t>
      </w:r>
      <w:r w:rsidRPr="00A32EAD">
        <w:rPr>
          <w:rFonts w:asciiTheme="majorHAnsi" w:hAnsiTheme="majorHAnsi" w:cstheme="minorHAnsi"/>
          <w:bCs/>
          <w:lang w:val="en-US"/>
        </w:rPr>
        <w:t>in</w:t>
      </w:r>
      <w:r w:rsidRPr="00A32EAD">
        <w:rPr>
          <w:rFonts w:asciiTheme="majorHAnsi" w:hAnsiTheme="majorHAnsi" w:cstheme="minorHAnsi"/>
          <w:bCs/>
        </w:rPr>
        <w:t>-</w:t>
      </w:r>
      <w:r w:rsidRPr="00A32EAD">
        <w:rPr>
          <w:rFonts w:asciiTheme="majorHAnsi" w:hAnsiTheme="majorHAnsi" w:cstheme="minorHAnsi"/>
          <w:bCs/>
          <w:lang w:val="en-US"/>
        </w:rPr>
        <w:t>line</w:t>
      </w:r>
      <w:r w:rsidRPr="00A32EAD">
        <w:rPr>
          <w:rFonts w:asciiTheme="majorHAnsi" w:hAnsiTheme="majorHAnsi" w:cstheme="minorHAnsi"/>
          <w:bCs/>
        </w:rPr>
        <w:t xml:space="preserve">) θα συνοδεύονται με εγγύηση καλής λειτουργίας τουλάχιστον 2 ετών. </w:t>
      </w:r>
    </w:p>
    <w:p w:rsidR="00A32EAD" w:rsidRPr="00A32EAD" w:rsidRDefault="00A32EAD" w:rsidP="00A32EAD">
      <w:pPr>
        <w:ind w:right="-285"/>
        <w:contextualSpacing/>
        <w:jc w:val="both"/>
        <w:rPr>
          <w:rFonts w:asciiTheme="majorHAnsi" w:hAnsiTheme="majorHAnsi" w:cstheme="minorHAnsi"/>
        </w:rPr>
      </w:pPr>
    </w:p>
    <w:sectPr w:rsidR="00A32EAD" w:rsidRPr="00A32EAD" w:rsidSect="00336EDF">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C62" w:rsidRDefault="00312C62" w:rsidP="004659C7">
      <w:r>
        <w:separator/>
      </w:r>
    </w:p>
  </w:endnote>
  <w:endnote w:type="continuationSeparator" w:id="0">
    <w:p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C62" w:rsidRDefault="00312C62" w:rsidP="004659C7">
      <w:r>
        <w:separator/>
      </w:r>
    </w:p>
  </w:footnote>
  <w:footnote w:type="continuationSeparator" w:id="0">
    <w:p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5"/>
  </w:num>
  <w:num w:numId="3">
    <w:abstractNumId w:val="10"/>
  </w:num>
  <w:num w:numId="4">
    <w:abstractNumId w:val="8"/>
  </w:num>
  <w:num w:numId="5">
    <w:abstractNumId w:val="19"/>
  </w:num>
  <w:num w:numId="6">
    <w:abstractNumId w:val="9"/>
  </w:num>
  <w:num w:numId="7">
    <w:abstractNumId w:val="16"/>
  </w:num>
  <w:num w:numId="8">
    <w:abstractNumId w:val="20"/>
  </w:num>
  <w:num w:numId="9">
    <w:abstractNumId w:val="11"/>
  </w:num>
  <w:num w:numId="10">
    <w:abstractNumId w:val="7"/>
  </w:num>
  <w:num w:numId="11">
    <w:abstractNumId w:val="12"/>
  </w:num>
  <w:num w:numId="12">
    <w:abstractNumId w:val="0"/>
  </w:num>
  <w:num w:numId="13">
    <w:abstractNumId w:val="5"/>
  </w:num>
  <w:num w:numId="14">
    <w:abstractNumId w:val="6"/>
  </w:num>
  <w:num w:numId="15">
    <w:abstractNumId w:val="22"/>
  </w:num>
  <w:num w:numId="16">
    <w:abstractNumId w:val="13"/>
  </w:num>
  <w:num w:numId="17">
    <w:abstractNumId w:val="21"/>
  </w:num>
  <w:num w:numId="18">
    <w:abstractNumId w:val="17"/>
  </w:num>
  <w:num w:numId="19">
    <w:abstractNumId w:val="1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23F09"/>
    <w:rsid w:val="00025476"/>
    <w:rsid w:val="00034409"/>
    <w:rsid w:val="000356E7"/>
    <w:rsid w:val="00066237"/>
    <w:rsid w:val="000726B7"/>
    <w:rsid w:val="0008551C"/>
    <w:rsid w:val="00095EE5"/>
    <w:rsid w:val="000A2A37"/>
    <w:rsid w:val="000B34A3"/>
    <w:rsid w:val="000C6905"/>
    <w:rsid w:val="000F6DC0"/>
    <w:rsid w:val="00100803"/>
    <w:rsid w:val="00106BFA"/>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02D2"/>
    <w:rsid w:val="002219B5"/>
    <w:rsid w:val="00230436"/>
    <w:rsid w:val="00254A77"/>
    <w:rsid w:val="00255F1A"/>
    <w:rsid w:val="002564A9"/>
    <w:rsid w:val="002617DC"/>
    <w:rsid w:val="00267EE8"/>
    <w:rsid w:val="00273676"/>
    <w:rsid w:val="00273DC0"/>
    <w:rsid w:val="00286A54"/>
    <w:rsid w:val="00293791"/>
    <w:rsid w:val="002A0742"/>
    <w:rsid w:val="002A5A49"/>
    <w:rsid w:val="002B06E9"/>
    <w:rsid w:val="002B4395"/>
    <w:rsid w:val="002B571B"/>
    <w:rsid w:val="002C037F"/>
    <w:rsid w:val="002C7532"/>
    <w:rsid w:val="002E7CEA"/>
    <w:rsid w:val="002F3C30"/>
    <w:rsid w:val="002F3E9A"/>
    <w:rsid w:val="003038BC"/>
    <w:rsid w:val="00303ED4"/>
    <w:rsid w:val="00305619"/>
    <w:rsid w:val="00312C62"/>
    <w:rsid w:val="00336EDF"/>
    <w:rsid w:val="00386906"/>
    <w:rsid w:val="003922A7"/>
    <w:rsid w:val="00392696"/>
    <w:rsid w:val="0039578C"/>
    <w:rsid w:val="003A2031"/>
    <w:rsid w:val="003B1C59"/>
    <w:rsid w:val="003B3CAA"/>
    <w:rsid w:val="003C15C0"/>
    <w:rsid w:val="003C1FF9"/>
    <w:rsid w:val="003C5452"/>
    <w:rsid w:val="003D3357"/>
    <w:rsid w:val="003F3A04"/>
    <w:rsid w:val="003F661F"/>
    <w:rsid w:val="00403D62"/>
    <w:rsid w:val="00411C0F"/>
    <w:rsid w:val="00421635"/>
    <w:rsid w:val="004507DD"/>
    <w:rsid w:val="00453ADE"/>
    <w:rsid w:val="004542A9"/>
    <w:rsid w:val="0045495D"/>
    <w:rsid w:val="004604B4"/>
    <w:rsid w:val="00461FE1"/>
    <w:rsid w:val="004647FF"/>
    <w:rsid w:val="004659C7"/>
    <w:rsid w:val="00487AED"/>
    <w:rsid w:val="004A247E"/>
    <w:rsid w:val="004B7811"/>
    <w:rsid w:val="004C0646"/>
    <w:rsid w:val="004C2B27"/>
    <w:rsid w:val="004C3F02"/>
    <w:rsid w:val="004C74FA"/>
    <w:rsid w:val="004F7EE5"/>
    <w:rsid w:val="00502004"/>
    <w:rsid w:val="00507ACB"/>
    <w:rsid w:val="0051033B"/>
    <w:rsid w:val="00540A74"/>
    <w:rsid w:val="0054533D"/>
    <w:rsid w:val="00556463"/>
    <w:rsid w:val="005618B3"/>
    <w:rsid w:val="005744D8"/>
    <w:rsid w:val="00582B87"/>
    <w:rsid w:val="005833D9"/>
    <w:rsid w:val="00591E69"/>
    <w:rsid w:val="005962DF"/>
    <w:rsid w:val="005A3421"/>
    <w:rsid w:val="005B60E9"/>
    <w:rsid w:val="005C5666"/>
    <w:rsid w:val="005D70C1"/>
    <w:rsid w:val="005F1DE4"/>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1E59"/>
    <w:rsid w:val="006A3588"/>
    <w:rsid w:val="006A75F4"/>
    <w:rsid w:val="006B0B73"/>
    <w:rsid w:val="006C141F"/>
    <w:rsid w:val="006D31BC"/>
    <w:rsid w:val="006D78F3"/>
    <w:rsid w:val="006E2D9C"/>
    <w:rsid w:val="006E4F05"/>
    <w:rsid w:val="00716245"/>
    <w:rsid w:val="00724220"/>
    <w:rsid w:val="00724E9D"/>
    <w:rsid w:val="00725B0D"/>
    <w:rsid w:val="00761292"/>
    <w:rsid w:val="00786DF6"/>
    <w:rsid w:val="0079050F"/>
    <w:rsid w:val="00797CDB"/>
    <w:rsid w:val="007A3C2D"/>
    <w:rsid w:val="007B6689"/>
    <w:rsid w:val="007D1696"/>
    <w:rsid w:val="007D3865"/>
    <w:rsid w:val="007D69CE"/>
    <w:rsid w:val="007E0C0E"/>
    <w:rsid w:val="007E1BEB"/>
    <w:rsid w:val="007E6500"/>
    <w:rsid w:val="007F73B3"/>
    <w:rsid w:val="008174B6"/>
    <w:rsid w:val="008241E7"/>
    <w:rsid w:val="00824854"/>
    <w:rsid w:val="00827D26"/>
    <w:rsid w:val="00832D34"/>
    <w:rsid w:val="00844C33"/>
    <w:rsid w:val="0084784C"/>
    <w:rsid w:val="008552C0"/>
    <w:rsid w:val="00877445"/>
    <w:rsid w:val="008C0CCC"/>
    <w:rsid w:val="008C4FD8"/>
    <w:rsid w:val="008D6738"/>
    <w:rsid w:val="008E0B1F"/>
    <w:rsid w:val="008F6327"/>
    <w:rsid w:val="00900F5C"/>
    <w:rsid w:val="00914C96"/>
    <w:rsid w:val="00934242"/>
    <w:rsid w:val="0094431A"/>
    <w:rsid w:val="00945613"/>
    <w:rsid w:val="0094607C"/>
    <w:rsid w:val="00952CED"/>
    <w:rsid w:val="00961602"/>
    <w:rsid w:val="00965752"/>
    <w:rsid w:val="0096598F"/>
    <w:rsid w:val="00971BAE"/>
    <w:rsid w:val="00975311"/>
    <w:rsid w:val="00982647"/>
    <w:rsid w:val="009906A2"/>
    <w:rsid w:val="00997E76"/>
    <w:rsid w:val="009D4DDE"/>
    <w:rsid w:val="009E063D"/>
    <w:rsid w:val="009E5B1D"/>
    <w:rsid w:val="009E7577"/>
    <w:rsid w:val="009F0AC8"/>
    <w:rsid w:val="009F4776"/>
    <w:rsid w:val="009F5337"/>
    <w:rsid w:val="00A224F0"/>
    <w:rsid w:val="00A26E6F"/>
    <w:rsid w:val="00A32EAD"/>
    <w:rsid w:val="00A34C30"/>
    <w:rsid w:val="00A361A9"/>
    <w:rsid w:val="00A47B6E"/>
    <w:rsid w:val="00A505DD"/>
    <w:rsid w:val="00A64D32"/>
    <w:rsid w:val="00A66BCF"/>
    <w:rsid w:val="00A74A5B"/>
    <w:rsid w:val="00A76147"/>
    <w:rsid w:val="00AA2C2D"/>
    <w:rsid w:val="00AA5631"/>
    <w:rsid w:val="00AB1FF8"/>
    <w:rsid w:val="00AB25CC"/>
    <w:rsid w:val="00AB7C99"/>
    <w:rsid w:val="00AB7E55"/>
    <w:rsid w:val="00AC02E2"/>
    <w:rsid w:val="00AC4CA1"/>
    <w:rsid w:val="00AD705E"/>
    <w:rsid w:val="00AE3CBD"/>
    <w:rsid w:val="00B11383"/>
    <w:rsid w:val="00B32BF9"/>
    <w:rsid w:val="00B527D3"/>
    <w:rsid w:val="00B61A8B"/>
    <w:rsid w:val="00B73981"/>
    <w:rsid w:val="00B75F75"/>
    <w:rsid w:val="00B94126"/>
    <w:rsid w:val="00BA223E"/>
    <w:rsid w:val="00BA29C0"/>
    <w:rsid w:val="00BA3FB1"/>
    <w:rsid w:val="00BA55AE"/>
    <w:rsid w:val="00BA631B"/>
    <w:rsid w:val="00BB12D2"/>
    <w:rsid w:val="00BC1E40"/>
    <w:rsid w:val="00BC320E"/>
    <w:rsid w:val="00BD0BBE"/>
    <w:rsid w:val="00BD2BEF"/>
    <w:rsid w:val="00BE494C"/>
    <w:rsid w:val="00C151B3"/>
    <w:rsid w:val="00C245EF"/>
    <w:rsid w:val="00C30755"/>
    <w:rsid w:val="00C40C5F"/>
    <w:rsid w:val="00C41D66"/>
    <w:rsid w:val="00C45178"/>
    <w:rsid w:val="00C5502A"/>
    <w:rsid w:val="00C569EB"/>
    <w:rsid w:val="00C679E0"/>
    <w:rsid w:val="00C719DD"/>
    <w:rsid w:val="00C7579D"/>
    <w:rsid w:val="00C75B32"/>
    <w:rsid w:val="00C765A3"/>
    <w:rsid w:val="00C80B13"/>
    <w:rsid w:val="00C84352"/>
    <w:rsid w:val="00C8580D"/>
    <w:rsid w:val="00C85F30"/>
    <w:rsid w:val="00C90E44"/>
    <w:rsid w:val="00CA41DB"/>
    <w:rsid w:val="00CA68BB"/>
    <w:rsid w:val="00CA6F3E"/>
    <w:rsid w:val="00CD5146"/>
    <w:rsid w:val="00CE0B78"/>
    <w:rsid w:val="00D11519"/>
    <w:rsid w:val="00D12F9D"/>
    <w:rsid w:val="00D17A0A"/>
    <w:rsid w:val="00D239A8"/>
    <w:rsid w:val="00D2509D"/>
    <w:rsid w:val="00D54DD5"/>
    <w:rsid w:val="00D55033"/>
    <w:rsid w:val="00D61236"/>
    <w:rsid w:val="00D70282"/>
    <w:rsid w:val="00D9681B"/>
    <w:rsid w:val="00DA5E99"/>
    <w:rsid w:val="00DB4A8F"/>
    <w:rsid w:val="00DC49A0"/>
    <w:rsid w:val="00DF1528"/>
    <w:rsid w:val="00DF3D75"/>
    <w:rsid w:val="00DF3E5C"/>
    <w:rsid w:val="00E024C8"/>
    <w:rsid w:val="00E06AE5"/>
    <w:rsid w:val="00E200BD"/>
    <w:rsid w:val="00E21234"/>
    <w:rsid w:val="00E2412D"/>
    <w:rsid w:val="00E310AD"/>
    <w:rsid w:val="00E325E5"/>
    <w:rsid w:val="00E34024"/>
    <w:rsid w:val="00E428A3"/>
    <w:rsid w:val="00E77651"/>
    <w:rsid w:val="00E8227C"/>
    <w:rsid w:val="00E92A74"/>
    <w:rsid w:val="00E953DC"/>
    <w:rsid w:val="00EA05B6"/>
    <w:rsid w:val="00EE3C30"/>
    <w:rsid w:val="00EE4076"/>
    <w:rsid w:val="00EE6D1F"/>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A4F3B"/>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u@admin.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ylona@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E1EB-A178-4D75-A3A0-444033F6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1069</Words>
  <Characters>5778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6834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User</cp:lastModifiedBy>
  <cp:revision>13</cp:revision>
  <cp:lastPrinted>2022-02-23T10:06:00Z</cp:lastPrinted>
  <dcterms:created xsi:type="dcterms:W3CDTF">2022-02-07T08:53:00Z</dcterms:created>
  <dcterms:modified xsi:type="dcterms:W3CDTF">2022-02-23T10:07:00Z</dcterms:modified>
</cp:coreProperties>
</file>